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Dr. Rosen,</w:t>
      </w:r>
    </w:p>
    <w:p>
      <w:pPr>
        <w:pStyle w:val="BodyText"/>
      </w:pPr>
      <w:r>
        <w:t xml:space="preserve">We are pleased to resubmit our manuscript</w:t>
      </w:r>
      <w:r>
        <w:t xml:space="preserve"> </w:t>
      </w:r>
      <w:r>
        <w:t xml:space="preserve">“MeLSI: Metric Learning for Statistical Inference in Microbiome Community Composition Analysis”</w:t>
      </w:r>
      <w:r>
        <w:t xml:space="preserve"> </w:t>
      </w:r>
      <w:r>
        <w:t xml:space="preserve">(manuscript ID: mSystems00130-26, previously handled by Dr. Gail Rosen).</w:t>
      </w:r>
    </w:p>
    <w:p>
      <w:pPr>
        <w:pStyle w:val="BodyText"/>
      </w:pPr>
      <w:r>
        <w:t xml:space="preserve">We have carefully addressed all concerns raised by the editor and reviewers. Since the previous submission, the MeLSI R package has also been accepted into Bioconductor, providing independent validation of the software’s quality and reproducibility standards. Detailed point-by-point responses are provided in the accompanying</w:t>
      </w:r>
      <w:r>
        <w:t xml:space="preserve"> </w:t>
      </w:r>
      <w:r>
        <w:t xml:space="preserve">“Response to Reviewers”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We believe the manuscript is now suitable for publication in mSystems.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Nathan Bresette</w:t>
      </w:r>
      <w:r>
        <w:t xml:space="preserve"> </w:t>
      </w:r>
      <w:r>
        <w:t xml:space="preserve">Aaron C. Ericsson</w:t>
      </w:r>
      <w:r>
        <w:t xml:space="preserve"> </w:t>
      </w:r>
      <w:r>
        <w:t xml:space="preserve">Carter Woods</w:t>
      </w:r>
      <w:r>
        <w:t xml:space="preserve"> </w:t>
      </w:r>
      <w:r>
        <w:t xml:space="preserve">Ai-Ling Lin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2026-03-27T14:28:09Z</dcterms:created>
  <dcterms:modified xsi:type="dcterms:W3CDTF">2026-03-27T14:28:09Z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