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CE" w:rsidRDefault="006141CE" w:rsidP="00456A6F">
      <w:pPr>
        <w:spacing w:line="276" w:lineRule="auto"/>
        <w:jc w:val="center"/>
        <w:rPr>
          <w:rFonts w:ascii="Cambria Math" w:hAnsi="Cambria Math"/>
          <w:color w:val="000000" w:themeColor="text1"/>
          <w:sz w:val="36"/>
        </w:rPr>
      </w:pPr>
      <w:r>
        <w:rPr>
          <w:rFonts w:ascii="Cambria Math" w:hAnsi="Cambria Math"/>
          <w:color w:val="000000" w:themeColor="text1"/>
          <w:sz w:val="36"/>
        </w:rPr>
        <w:t>Superconductivity and the Meissner Effect</w:t>
      </w:r>
    </w:p>
    <w:p w:rsidR="00986C05" w:rsidRDefault="00986C05" w:rsidP="00986C05">
      <w:pPr>
        <w:spacing w:line="360" w:lineRule="auto"/>
        <w:jc w:val="center"/>
        <w:rPr>
          <w:rFonts w:ascii="Cambria Math" w:hAnsi="Cambria Math"/>
          <w:sz w:val="32"/>
        </w:rPr>
      </w:pPr>
    </w:p>
    <w:p w:rsidR="00986C05" w:rsidRDefault="00986C05" w:rsidP="00986C05">
      <w:pPr>
        <w:spacing w:line="360" w:lineRule="auto"/>
        <w:jc w:val="center"/>
        <w:rPr>
          <w:rFonts w:ascii="Cambria Math" w:hAnsi="Cambria Math"/>
          <w:sz w:val="32"/>
        </w:rPr>
      </w:pPr>
      <w:r>
        <w:rPr>
          <w:rFonts w:ascii="Cambria Math" w:hAnsi="Cambria Math"/>
          <w:sz w:val="32"/>
        </w:rPr>
        <w:t>Nathan Everett</w:t>
      </w:r>
    </w:p>
    <w:p w:rsidR="00986C05" w:rsidRDefault="00986C05" w:rsidP="00986C05">
      <w:pPr>
        <w:spacing w:line="360" w:lineRule="auto"/>
        <w:jc w:val="center"/>
        <w:rPr>
          <w:rFonts w:ascii="Cambria Math" w:hAnsi="Cambria Math"/>
          <w:sz w:val="32"/>
        </w:rPr>
      </w:pPr>
      <w:r>
        <w:rPr>
          <w:rFonts w:ascii="Cambria Math" w:hAnsi="Cambria Math"/>
          <w:sz w:val="32"/>
        </w:rPr>
        <w:t>Michigan State University</w:t>
      </w:r>
    </w:p>
    <w:p w:rsidR="00986C05" w:rsidRDefault="00EA1589" w:rsidP="00986C05">
      <w:pPr>
        <w:spacing w:line="360" w:lineRule="auto"/>
        <w:jc w:val="center"/>
        <w:rPr>
          <w:rFonts w:ascii="Cambria Math" w:hAnsi="Cambria Math"/>
          <w:sz w:val="32"/>
        </w:rPr>
      </w:pPr>
      <w:r>
        <w:rPr>
          <w:rFonts w:ascii="Cambria Math" w:hAnsi="Cambria Math"/>
          <w:sz w:val="32"/>
        </w:rPr>
        <w:t>March 4, 2019</w:t>
      </w:r>
    </w:p>
    <w:p w:rsidR="00986C05" w:rsidRDefault="00986C05" w:rsidP="00986C05">
      <w:pPr>
        <w:spacing w:line="360" w:lineRule="auto"/>
        <w:jc w:val="center"/>
        <w:rPr>
          <w:rFonts w:ascii="Cambria Math" w:hAnsi="Cambria Math"/>
          <w:b/>
          <w:sz w:val="32"/>
        </w:rPr>
      </w:pPr>
      <w:r w:rsidRPr="00F85188">
        <w:rPr>
          <w:rFonts w:ascii="Cambria Math" w:hAnsi="Cambria Math"/>
          <w:b/>
          <w:sz w:val="32"/>
        </w:rPr>
        <w:t>Abstract</w:t>
      </w:r>
    </w:p>
    <w:p w:rsidR="00986C05" w:rsidRPr="00E97207" w:rsidRDefault="00986C05" w:rsidP="00986C05">
      <w:pPr>
        <w:spacing w:line="360" w:lineRule="auto"/>
        <w:rPr>
          <w:rFonts w:ascii="Cambria Math" w:hAnsi="Cambria Math"/>
        </w:rPr>
      </w:pPr>
      <w:r>
        <w:rPr>
          <w:rFonts w:ascii="Cambria Math" w:hAnsi="Cambria Math"/>
          <w:b/>
        </w:rPr>
        <w:tab/>
      </w:r>
      <w:r>
        <w:rPr>
          <w:rFonts w:ascii="Cambria Math" w:hAnsi="Cambria Math"/>
          <w:b/>
        </w:rPr>
        <w:t xml:space="preserve">Introduction: </w:t>
      </w:r>
      <w:r>
        <w:rPr>
          <w:rFonts w:ascii="Cambria Math" w:hAnsi="Cambria Math"/>
        </w:rPr>
        <w:t xml:space="preserve">With the discovery of liquid helium low temperature experiments could be performed. One of these experiments bred the discovery of superconductivity. This paper focuses mainly on the </w:t>
      </w:r>
      <w:r>
        <w:rPr>
          <w:rFonts w:ascii="Cambria Math" w:hAnsi="Cambria Math"/>
        </w:rPr>
        <w:t xml:space="preserve">Meissner Effect. </w:t>
      </w:r>
      <w:r w:rsidR="00D302FE">
        <w:rPr>
          <w:rFonts w:ascii="Cambria Math" w:hAnsi="Cambria Math"/>
          <w:b/>
        </w:rPr>
        <w:t xml:space="preserve">BCS Theory: </w:t>
      </w:r>
      <w:r w:rsidR="00D302FE">
        <w:rPr>
          <w:rFonts w:ascii="Cambria Math" w:hAnsi="Cambria Math"/>
        </w:rPr>
        <w:t xml:space="preserve">In certain solids near absolute zero electrons bind into a composite boson which condenses into a superfluid. This superfluid can flow through the solid with zero electrical resistance. </w:t>
      </w:r>
      <w:r w:rsidR="00D302FE">
        <w:rPr>
          <w:rFonts w:ascii="Cambria Math" w:hAnsi="Cambria Math"/>
          <w:b/>
        </w:rPr>
        <w:t xml:space="preserve">Meissner Effect: </w:t>
      </w:r>
      <w:r w:rsidR="00D302FE">
        <w:rPr>
          <w:rFonts w:ascii="Cambria Math" w:hAnsi="Cambria Math"/>
        </w:rPr>
        <w:t xml:space="preserve">Magnetic flux lines in a superconducting solid are expelled when it is cooled below its critical temperature. This is what is described as the Meissner Effect. The superconducting material in this state exhibits perfect diamagnetism, </w:t>
      </w:r>
      <w:r w:rsidR="00E97207">
        <w:rPr>
          <w:rFonts w:ascii="Cambria Math" w:hAnsi="Cambria Math"/>
        </w:rPr>
        <w:t xml:space="preserve">meaning it creates a magnetic field that is equal and opposite to all external magnetic fields. This effect is created due to currents present on the surface of the superconducting material. </w:t>
      </w:r>
      <w:r w:rsidR="00E97207">
        <w:rPr>
          <w:rFonts w:ascii="Cambria Math" w:hAnsi="Cambria Math"/>
          <w:b/>
        </w:rPr>
        <w:t xml:space="preserve">Critical Magnetic Field: </w:t>
      </w:r>
      <w:r w:rsidR="00E97207">
        <w:rPr>
          <w:rFonts w:ascii="Cambria Math" w:hAnsi="Cambria Math"/>
        </w:rPr>
        <w:t xml:space="preserve">There is a limit to the strength of surface currents present on a superconducting material. When the material is subject to a large magnetic field, large surface currents break down the state and superconductivity stops. The way in which the superconductive state breaks down classifies conventional superconductors into two types. </w:t>
      </w:r>
    </w:p>
    <w:p w:rsidR="00986C05" w:rsidRPr="006141CE" w:rsidRDefault="00986C05" w:rsidP="00456A6F">
      <w:pPr>
        <w:spacing w:line="276" w:lineRule="auto"/>
        <w:jc w:val="center"/>
        <w:rPr>
          <w:rFonts w:ascii="Cambria Math" w:hAnsi="Cambria Math"/>
          <w:sz w:val="36"/>
        </w:rPr>
      </w:pPr>
    </w:p>
    <w:p w:rsidR="00FA2C82" w:rsidRPr="006F7AD9" w:rsidRDefault="006F7AD9" w:rsidP="006F7AD9">
      <w:pPr>
        <w:rPr>
          <w:rFonts w:ascii="Cambria Math" w:hAnsi="Cambria Math"/>
        </w:rPr>
      </w:pPr>
      <w:r>
        <w:rPr>
          <w:rFonts w:ascii="Cambria Math" w:hAnsi="Cambria Math"/>
        </w:rPr>
        <w:br w:type="page"/>
      </w:r>
      <w:r w:rsidR="0084729C" w:rsidRPr="00D302FE">
        <w:rPr>
          <w:rFonts w:ascii="Cambria Math" w:hAnsi="Cambria Math"/>
          <w:b/>
          <w:sz w:val="28"/>
        </w:rPr>
        <w:lastRenderedPageBreak/>
        <w:t xml:space="preserve">1. </w:t>
      </w:r>
      <w:r w:rsidR="00FA2C82" w:rsidRPr="00D302FE">
        <w:rPr>
          <w:rFonts w:ascii="Cambria Math" w:hAnsi="Cambria Math"/>
          <w:b/>
          <w:sz w:val="28"/>
        </w:rPr>
        <w:t>Introduction</w:t>
      </w:r>
    </w:p>
    <w:p w:rsidR="006141CE" w:rsidRDefault="00FA2C82" w:rsidP="00456A6F">
      <w:pPr>
        <w:spacing w:line="276" w:lineRule="auto"/>
        <w:ind w:firstLine="720"/>
        <w:rPr>
          <w:rFonts w:ascii="Cambria Math" w:hAnsi="Cambria Math"/>
        </w:rPr>
      </w:pPr>
      <w:r w:rsidRPr="00FA2C82">
        <w:rPr>
          <w:rFonts w:ascii="Cambria Math" w:hAnsi="Cambria Math"/>
        </w:rPr>
        <w:t>On July 10, 1908 liquid helium was produced for the first time, allowing for experiments to be done on the ultra-low temperature scale. On April 8, 1911 Heike Kamerlingh Onnes set out to measure the resistivity of mercury at cryogenic temperatures. He discovered that at about 4.2 K the resistance fell abruptly to 0. This was the first observation of the phenome</w:t>
      </w:r>
      <w:r>
        <w:rPr>
          <w:rFonts w:ascii="Cambria Math" w:hAnsi="Cambria Math"/>
        </w:rPr>
        <w:t xml:space="preserve">non dubbed </w:t>
      </w:r>
      <w:r w:rsidR="00916C31">
        <w:rPr>
          <w:rFonts w:ascii="Cambria Math" w:hAnsi="Cambria Math"/>
          <w:u w:val="single"/>
        </w:rPr>
        <w:t>S</w:t>
      </w:r>
      <w:r w:rsidRPr="00916C31">
        <w:rPr>
          <w:rFonts w:ascii="Cambria Math" w:hAnsi="Cambria Math"/>
          <w:u w:val="single"/>
        </w:rPr>
        <w:t>uperconductivity</w:t>
      </w:r>
      <w:r w:rsidR="005F1F01">
        <w:rPr>
          <w:rFonts w:ascii="Cambria Math" w:hAnsi="Cambria Math"/>
        </w:rPr>
        <w:t xml:space="preserve"> [1]</w:t>
      </w:r>
      <w:r w:rsidRPr="00FA2C82">
        <w:rPr>
          <w:rFonts w:ascii="Cambria Math" w:hAnsi="Cambria Math"/>
        </w:rPr>
        <w:t xml:space="preserve">. </w:t>
      </w:r>
      <w:r>
        <w:rPr>
          <w:rFonts w:ascii="Cambria Math" w:hAnsi="Cambria Math"/>
        </w:rPr>
        <w:t>Since its inception, superconductivity has been proven to be one of the most important discoveries of the 20</w:t>
      </w:r>
      <w:r w:rsidRPr="00FA2C82">
        <w:rPr>
          <w:rFonts w:ascii="Cambria Math" w:hAnsi="Cambria Math"/>
          <w:vertAlign w:val="superscript"/>
        </w:rPr>
        <w:t>th</w:t>
      </w:r>
      <w:r>
        <w:rPr>
          <w:rFonts w:ascii="Cambria Math" w:hAnsi="Cambria Math"/>
        </w:rPr>
        <w:t xml:space="preserve"> century. Although it is not completely understood, there are numerous theories with experimental backing that offer an explanation for the mechanisms behind </w:t>
      </w:r>
      <w:r w:rsidR="006141CE">
        <w:rPr>
          <w:rFonts w:ascii="Cambria Math" w:hAnsi="Cambria Math"/>
        </w:rPr>
        <w:t xml:space="preserve">the phenomenon. This paper will briefly explain the Bardeen-Cooper-Schrieffer (BCS) theory of superconductivity, </w:t>
      </w:r>
      <w:r w:rsidR="001038AC">
        <w:rPr>
          <w:rFonts w:ascii="Cambria Math" w:hAnsi="Cambria Math"/>
        </w:rPr>
        <w:t>then will go into classical expl</w:t>
      </w:r>
      <w:r w:rsidR="00916C31">
        <w:rPr>
          <w:rFonts w:ascii="Cambria Math" w:hAnsi="Cambria Math"/>
        </w:rPr>
        <w:t xml:space="preserve">anations of the Meissner Effect. </w:t>
      </w:r>
    </w:p>
    <w:p w:rsidR="0084729C" w:rsidRDefault="0084729C" w:rsidP="00456A6F">
      <w:pPr>
        <w:spacing w:line="276" w:lineRule="auto"/>
        <w:rPr>
          <w:rFonts w:ascii="Cambria Math" w:hAnsi="Cambria Math"/>
          <w:b/>
        </w:rPr>
      </w:pPr>
    </w:p>
    <w:p w:rsidR="006141CE" w:rsidRPr="00D302FE" w:rsidRDefault="0084729C" w:rsidP="00456A6F">
      <w:pPr>
        <w:spacing w:line="276" w:lineRule="auto"/>
        <w:rPr>
          <w:rFonts w:ascii="Cambria Math" w:hAnsi="Cambria Math"/>
          <w:b/>
          <w:sz w:val="28"/>
        </w:rPr>
      </w:pPr>
      <w:r w:rsidRPr="00D302FE">
        <w:rPr>
          <w:rFonts w:ascii="Cambria Math" w:hAnsi="Cambria Math"/>
          <w:b/>
          <w:sz w:val="28"/>
        </w:rPr>
        <w:t xml:space="preserve">2. </w:t>
      </w:r>
      <w:r w:rsidR="006141CE" w:rsidRPr="00D302FE">
        <w:rPr>
          <w:rFonts w:ascii="Cambria Math" w:hAnsi="Cambria Math"/>
          <w:b/>
          <w:sz w:val="28"/>
        </w:rPr>
        <w:t>BCS Theory</w:t>
      </w:r>
    </w:p>
    <w:p w:rsidR="006141CE" w:rsidRDefault="006141CE" w:rsidP="00456A6F">
      <w:pPr>
        <w:spacing w:line="276" w:lineRule="auto"/>
        <w:rPr>
          <w:rFonts w:ascii="Cambria Math" w:hAnsi="Cambria Math"/>
        </w:rPr>
      </w:pPr>
      <w:r>
        <w:rPr>
          <w:rFonts w:ascii="Cambria Math" w:hAnsi="Cambria Math"/>
          <w:b/>
        </w:rPr>
        <w:tab/>
      </w:r>
      <w:r>
        <w:rPr>
          <w:rFonts w:ascii="Cambria Math" w:hAnsi="Cambria Math"/>
        </w:rPr>
        <w:t>The BCS theory of superconductivity is the mo</w:t>
      </w:r>
      <w:r w:rsidR="00E80ABF">
        <w:rPr>
          <w:rFonts w:ascii="Cambria Math" w:hAnsi="Cambria Math"/>
        </w:rPr>
        <w:t xml:space="preserve">st widely accepted explanation </w:t>
      </w:r>
      <w:r>
        <w:rPr>
          <w:rFonts w:ascii="Cambria Math" w:hAnsi="Cambria Math"/>
        </w:rPr>
        <w:t>for conventiona</w:t>
      </w:r>
      <w:r w:rsidR="00E80ABF">
        <w:rPr>
          <w:rFonts w:ascii="Cambria Math" w:hAnsi="Cambria Math"/>
        </w:rPr>
        <w:t xml:space="preserve">l superconductors which awarded </w:t>
      </w:r>
      <w:r w:rsidR="00ED08FB">
        <w:rPr>
          <w:rFonts w:ascii="Cambria Math" w:hAnsi="Cambria Math"/>
        </w:rPr>
        <w:t>the three physicist</w:t>
      </w:r>
      <w:r w:rsidR="00E80ABF">
        <w:rPr>
          <w:rFonts w:ascii="Cambria Math" w:hAnsi="Cambria Math"/>
        </w:rPr>
        <w:t xml:space="preserve"> who wrote it</w:t>
      </w:r>
      <w:r w:rsidR="00ED08FB">
        <w:rPr>
          <w:rFonts w:ascii="Cambria Math" w:hAnsi="Cambria Math"/>
        </w:rPr>
        <w:t xml:space="preserve"> the Nobel Prize in 1972</w:t>
      </w:r>
      <w:r w:rsidR="000A1628">
        <w:rPr>
          <w:rFonts w:ascii="Cambria Math" w:hAnsi="Cambria Math"/>
        </w:rPr>
        <w:t xml:space="preserve"> [2]. </w:t>
      </w:r>
      <w:r w:rsidR="00E80ABF">
        <w:rPr>
          <w:rFonts w:ascii="Cambria Math" w:hAnsi="Cambria Math"/>
        </w:rPr>
        <w:t xml:space="preserve">The theory goes something like this: Electrons flow freely in a metal when an electric field is applied. When these travelling electrons encounter impurities in the metal </w:t>
      </w:r>
      <w:r w:rsidR="001C42C7">
        <w:rPr>
          <w:rFonts w:ascii="Cambria Math" w:hAnsi="Cambria Math"/>
        </w:rPr>
        <w:t>they collide and produce heat; t</w:t>
      </w:r>
      <w:r w:rsidR="00E80ABF">
        <w:rPr>
          <w:rFonts w:ascii="Cambria Math" w:hAnsi="Cambria Math"/>
        </w:rPr>
        <w:t>his is what is known as electrical resistance. W</w:t>
      </w:r>
      <w:r w:rsidR="00B13282">
        <w:rPr>
          <w:rFonts w:ascii="Cambria Math" w:hAnsi="Cambria Math"/>
        </w:rPr>
        <w:t>hen a superconducting material (</w:t>
      </w:r>
      <w:r w:rsidR="00E80ABF">
        <w:rPr>
          <w:rFonts w:ascii="Cambria Math" w:hAnsi="Cambria Math"/>
        </w:rPr>
        <w:t>which doesn’t hav</w:t>
      </w:r>
      <w:r w:rsidR="00B13282">
        <w:rPr>
          <w:rFonts w:ascii="Cambria Math" w:hAnsi="Cambria Math"/>
        </w:rPr>
        <w:t xml:space="preserve">e to be a metal) </w:t>
      </w:r>
      <w:r w:rsidR="00E80ABF">
        <w:rPr>
          <w:rFonts w:ascii="Cambria Math" w:hAnsi="Cambria Math"/>
        </w:rPr>
        <w:t>is cooled down bel</w:t>
      </w:r>
      <w:r w:rsidR="001C42C7">
        <w:rPr>
          <w:rFonts w:ascii="Cambria Math" w:hAnsi="Cambria Math"/>
        </w:rPr>
        <w:t>ow its</w:t>
      </w:r>
      <w:r w:rsidR="00916C31">
        <w:rPr>
          <w:rFonts w:ascii="Cambria Math" w:hAnsi="Cambria Math"/>
        </w:rPr>
        <w:t xml:space="preserve"> </w:t>
      </w:r>
      <w:r w:rsidR="00916C31" w:rsidRPr="00916C31">
        <w:rPr>
          <w:rFonts w:ascii="Cambria Math" w:hAnsi="Cambria Math"/>
          <w:u w:val="single"/>
        </w:rPr>
        <w:t>Critical</w:t>
      </w:r>
      <w:r w:rsidR="001C42C7" w:rsidRPr="00916C31">
        <w:rPr>
          <w:rFonts w:ascii="Cambria Math" w:hAnsi="Cambria Math"/>
          <w:u w:val="single"/>
        </w:rPr>
        <w:t xml:space="preserve"> </w:t>
      </w:r>
      <w:r w:rsidR="00916C31" w:rsidRPr="00916C31">
        <w:rPr>
          <w:rFonts w:ascii="Cambria Math" w:hAnsi="Cambria Math"/>
          <w:u w:val="single"/>
        </w:rPr>
        <w:t>Temperature</w:t>
      </w:r>
      <w:r w:rsidR="00916C31">
        <w:rPr>
          <w:rFonts w:ascii="Cambria Math" w:hAnsi="Cambria Math"/>
        </w:rPr>
        <w:t xml:space="preserve"> </w:t>
      </w:r>
      <w:r w:rsidR="001C42C7">
        <w:rPr>
          <w:rFonts w:ascii="Cambria Math" w:hAnsi="Cambria Math"/>
        </w:rPr>
        <w:t>T</w:t>
      </w:r>
      <w:r w:rsidR="001C42C7">
        <w:rPr>
          <w:rFonts w:ascii="Cambria Math" w:hAnsi="Cambria Math"/>
          <w:vertAlign w:val="subscript"/>
        </w:rPr>
        <w:t>C</w:t>
      </w:r>
      <w:r w:rsidR="00E80ABF">
        <w:rPr>
          <w:rFonts w:ascii="Cambria Math" w:hAnsi="Cambria Math"/>
        </w:rPr>
        <w:t>,</w:t>
      </w:r>
      <w:r w:rsidR="001C42C7">
        <w:rPr>
          <w:rFonts w:ascii="Cambria Math" w:hAnsi="Cambria Math"/>
        </w:rPr>
        <w:t xml:space="preserve"> it experiences a sudden phase transition</w:t>
      </w:r>
      <w:r w:rsidR="00E80ABF">
        <w:rPr>
          <w:rFonts w:ascii="Cambria Math" w:hAnsi="Cambria Math"/>
        </w:rPr>
        <w:t xml:space="preserve"> where its electrical resistance drops down to exactly zero. </w:t>
      </w:r>
      <w:r w:rsidR="00B13282">
        <w:rPr>
          <w:rFonts w:ascii="Cambria Math" w:hAnsi="Cambria Math"/>
        </w:rPr>
        <w:t>The electrons in the solid interact with phonons which cause neighbori</w:t>
      </w:r>
      <w:r w:rsidR="004F0325">
        <w:rPr>
          <w:rFonts w:ascii="Cambria Math" w:hAnsi="Cambria Math"/>
        </w:rPr>
        <w:t>ng electrons to pair up. The two electrons, both with spin ½, create a composite particle with spin 0</w:t>
      </w:r>
      <w:r w:rsidR="001C42C7">
        <w:rPr>
          <w:rFonts w:ascii="Cambria Math" w:hAnsi="Cambria Math"/>
        </w:rPr>
        <w:t xml:space="preserve"> called </w:t>
      </w:r>
      <w:r w:rsidR="001C42C7" w:rsidRPr="001C42C7">
        <w:rPr>
          <w:rFonts w:ascii="Cambria Math" w:hAnsi="Cambria Math"/>
          <w:u w:val="single"/>
        </w:rPr>
        <w:t>Cooper Pairs</w:t>
      </w:r>
      <w:r w:rsidR="001C42C7">
        <w:rPr>
          <w:rFonts w:ascii="Cambria Math" w:hAnsi="Cambria Math"/>
        </w:rPr>
        <w:t>. These</w:t>
      </w:r>
      <w:r w:rsidR="004F0325">
        <w:rPr>
          <w:rFonts w:ascii="Cambria Math" w:hAnsi="Cambria Math"/>
        </w:rPr>
        <w:t xml:space="preserve"> integer spin particle</w:t>
      </w:r>
      <w:r w:rsidR="001C42C7">
        <w:rPr>
          <w:rFonts w:ascii="Cambria Math" w:hAnsi="Cambria Math"/>
        </w:rPr>
        <w:t xml:space="preserve">s act like </w:t>
      </w:r>
      <w:r w:rsidR="004F0325">
        <w:rPr>
          <w:rFonts w:ascii="Cambria Math" w:hAnsi="Cambria Math"/>
        </w:rPr>
        <w:t>boson</w:t>
      </w:r>
      <w:r w:rsidR="001C42C7">
        <w:rPr>
          <w:rFonts w:ascii="Cambria Math" w:hAnsi="Cambria Math"/>
        </w:rPr>
        <w:t>s which condense</w:t>
      </w:r>
      <w:r w:rsidR="004F0325">
        <w:rPr>
          <w:rFonts w:ascii="Cambria Math" w:hAnsi="Cambria Math"/>
        </w:rPr>
        <w:t xml:space="preserve"> into a superfluid. Just like how a traditional superfluid can flow with no viscosity, Cooper Pairs can flow in a superconductor with no resistance</w:t>
      </w:r>
      <w:r w:rsidR="000A1628">
        <w:rPr>
          <w:rFonts w:ascii="Cambria Math" w:hAnsi="Cambria Math"/>
        </w:rPr>
        <w:t xml:space="preserve"> [3]</w:t>
      </w:r>
      <w:r w:rsidR="004F0325">
        <w:rPr>
          <w:rFonts w:ascii="Cambria Math" w:hAnsi="Cambria Math"/>
        </w:rPr>
        <w:t>.</w:t>
      </w:r>
    </w:p>
    <w:p w:rsidR="0084729C" w:rsidRDefault="0084729C" w:rsidP="00456A6F">
      <w:pPr>
        <w:spacing w:line="276" w:lineRule="auto"/>
        <w:rPr>
          <w:rFonts w:ascii="Cambria Math" w:hAnsi="Cambria Math"/>
        </w:rPr>
      </w:pPr>
    </w:p>
    <w:p w:rsidR="0084729C" w:rsidRPr="00D302FE" w:rsidRDefault="0084729C" w:rsidP="00456A6F">
      <w:pPr>
        <w:spacing w:line="276" w:lineRule="auto"/>
        <w:rPr>
          <w:rFonts w:ascii="Cambria Math" w:hAnsi="Cambria Math"/>
          <w:b/>
          <w:sz w:val="28"/>
        </w:rPr>
      </w:pPr>
      <w:r w:rsidRPr="00D302FE">
        <w:rPr>
          <w:rFonts w:ascii="Cambria Math" w:hAnsi="Cambria Math"/>
          <w:b/>
          <w:sz w:val="28"/>
        </w:rPr>
        <w:t xml:space="preserve">3. </w:t>
      </w:r>
      <w:r w:rsidR="004F0325" w:rsidRPr="00D302FE">
        <w:rPr>
          <w:rFonts w:ascii="Cambria Math" w:hAnsi="Cambria Math"/>
          <w:b/>
          <w:sz w:val="28"/>
        </w:rPr>
        <w:t>Meissner Effec</w:t>
      </w:r>
      <w:r w:rsidRPr="00D302FE">
        <w:rPr>
          <w:rFonts w:ascii="Cambria Math" w:hAnsi="Cambria Math"/>
          <w:b/>
          <w:sz w:val="28"/>
        </w:rPr>
        <w:t>t</w:t>
      </w:r>
    </w:p>
    <w:p w:rsidR="004F0325" w:rsidRDefault="004F0325" w:rsidP="00456A6F">
      <w:pPr>
        <w:spacing w:line="276" w:lineRule="auto"/>
        <w:rPr>
          <w:rFonts w:ascii="Cambria Math" w:hAnsi="Cambria Math"/>
        </w:rPr>
      </w:pPr>
      <w:r>
        <w:rPr>
          <w:rFonts w:ascii="Cambria Math" w:hAnsi="Cambria Math"/>
          <w:b/>
        </w:rPr>
        <w:tab/>
      </w:r>
      <w:r>
        <w:rPr>
          <w:rFonts w:ascii="Cambria Math" w:hAnsi="Cambria Math"/>
        </w:rPr>
        <w:t xml:space="preserve">Superconductivity is defined by two properties; the first is exactly zero electrical resistance, the second is the expulsion of magnetic flux lines. This second property, called the </w:t>
      </w:r>
      <w:r w:rsidRPr="004F0325">
        <w:rPr>
          <w:rFonts w:ascii="Cambria Math" w:hAnsi="Cambria Math"/>
          <w:u w:val="single"/>
        </w:rPr>
        <w:t>Meissner Effect</w:t>
      </w:r>
      <w:r w:rsidRPr="004F0325">
        <w:rPr>
          <w:rFonts w:ascii="Cambria Math" w:hAnsi="Cambria Math"/>
        </w:rPr>
        <w:t>,</w:t>
      </w:r>
      <w:r w:rsidR="00E12B10">
        <w:rPr>
          <w:rFonts w:ascii="Cambria Math" w:hAnsi="Cambria Math"/>
        </w:rPr>
        <w:t xml:space="preserve"> </w:t>
      </w:r>
      <w:r>
        <w:rPr>
          <w:rFonts w:ascii="Cambria Math" w:hAnsi="Cambria Math"/>
        </w:rPr>
        <w:t xml:space="preserve">is perhaps the most confusing of the two. </w:t>
      </w:r>
      <w:r w:rsidR="001C42C7">
        <w:rPr>
          <w:rFonts w:ascii="Cambria Math" w:hAnsi="Cambria Math"/>
        </w:rPr>
        <w:t xml:space="preserve">Throughout the rest of this paper I aim to concisely explain </w:t>
      </w:r>
      <w:r w:rsidR="00F65C82">
        <w:rPr>
          <w:rFonts w:ascii="Cambria Math" w:hAnsi="Cambria Math"/>
        </w:rPr>
        <w:t>this</w:t>
      </w:r>
      <w:r w:rsidR="001C42C7">
        <w:rPr>
          <w:rFonts w:ascii="Cambria Math" w:hAnsi="Cambria Math"/>
        </w:rPr>
        <w:t xml:space="preserve"> important</w:t>
      </w:r>
      <w:r w:rsidR="00F65C82">
        <w:rPr>
          <w:rFonts w:ascii="Cambria Math" w:hAnsi="Cambria Math"/>
        </w:rPr>
        <w:t xml:space="preserve"> phenomenon and its properties</w:t>
      </w:r>
      <w:r w:rsidR="001C42C7">
        <w:rPr>
          <w:rFonts w:ascii="Cambria Math" w:hAnsi="Cambria Math"/>
        </w:rPr>
        <w:t>.</w:t>
      </w:r>
    </w:p>
    <w:p w:rsidR="0084729C" w:rsidRDefault="0084729C" w:rsidP="00456A6F">
      <w:pPr>
        <w:spacing w:line="276" w:lineRule="auto"/>
        <w:rPr>
          <w:rFonts w:ascii="Cambria Math" w:hAnsi="Cambria Math"/>
        </w:rPr>
      </w:pPr>
    </w:p>
    <w:p w:rsidR="00CD3443" w:rsidRDefault="00CD3443" w:rsidP="00456A6F">
      <w:pPr>
        <w:spacing w:line="276" w:lineRule="auto"/>
        <w:rPr>
          <w:rFonts w:ascii="Cambria Math" w:hAnsi="Cambria Math"/>
        </w:rPr>
      </w:pPr>
      <w:r>
        <w:rPr>
          <w:rFonts w:ascii="Cambria Math" w:hAnsi="Cambria Math"/>
        </w:rPr>
        <w:t>3.1 Classical Diamagnetism</w:t>
      </w:r>
    </w:p>
    <w:p w:rsidR="00DB5934" w:rsidRDefault="00022F1D" w:rsidP="00456A6F">
      <w:pPr>
        <w:spacing w:line="276" w:lineRule="auto"/>
        <w:rPr>
          <w:rFonts w:ascii="Cambria Math" w:hAnsi="Cambria Math"/>
        </w:rPr>
      </w:pPr>
      <w:r>
        <w:rPr>
          <w:rFonts w:ascii="Cambria Math" w:hAnsi="Cambria Math"/>
          <w:b/>
        </w:rPr>
        <w:tab/>
      </w:r>
      <w:r w:rsidR="00F625DE">
        <w:rPr>
          <w:rFonts w:ascii="Cambria Math" w:hAnsi="Cambria Math"/>
        </w:rPr>
        <w:t xml:space="preserve">If we want to explain the Meissner Effect in a classical framework, we must also be able to explain diamagnetism classically. </w:t>
      </w:r>
      <w:r>
        <w:rPr>
          <w:rFonts w:ascii="Cambria Math" w:hAnsi="Cambria Math"/>
        </w:rPr>
        <w:t>In the classical theory of electricity and magnetism, magnet fields cannot do work on the system. Meaning, magnets</w:t>
      </w:r>
      <w:r>
        <w:rPr>
          <w:rFonts w:ascii="Cambria Math" w:hAnsi="Cambria Math"/>
          <w:b/>
        </w:rPr>
        <w:t xml:space="preserve"> </w:t>
      </w:r>
      <w:r>
        <w:rPr>
          <w:rFonts w:ascii="Cambria Math" w:hAnsi="Cambria Math"/>
        </w:rPr>
        <w:t xml:space="preserve">cannot add energy to the system. </w:t>
      </w:r>
      <w:r w:rsidR="00014804">
        <w:rPr>
          <w:rFonts w:ascii="Cambria Math" w:hAnsi="Cambria Math"/>
        </w:rPr>
        <w:t>In diamagnetic systems, an opp</w:t>
      </w:r>
      <w:r w:rsidR="005459F6">
        <w:rPr>
          <w:rFonts w:ascii="Cambria Math" w:hAnsi="Cambria Math"/>
        </w:rPr>
        <w:t>osite magnetic field is induced</w:t>
      </w:r>
      <w:r w:rsidR="00014804">
        <w:rPr>
          <w:rFonts w:ascii="Cambria Math" w:hAnsi="Cambria Math"/>
        </w:rPr>
        <w:t xml:space="preserve"> and energy is added to the system. Because of this, it is often claimed that there is no explanation of classical magnetism. However,</w:t>
      </w:r>
      <w:r w:rsidR="00E97207">
        <w:rPr>
          <w:rFonts w:ascii="Cambria Math" w:hAnsi="Cambria Math"/>
        </w:rPr>
        <w:t xml:space="preserve"> the Darwin Hamiltonian given by</w:t>
      </w:r>
    </w:p>
    <w:p w:rsidR="00E97207" w:rsidRDefault="00E97207" w:rsidP="00456A6F">
      <w:pPr>
        <w:spacing w:line="276" w:lineRule="auto"/>
        <w:rPr>
          <w:rFonts w:ascii="Cambria Math" w:hAnsi="Cambria Math"/>
        </w:rPr>
      </w:pPr>
    </w:p>
    <w:p w:rsidR="00014804" w:rsidRPr="00DB5934" w:rsidRDefault="009B4D4E" w:rsidP="00A8583B">
      <w:pPr>
        <w:pStyle w:val="ListParagraph"/>
        <w:spacing w:line="276" w:lineRule="auto"/>
        <w:rPr>
          <w:rFonts w:ascii="Cambria Math" w:eastAsiaTheme="minorEastAsia" w:hAnsi="Cambria Math"/>
        </w:rPr>
      </w:pPr>
      <m:oMathPara>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8π</m:t>
              </m:r>
            </m:den>
          </m:f>
          <m:r>
            <w:rPr>
              <w:rFonts w:ascii="Cambria Math" w:hAnsi="Cambria Math"/>
            </w:rPr>
            <m:t>∫</m:t>
          </m:r>
          <m:sSup>
            <m:sSupPr>
              <m:ctrlPr>
                <w:rPr>
                  <w:rFonts w:ascii="Cambria Math" w:hAnsi="Cambria Math"/>
                  <w:b/>
                  <w:i/>
                </w:rPr>
              </m:ctrlPr>
            </m:sSupPr>
            <m:e>
              <m:r>
                <m:rPr>
                  <m:sty m:val="bi"/>
                </m:rPr>
                <w:rPr>
                  <w:rFonts w:ascii="Cambria Math" w:hAnsi="Cambria Math"/>
                </w:rPr>
                <m:t>B</m:t>
              </m:r>
              <m:ctrlPr>
                <w:rPr>
                  <w:rFonts w:ascii="Cambria Math" w:hAnsi="Cambria Math"/>
                  <w:i/>
                </w:rPr>
              </m:ctrlPr>
            </m:e>
            <m:sup>
              <m:r>
                <m:rPr>
                  <m:sty m:val="bi"/>
                </m:rPr>
                <w:rPr>
                  <w:rFonts w:ascii="Cambria Math" w:hAnsi="Cambria Math"/>
                </w:rPr>
                <m:t>2</m:t>
              </m:r>
            </m:sup>
          </m:sSup>
          <m:d>
            <m:dPr>
              <m:ctrlPr>
                <w:rPr>
                  <w:rFonts w:ascii="Cambria Math" w:hAnsi="Cambria Math"/>
                  <w:b/>
                  <w:i/>
                </w:rPr>
              </m:ctrlPr>
            </m:dPr>
            <m:e>
              <m:r>
                <m:rPr>
                  <m:sty m:val="bi"/>
                </m:rPr>
                <w:rPr>
                  <w:rFonts w:ascii="Cambria Math" w:hAnsi="Cambria Math"/>
                </w:rPr>
                <m:t>r</m:t>
              </m:r>
              <m:ctrlPr>
                <w:rPr>
                  <w:rFonts w:ascii="Cambria Math" w:hAnsi="Cambria Math"/>
                  <w:i/>
                </w:rPr>
              </m:ctrlPr>
            </m:e>
          </m:d>
          <m:r>
            <w:rPr>
              <w:rFonts w:ascii="Cambria Math" w:hAnsi="Cambria Math"/>
            </w:rPr>
            <m:t>dV=</m:t>
          </m:r>
          <m:f>
            <m:fPr>
              <m:ctrlPr>
                <w:rPr>
                  <w:rFonts w:ascii="Cambria Math" w:hAnsi="Cambria Math"/>
                  <w:i/>
                </w:rPr>
              </m:ctrlPr>
            </m:fPr>
            <m:num>
              <m:r>
                <w:rPr>
                  <w:rFonts w:ascii="Cambria Math" w:hAnsi="Cambria Math"/>
                </w:rPr>
                <m:t>1</m:t>
              </m:r>
            </m:num>
            <m:den>
              <m:r>
                <w:rPr>
                  <w:rFonts w:ascii="Cambria Math" w:hAnsi="Cambria Math"/>
                </w:rPr>
                <m:t>8π</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d>
            </m:e>
            <m:sup>
              <m:r>
                <w:rPr>
                  <w:rFonts w:ascii="Cambria Math" w:hAnsi="Cambria Math"/>
                </w:rPr>
                <m:t>2</m:t>
              </m:r>
            </m:sup>
          </m:sSup>
          <m:r>
            <w:rPr>
              <w:rFonts w:ascii="Cambria Math" w:hAnsi="Cambria Math"/>
            </w:rPr>
            <m:t>dV</m:t>
          </m:r>
        </m:oMath>
      </m:oMathPara>
    </w:p>
    <w:p w:rsidR="00DB5934" w:rsidRDefault="00DB5934" w:rsidP="00A8583B">
      <w:pPr>
        <w:pStyle w:val="ListParagraph"/>
        <w:spacing w:line="276" w:lineRule="auto"/>
        <w:rPr>
          <w:rFonts w:ascii="Cambria Math" w:hAnsi="Cambria Math"/>
        </w:rPr>
      </w:pPr>
    </w:p>
    <w:p w:rsidR="009F0CE8" w:rsidRDefault="00014804" w:rsidP="009F0CE8">
      <w:pPr>
        <w:spacing w:line="276" w:lineRule="auto"/>
        <w:rPr>
          <w:rFonts w:ascii="Cambria Math" w:hAnsi="Cambria Math"/>
          <w:color w:val="000000" w:themeColor="text1"/>
        </w:rPr>
      </w:pPr>
      <w:r>
        <w:rPr>
          <w:rFonts w:ascii="Cambria Math" w:hAnsi="Cambria Math"/>
        </w:rPr>
        <w:t>Where B</w:t>
      </w:r>
      <w:r>
        <w:rPr>
          <w:rFonts w:ascii="Cambria Math" w:hAnsi="Cambria Math"/>
          <w:vertAlign w:val="subscript"/>
        </w:rPr>
        <w:t xml:space="preserve">e </w:t>
      </w:r>
      <w:r>
        <w:rPr>
          <w:rFonts w:ascii="Cambria Math" w:hAnsi="Cambria Math"/>
        </w:rPr>
        <w:t>is the external magnetic field and B</w:t>
      </w:r>
      <w:r>
        <w:rPr>
          <w:rFonts w:ascii="Cambria Math" w:hAnsi="Cambria Math"/>
          <w:vertAlign w:val="subscript"/>
        </w:rPr>
        <w:t xml:space="preserve">i </w:t>
      </w:r>
      <w:r>
        <w:rPr>
          <w:rFonts w:ascii="Cambria Math" w:hAnsi="Cambria Math"/>
        </w:rPr>
        <w:t>is the internal magnetic field due to moving charged particles. This gives rise to a magnetic energy</w:t>
      </w:r>
      <w:r w:rsidR="00D27F56">
        <w:rPr>
          <w:rFonts w:ascii="Cambria Math" w:hAnsi="Cambria Math"/>
        </w:rPr>
        <w:t xml:space="preserve"> term</w:t>
      </w:r>
      <w:r>
        <w:rPr>
          <w:rFonts w:ascii="Cambria Math" w:hAnsi="Cambria Math"/>
        </w:rPr>
        <w:t xml:space="preserve"> and can ther</w:t>
      </w:r>
      <w:r w:rsidR="0039580D">
        <w:rPr>
          <w:rFonts w:ascii="Cambria Math" w:hAnsi="Cambria Math"/>
        </w:rPr>
        <w:t>efore</w:t>
      </w:r>
      <w:r w:rsidR="00D27F56">
        <w:rPr>
          <w:rFonts w:ascii="Cambria Math" w:hAnsi="Cambria Math"/>
        </w:rPr>
        <w:t xml:space="preserve"> model diamagnetism. This </w:t>
      </w:r>
      <w:r w:rsidR="0039580D">
        <w:rPr>
          <w:rFonts w:ascii="Cambria Math" w:hAnsi="Cambria Math"/>
        </w:rPr>
        <w:t xml:space="preserve">is </w:t>
      </w:r>
      <w:r w:rsidR="00D27F56">
        <w:rPr>
          <w:rFonts w:ascii="Cambria Math" w:hAnsi="Cambria Math"/>
        </w:rPr>
        <w:t>in disagreement with the</w:t>
      </w:r>
      <w:r w:rsidR="00D27F56" w:rsidRPr="00D27F56">
        <w:rPr>
          <w:rFonts w:ascii="Cambria Math" w:hAnsi="Cambria Math"/>
        </w:rPr>
        <w:t xml:space="preserve"> </w:t>
      </w:r>
      <w:r w:rsidR="00D27F56">
        <w:rPr>
          <w:rFonts w:ascii="Cambria Math" w:hAnsi="Cambria Math"/>
        </w:rPr>
        <w:t>previously accepted Bohr-van Leeuwen theorem</w:t>
      </w:r>
      <w:r w:rsidR="0039580D">
        <w:rPr>
          <w:rFonts w:ascii="Cambria Math" w:hAnsi="Cambria Math"/>
        </w:rPr>
        <w:t>,</w:t>
      </w:r>
      <w:r w:rsidR="00D27F56">
        <w:rPr>
          <w:rFonts w:ascii="Cambria Math" w:hAnsi="Cambria Math"/>
        </w:rPr>
        <w:t xml:space="preserve"> which states that the Hamiltonian of </w:t>
      </w:r>
      <w:r w:rsidR="00D2425C">
        <w:rPr>
          <w:rFonts w:ascii="Cambria Math" w:hAnsi="Cambria Math"/>
        </w:rPr>
        <w:t>interacting charged particles does not depend on the external vector potential</w:t>
      </w:r>
      <w:r w:rsidR="00E026EA">
        <w:rPr>
          <w:rFonts w:ascii="Cambria Math" w:hAnsi="Cambria Math"/>
        </w:rPr>
        <w:t xml:space="preserve"> </w:t>
      </w:r>
      <w:r w:rsidR="005459F6">
        <w:rPr>
          <w:rFonts w:ascii="Cambria Math" w:hAnsi="Cambria Math"/>
        </w:rPr>
        <w:t xml:space="preserve">and therefore cannot be explained classically </w:t>
      </w:r>
      <w:r w:rsidR="00E026EA">
        <w:rPr>
          <w:rFonts w:ascii="Cambria Math" w:hAnsi="Cambria Math"/>
        </w:rPr>
        <w:t>[4]</w:t>
      </w:r>
      <w:r w:rsidR="00D2425C">
        <w:rPr>
          <w:rFonts w:ascii="Cambria Math" w:hAnsi="Cambria Math"/>
        </w:rPr>
        <w:t xml:space="preserve">. </w:t>
      </w:r>
    </w:p>
    <w:p w:rsidR="009F0CE8" w:rsidRDefault="009F0CE8" w:rsidP="009F0CE8">
      <w:pPr>
        <w:spacing w:line="276" w:lineRule="auto"/>
        <w:rPr>
          <w:rFonts w:ascii="Cambria Math" w:hAnsi="Cambria Math"/>
          <w:color w:val="000000" w:themeColor="text1"/>
        </w:rPr>
      </w:pPr>
      <w:r>
        <w:rPr>
          <w:rFonts w:ascii="Cambria Math" w:hAnsi="Cambria Math"/>
          <w:color w:val="000000" w:themeColor="text1"/>
        </w:rPr>
        <w:tab/>
        <w:t xml:space="preserve">We can see that this </w:t>
      </w:r>
      <w:r w:rsidR="005459F6">
        <w:rPr>
          <w:rFonts w:ascii="Cambria Math" w:hAnsi="Cambria Math"/>
          <w:color w:val="000000" w:themeColor="text1"/>
        </w:rPr>
        <w:t xml:space="preserve">is </w:t>
      </w:r>
      <w:r>
        <w:rPr>
          <w:rFonts w:ascii="Cambria Math" w:hAnsi="Cambria Math"/>
          <w:color w:val="000000" w:themeColor="text1"/>
        </w:rPr>
        <w:t>proven further when we look at Feynman’s Disk Paradox. This paradox states that when a charged ring with two freely moving charged particles is placed around a long solenoid and that solenoid is turned on, the particles start to rotate. At first glance this seems to violate conservation of angular momentum, but if we take into account the momentum stored in the magnetic field we see that no laws were violated. This momentum/energy stored in the magnetic field is responsible for diamagnetic effects of systems</w:t>
      </w:r>
      <w:r w:rsidR="00557D54">
        <w:rPr>
          <w:rFonts w:ascii="Cambria Math" w:hAnsi="Cambria Math"/>
          <w:color w:val="000000" w:themeColor="text1"/>
        </w:rPr>
        <w:t xml:space="preserve"> [5]</w:t>
      </w:r>
      <w:r>
        <w:rPr>
          <w:rFonts w:ascii="Cambria Math" w:hAnsi="Cambria Math"/>
          <w:color w:val="000000" w:themeColor="text1"/>
        </w:rPr>
        <w:t>.</w:t>
      </w:r>
    </w:p>
    <w:p w:rsidR="009F0CE8" w:rsidRPr="001038AC" w:rsidRDefault="001038AC" w:rsidP="009F0CE8">
      <w:pPr>
        <w:spacing w:line="276" w:lineRule="auto"/>
        <w:rPr>
          <w:rFonts w:ascii="Cambria Math" w:hAnsi="Cambria Math"/>
          <w:color w:val="000000" w:themeColor="text1"/>
        </w:rPr>
      </w:pPr>
      <w:r w:rsidRPr="001038AC">
        <w:rPr>
          <w:rFonts w:ascii="Cambria Math" w:hAnsi="Cambria Math"/>
          <w:noProof/>
          <w:color w:val="000000" w:themeColor="text1"/>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524000"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ynman_rotator.png"/>
                    <pic:cNvPicPr/>
                  </pic:nvPicPr>
                  <pic:blipFill>
                    <a:blip r:embed="rId7">
                      <a:extLst>
                        <a:ext uri="{28A0092B-C50C-407E-A947-70E740481C1C}">
                          <a14:useLocalDpi xmlns:a14="http://schemas.microsoft.com/office/drawing/2010/main" val="0"/>
                        </a:ext>
                      </a:extLst>
                    </a:blip>
                    <a:stretch>
                      <a:fillRect/>
                    </a:stretch>
                  </pic:blipFill>
                  <pic:spPr>
                    <a:xfrm>
                      <a:off x="0" y="0"/>
                      <a:ext cx="1524000" cy="2208530"/>
                    </a:xfrm>
                    <a:prstGeom prst="rect">
                      <a:avLst/>
                    </a:prstGeom>
                  </pic:spPr>
                </pic:pic>
              </a:graphicData>
            </a:graphic>
            <wp14:sizeRelH relativeFrom="page">
              <wp14:pctWidth>0</wp14:pctWidth>
            </wp14:sizeRelH>
            <wp14:sizeRelV relativeFrom="page">
              <wp14:pctHeight>0</wp14:pctHeight>
            </wp14:sizeRelV>
          </wp:anchor>
        </w:drawing>
      </w:r>
      <w:r w:rsidRPr="001038AC">
        <w:rPr>
          <w:rFonts w:ascii="Cambria Math" w:hAnsi="Cambria Math"/>
          <w:color w:val="000000" w:themeColor="text1"/>
        </w:rPr>
        <w:t>Figure 1.</w:t>
      </w:r>
      <w:r>
        <w:rPr>
          <w:rFonts w:ascii="Cambria Math" w:hAnsi="Cambria Math"/>
          <w:color w:val="000000" w:themeColor="text1"/>
        </w:rPr>
        <w:t xml:space="preserve"> </w:t>
      </w:r>
      <w:r w:rsidR="00775797">
        <w:rPr>
          <w:rFonts w:ascii="Cambria Math" w:hAnsi="Cambria Math"/>
          <w:color w:val="000000" w:themeColor="text1"/>
        </w:rPr>
        <w:t>Schematic representation of the Feynman Rotator. Richard Feynman used this example to demonstrate how angular momentum could be stored in electric and magnetic fields. This thought experiment was dubbed “Feynman’s Paradox” albeit it not being a paradox at all</w:t>
      </w:r>
      <w:r w:rsidR="00557D54">
        <w:rPr>
          <w:rFonts w:ascii="Cambria Math" w:hAnsi="Cambria Math"/>
          <w:color w:val="000000" w:themeColor="text1"/>
        </w:rPr>
        <w:t xml:space="preserve"> [6]</w:t>
      </w:r>
      <w:r w:rsidR="00775797">
        <w:rPr>
          <w:rFonts w:ascii="Cambria Math" w:hAnsi="Cambria Math"/>
          <w:color w:val="000000" w:themeColor="text1"/>
        </w:rPr>
        <w:t>.</w:t>
      </w: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1038AC" w:rsidRDefault="001038AC" w:rsidP="00CD3443">
      <w:pPr>
        <w:spacing w:line="276" w:lineRule="auto"/>
        <w:rPr>
          <w:rFonts w:ascii="Cambria Math" w:hAnsi="Cambria Math"/>
          <w:color w:val="000000" w:themeColor="text1"/>
        </w:rPr>
      </w:pPr>
    </w:p>
    <w:p w:rsidR="00D302FE" w:rsidRDefault="00D302FE" w:rsidP="00CD3443">
      <w:pPr>
        <w:spacing w:line="276" w:lineRule="auto"/>
        <w:rPr>
          <w:rFonts w:ascii="Cambria Math" w:hAnsi="Cambria Math"/>
          <w:color w:val="000000" w:themeColor="text1"/>
        </w:rPr>
      </w:pPr>
    </w:p>
    <w:p w:rsidR="00CD3443" w:rsidRDefault="00CD3443" w:rsidP="00CD3443">
      <w:pPr>
        <w:spacing w:line="276" w:lineRule="auto"/>
        <w:rPr>
          <w:rFonts w:ascii="Cambria Math" w:hAnsi="Cambria Math"/>
          <w:color w:val="000000" w:themeColor="text1"/>
        </w:rPr>
      </w:pPr>
      <w:r>
        <w:rPr>
          <w:rFonts w:ascii="Cambria Math" w:hAnsi="Cambria Math"/>
          <w:color w:val="000000" w:themeColor="text1"/>
        </w:rPr>
        <w:t>3.2 Perfect Diamagnetism</w:t>
      </w:r>
    </w:p>
    <w:p w:rsidR="00A8583B" w:rsidRDefault="00F625DE" w:rsidP="00CD3443">
      <w:pPr>
        <w:spacing w:line="276" w:lineRule="auto"/>
        <w:ind w:firstLine="720"/>
        <w:rPr>
          <w:rFonts w:ascii="Cambria Math" w:hAnsi="Cambria Math"/>
          <w:color w:val="000000" w:themeColor="text1"/>
        </w:rPr>
      </w:pPr>
      <w:r>
        <w:rPr>
          <w:rFonts w:ascii="Cambria Math" w:hAnsi="Cambria Math"/>
          <w:color w:val="000000" w:themeColor="text1"/>
        </w:rPr>
        <w:t xml:space="preserve">The Meissner </w:t>
      </w:r>
      <w:r w:rsidR="00DE7406">
        <w:rPr>
          <w:rFonts w:ascii="Cambria Math" w:hAnsi="Cambria Math"/>
          <w:color w:val="000000" w:themeColor="text1"/>
        </w:rPr>
        <w:t>Effect is what makes a superconductor different from an ideal conductor. The best way to demonstrate this difference is with the following thought experiment. If we have a perfect conductor</w:t>
      </w:r>
      <w:r w:rsidR="005459F6">
        <w:rPr>
          <w:rFonts w:ascii="Cambria Math" w:hAnsi="Cambria Math"/>
          <w:color w:val="000000" w:themeColor="text1"/>
        </w:rPr>
        <w:t>,</w:t>
      </w:r>
      <w:bookmarkStart w:id="0" w:name="_GoBack"/>
      <w:bookmarkEnd w:id="0"/>
      <w:r w:rsidR="00DE7406">
        <w:rPr>
          <w:rFonts w:ascii="Cambria Math" w:hAnsi="Cambria Math"/>
          <w:color w:val="000000" w:themeColor="text1"/>
        </w:rPr>
        <w:t xml:space="preserve"> that is such when we cool it below a temperature T</w:t>
      </w:r>
      <w:r w:rsidR="00DE7406">
        <w:rPr>
          <w:rFonts w:ascii="Cambria Math" w:hAnsi="Cambria Math"/>
          <w:color w:val="000000" w:themeColor="text1"/>
          <w:vertAlign w:val="subscript"/>
        </w:rPr>
        <w:t>c</w:t>
      </w:r>
      <w:r w:rsidR="00DE7406">
        <w:rPr>
          <w:rFonts w:ascii="Cambria Math" w:hAnsi="Cambria Math"/>
          <w:color w:val="000000" w:themeColor="text1"/>
        </w:rPr>
        <w:t>, we expect an external magnetic field to penetrate the hull. Through abstraction of Lenz’</w:t>
      </w:r>
      <w:r w:rsidR="009D2D1B">
        <w:rPr>
          <w:rFonts w:ascii="Cambria Math" w:hAnsi="Cambria Math"/>
          <w:color w:val="000000" w:themeColor="text1"/>
        </w:rPr>
        <w:t xml:space="preserve"> law</w:t>
      </w:r>
      <w:r w:rsidR="00775797">
        <w:rPr>
          <w:rFonts w:ascii="Cambria Math" w:hAnsi="Cambria Math"/>
          <w:color w:val="000000" w:themeColor="text1"/>
        </w:rPr>
        <w:t>,</w:t>
      </w:r>
    </w:p>
    <w:p w:rsidR="00DB5934" w:rsidRDefault="00DB5934" w:rsidP="00A8583B">
      <w:pPr>
        <w:spacing w:line="276" w:lineRule="auto"/>
        <w:rPr>
          <w:rFonts w:ascii="Cambria Math" w:hAnsi="Cambria Math"/>
          <w:color w:val="000000" w:themeColor="text1"/>
        </w:rPr>
      </w:pPr>
    </w:p>
    <w:p w:rsidR="00DE7406" w:rsidRPr="00DB5934" w:rsidRDefault="00DE7406" w:rsidP="00A8583B">
      <w:pPr>
        <w:spacing w:line="276" w:lineRule="auto"/>
        <w:rPr>
          <w:rFonts w:ascii="Cambria Math" w:eastAsiaTheme="minorEastAsia" w:hAnsi="Cambria Math"/>
        </w:rPr>
      </w:pPr>
      <m:oMathPara>
        <m:oMath>
          <m:r>
            <w:rPr>
              <w:rFonts w:ascii="Cambria Math" w:hAnsi="Cambria Math"/>
            </w:rPr>
            <m:t>ε= -</m:t>
          </m:r>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oMath>
      </m:oMathPara>
    </w:p>
    <w:p w:rsidR="00DB5934" w:rsidRPr="00A8583B" w:rsidRDefault="00DB5934" w:rsidP="00A8583B">
      <w:pPr>
        <w:spacing w:line="276" w:lineRule="auto"/>
        <w:rPr>
          <w:rFonts w:ascii="Cambria Math" w:hAnsi="Cambria Math"/>
          <w:color w:val="000000" w:themeColor="text1"/>
        </w:rPr>
      </w:pPr>
    </w:p>
    <w:p w:rsidR="00DB5934" w:rsidRDefault="00775797" w:rsidP="00DE7406">
      <w:pPr>
        <w:spacing w:line="276" w:lineRule="auto"/>
        <w:rPr>
          <w:rFonts w:ascii="Cambria Math" w:hAnsi="Cambria Math"/>
        </w:rPr>
      </w:pPr>
      <w:r>
        <w:rPr>
          <w:rFonts w:ascii="Cambria Math" w:hAnsi="Cambria Math"/>
        </w:rPr>
        <w:t>w</w:t>
      </w:r>
      <w:r w:rsidR="00DE7406">
        <w:rPr>
          <w:rFonts w:ascii="Cambria Math" w:hAnsi="Cambria Math"/>
        </w:rPr>
        <w:t xml:space="preserve">here </w:t>
      </w:r>
      <w:r w:rsidR="00DE7406">
        <w:rPr>
          <w:rFonts w:ascii="Cambria Math" w:hAnsi="Cambria Math"/>
        </w:rPr>
        <w:sym w:font="Symbol" w:char="F065"/>
      </w:r>
      <w:r w:rsidR="00DE7406">
        <w:rPr>
          <w:rFonts w:ascii="Cambria Math" w:hAnsi="Cambria Math"/>
        </w:rPr>
        <w:t xml:space="preserve"> is the induced electromotive force and </w:t>
      </w:r>
      <w:r w:rsidR="00DE7406">
        <w:rPr>
          <w:rFonts w:ascii="Cambria Math" w:hAnsi="Cambria Math"/>
        </w:rPr>
        <w:sym w:font="Symbol" w:char="F046"/>
      </w:r>
      <w:r w:rsidR="00DE7406">
        <w:rPr>
          <w:rFonts w:ascii="Cambria Math" w:hAnsi="Cambria Math"/>
        </w:rPr>
        <w:t xml:space="preserve"> is the magnetic flux</w:t>
      </w:r>
      <w:r w:rsidR="009D2D1B">
        <w:rPr>
          <w:rFonts w:ascii="Cambria Math" w:hAnsi="Cambria Math"/>
        </w:rPr>
        <w:t>, we expect that when the external field is shut off that currents will appear, creating a magnetic field.</w:t>
      </w:r>
      <w:r w:rsidR="0049582D">
        <w:rPr>
          <w:rFonts w:ascii="Cambria Math" w:hAnsi="Cambria Math"/>
        </w:rPr>
        <w:t xml:space="preserve"> Another </w:t>
      </w:r>
      <w:r w:rsidR="0049582D">
        <w:rPr>
          <w:rFonts w:ascii="Cambria Math" w:hAnsi="Cambria Math"/>
        </w:rPr>
        <w:lastRenderedPageBreak/>
        <w:t xml:space="preserve">way we can think about this is through the microscopic description of Ohm’s Law. If we define the </w:t>
      </w:r>
      <w:r w:rsidR="00DB5934">
        <w:rPr>
          <w:rFonts w:ascii="Cambria Math" w:hAnsi="Cambria Math"/>
        </w:rPr>
        <w:t>electric field to be</w:t>
      </w:r>
      <w:r>
        <w:rPr>
          <w:rFonts w:ascii="Cambria Math" w:hAnsi="Cambria Math"/>
        </w:rPr>
        <w:t>,</w:t>
      </w:r>
    </w:p>
    <w:p w:rsidR="00DB5934" w:rsidRDefault="00DB5934" w:rsidP="00DE7406">
      <w:pPr>
        <w:spacing w:line="276" w:lineRule="auto"/>
        <w:rPr>
          <w:rFonts w:ascii="Cambria Math" w:hAnsi="Cambria Math"/>
        </w:rPr>
      </w:pPr>
    </w:p>
    <w:p w:rsidR="00DB5934" w:rsidRPr="00DB5934" w:rsidRDefault="00DB5934" w:rsidP="00DB5934">
      <w:pPr>
        <w:spacing w:line="276" w:lineRule="auto"/>
        <w:jc w:val="center"/>
        <w:rPr>
          <w:rFonts w:ascii="Cambria Math" w:hAnsi="Cambria Math"/>
          <w:b/>
        </w:rPr>
      </w:pPr>
      <m:oMathPara>
        <m:oMath>
          <m:r>
            <m:rPr>
              <m:sty m:val="bi"/>
            </m:rPr>
            <w:rPr>
              <w:rFonts w:ascii="Cambria Math" w:hAnsi="Cambria Math"/>
            </w:rPr>
            <m:t>E=</m:t>
          </m:r>
          <m:f>
            <m:fPr>
              <m:ctrlPr>
                <w:rPr>
                  <w:rFonts w:ascii="Cambria Math" w:hAnsi="Cambria Math"/>
                  <w:i/>
                </w:rPr>
              </m:ctrlPr>
            </m:fPr>
            <m:num>
              <m:r>
                <m:rPr>
                  <m:sty m:val="bi"/>
                </m:rPr>
                <w:rPr>
                  <w:rFonts w:ascii="Cambria Math" w:hAnsi="Cambria Math"/>
                </w:rPr>
                <m:t>J</m:t>
              </m:r>
              <m:ctrlPr>
                <w:rPr>
                  <w:rFonts w:ascii="Cambria Math" w:hAnsi="Cambria Math"/>
                  <w:b/>
                  <w:i/>
                </w:rPr>
              </m:ctrlPr>
            </m:num>
            <m:den>
              <m:r>
                <w:rPr>
                  <w:rFonts w:ascii="Cambria Math" w:hAnsi="Cambria Math"/>
                </w:rPr>
                <m:t>σ</m:t>
              </m:r>
            </m:den>
          </m:f>
        </m:oMath>
      </m:oMathPara>
    </w:p>
    <w:p w:rsidR="00DB5934" w:rsidRDefault="00DB5934" w:rsidP="00DE7406">
      <w:pPr>
        <w:spacing w:line="276" w:lineRule="auto"/>
        <w:rPr>
          <w:rFonts w:ascii="Cambria Math" w:hAnsi="Cambria Math"/>
        </w:rPr>
      </w:pPr>
    </w:p>
    <w:p w:rsidR="00DB5934" w:rsidRDefault="00775797" w:rsidP="00DE7406">
      <w:pPr>
        <w:spacing w:line="276" w:lineRule="auto"/>
        <w:rPr>
          <w:rFonts w:ascii="Cambria Math" w:eastAsiaTheme="minorEastAsia" w:hAnsi="Cambria Math"/>
        </w:rPr>
      </w:pPr>
      <w:r>
        <w:rPr>
          <w:rFonts w:ascii="Cambria Math" w:hAnsi="Cambria Math"/>
        </w:rPr>
        <w:t>t</w:t>
      </w:r>
      <w:r w:rsidR="00DB5934">
        <w:rPr>
          <w:rFonts w:ascii="Cambria Math" w:hAnsi="Cambria Math"/>
        </w:rPr>
        <w:t xml:space="preserve">hen we see that with the condition of perfect conductivity (i.e. </w:t>
      </w:r>
      <m:oMath>
        <m:r>
          <w:rPr>
            <w:rFonts w:ascii="Cambria Math" w:hAnsi="Cambria Math"/>
          </w:rPr>
          <m:t>σ=∞</m:t>
        </m:r>
      </m:oMath>
      <w:r w:rsidR="00DB5934">
        <w:rPr>
          <w:rFonts w:ascii="Cambria Math" w:eastAsiaTheme="minorEastAsia" w:hAnsi="Cambria Math"/>
        </w:rPr>
        <w:t>) the electric field becomes zero. Using the Maxwell Equation</w:t>
      </w:r>
      <w:r>
        <w:rPr>
          <w:rFonts w:ascii="Cambria Math" w:eastAsiaTheme="minorEastAsia" w:hAnsi="Cambria Math"/>
        </w:rPr>
        <w:t>,</w:t>
      </w:r>
    </w:p>
    <w:p w:rsidR="00DB5934" w:rsidRDefault="00DB5934" w:rsidP="00DE7406">
      <w:pPr>
        <w:spacing w:line="276" w:lineRule="auto"/>
        <w:rPr>
          <w:rFonts w:ascii="Cambria Math" w:eastAsiaTheme="minorEastAsia" w:hAnsi="Cambria Math"/>
        </w:rPr>
      </w:pPr>
    </w:p>
    <w:p w:rsidR="00DB5934" w:rsidRPr="00DB5934" w:rsidRDefault="00DB5934" w:rsidP="00DB5934">
      <w:pPr>
        <w:spacing w:line="276" w:lineRule="auto"/>
        <w:jc w:val="center"/>
        <w:rPr>
          <w:rFonts w:ascii="Cambria Math" w:eastAsiaTheme="minorEastAsia" w:hAnsi="Cambria Math"/>
          <w:b/>
        </w:rPr>
      </w:pPr>
      <m:oMathPara>
        <m:oMath>
          <m:r>
            <m:rPr>
              <m:sty m:val="bi"/>
            </m:rP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m:t>
              </m:r>
              <m:r>
                <m:rPr>
                  <m:sty m:val="bi"/>
                </m:rPr>
                <w:rPr>
                  <w:rFonts w:ascii="Cambria Math" w:eastAsiaTheme="minorEastAsia" w:hAnsi="Cambria Math"/>
                </w:rPr>
                <m:t>B</m:t>
              </m:r>
            </m:num>
            <m:den>
              <m:r>
                <w:rPr>
                  <w:rFonts w:ascii="Cambria Math" w:eastAsiaTheme="minorEastAsia" w:hAnsi="Cambria Math"/>
                </w:rPr>
                <m:t>∂t</m:t>
              </m:r>
            </m:den>
          </m:f>
          <m:r>
            <m:rPr>
              <m:sty m:val="bi"/>
            </m:rPr>
            <w:rPr>
              <w:rFonts w:ascii="Cambria Math" w:eastAsiaTheme="minorEastAsia" w:hAnsi="Cambria Math"/>
            </w:rPr>
            <m:t>=</m:t>
          </m:r>
          <m:r>
            <m:rPr>
              <m:sty m:val="b"/>
            </m:rPr>
            <w:rPr>
              <w:rFonts w:ascii="Cambria Math" w:eastAsiaTheme="minorEastAsia" w:hAnsi="Cambria Math"/>
            </w:rPr>
            <m:t>∇</m:t>
          </m:r>
          <m:r>
            <w:rPr>
              <w:rFonts w:ascii="Cambria Math" w:eastAsiaTheme="minorEastAsia" w:hAnsi="Cambria Math"/>
            </w:rPr>
            <m:t>×</m:t>
          </m:r>
          <m:r>
            <m:rPr>
              <m:sty m:val="bi"/>
            </m:rPr>
            <w:rPr>
              <w:rFonts w:ascii="Cambria Math" w:eastAsiaTheme="minorEastAsia" w:hAnsi="Cambria Math"/>
            </w:rPr>
            <m:t>E</m:t>
          </m:r>
        </m:oMath>
      </m:oMathPara>
    </w:p>
    <w:p w:rsidR="00DB5934" w:rsidRPr="00DB5934" w:rsidRDefault="00DB5934" w:rsidP="00DE7406">
      <w:pPr>
        <w:spacing w:line="276" w:lineRule="auto"/>
        <w:rPr>
          <w:rFonts w:ascii="Cambria Math" w:eastAsiaTheme="minorEastAsia" w:hAnsi="Cambria Math"/>
        </w:rPr>
      </w:pPr>
    </w:p>
    <w:p w:rsidR="00DE7406" w:rsidRPr="004C5CE8" w:rsidRDefault="00DB5934" w:rsidP="00DE7406">
      <w:pPr>
        <w:spacing w:line="276" w:lineRule="auto"/>
        <w:rPr>
          <w:rFonts w:ascii="Cambria Math" w:hAnsi="Cambria Math"/>
          <w:color w:val="000000" w:themeColor="text1"/>
        </w:rPr>
      </w:pPr>
      <w:r>
        <w:rPr>
          <w:rFonts w:ascii="Cambria Math" w:hAnsi="Cambria Math"/>
        </w:rPr>
        <w:t xml:space="preserve">we see that </w:t>
      </w:r>
      <m:oMath>
        <m:f>
          <m:fPr>
            <m:ctrlPr>
              <w:rPr>
                <w:rFonts w:ascii="Cambria Math" w:eastAsiaTheme="minorEastAsia" w:hAnsi="Cambria Math"/>
                <w:b/>
                <w:i/>
              </w:rPr>
            </m:ctrlPr>
          </m:fPr>
          <m:num>
            <m:r>
              <w:rPr>
                <w:rFonts w:ascii="Cambria Math" w:eastAsiaTheme="minorEastAsia" w:hAnsi="Cambria Math"/>
              </w:rPr>
              <m:t>∂</m:t>
            </m:r>
            <m:r>
              <m:rPr>
                <m:sty m:val="bi"/>
              </m:rPr>
              <w:rPr>
                <w:rFonts w:ascii="Cambria Math" w:eastAsiaTheme="minorEastAsia" w:hAnsi="Cambria Math"/>
              </w:rPr>
              <m:t>B</m:t>
            </m:r>
          </m:num>
          <m:den>
            <m:r>
              <w:rPr>
                <w:rFonts w:ascii="Cambria Math" w:eastAsiaTheme="minorEastAsia" w:hAnsi="Cambria Math"/>
              </w:rPr>
              <m:t>∂t</m:t>
            </m:r>
          </m:den>
        </m:f>
        <m:r>
          <m:rPr>
            <m:sty m:val="bi"/>
          </m:rPr>
          <w:rPr>
            <w:rFonts w:ascii="Cambria Math" w:eastAsiaTheme="minorEastAsia" w:hAnsi="Cambria Math"/>
          </w:rPr>
          <m:t>=</m:t>
        </m:r>
        <m:r>
          <w:rPr>
            <w:rFonts w:ascii="Cambria Math" w:eastAsiaTheme="minorEastAsia" w:hAnsi="Cambria Math"/>
          </w:rPr>
          <m:t>0</m:t>
        </m:r>
      </m:oMath>
      <w:r>
        <w:rPr>
          <w:rFonts w:ascii="Cambria Math" w:eastAsiaTheme="minorEastAsia" w:hAnsi="Cambria Math"/>
        </w:rPr>
        <w:t xml:space="preserve">. This means the magnetic field must be constant in the </w:t>
      </w:r>
      <w:r w:rsidR="000B76BD">
        <w:rPr>
          <w:rFonts w:ascii="Cambria Math" w:eastAsiaTheme="minorEastAsia" w:hAnsi="Cambria Math"/>
        </w:rPr>
        <w:t>hull. So when the external magnetic field is turned off, we still expect a constant magnetic field</w:t>
      </w:r>
      <w:r w:rsidR="001038AC">
        <w:rPr>
          <w:rFonts w:ascii="Cambria Math" w:eastAsiaTheme="minorEastAsia" w:hAnsi="Cambria Math"/>
        </w:rPr>
        <w:t xml:space="preserve"> to be present (see figure 2</w:t>
      </w:r>
      <w:r w:rsidR="000B76BD">
        <w:rPr>
          <w:rFonts w:ascii="Cambria Math" w:eastAsiaTheme="minorEastAsia" w:hAnsi="Cambria Math"/>
        </w:rPr>
        <w:t xml:space="preserve"> c). </w:t>
      </w:r>
      <w:r w:rsidR="009D2D1B">
        <w:rPr>
          <w:rFonts w:ascii="Cambria Math" w:hAnsi="Cambria Math"/>
        </w:rPr>
        <w:t>However, this does not happen with superconductors. Instead, the moment the superconductor is cooled below T</w:t>
      </w:r>
      <w:r w:rsidR="009D2D1B">
        <w:rPr>
          <w:rFonts w:ascii="Cambria Math" w:hAnsi="Cambria Math"/>
          <w:vertAlign w:val="subscript"/>
        </w:rPr>
        <w:t>c</w:t>
      </w:r>
      <w:r w:rsidR="00A8583B">
        <w:rPr>
          <w:rFonts w:ascii="Cambria Math" w:hAnsi="Cambria Math"/>
        </w:rPr>
        <w:t xml:space="preserve"> the magnetic field lines are expelled. </w:t>
      </w:r>
      <w:r w:rsidR="00A8583B" w:rsidRPr="004C5CE8">
        <w:rPr>
          <w:rFonts w:ascii="Cambria Math" w:hAnsi="Cambria Math"/>
          <w:color w:val="000000" w:themeColor="text1"/>
        </w:rPr>
        <w:t xml:space="preserve">Additionally, when the external field is turned off, </w:t>
      </w:r>
      <w:r w:rsidR="004C5CE8" w:rsidRPr="004C5CE8">
        <w:rPr>
          <w:rFonts w:ascii="Cambria Math" w:hAnsi="Cambria Math"/>
          <w:color w:val="000000" w:themeColor="text1"/>
        </w:rPr>
        <w:t>the superconductor does not continue to produce an opposing field</w:t>
      </w:r>
      <w:r w:rsidR="0074319F">
        <w:rPr>
          <w:rFonts w:ascii="Cambria Math" w:hAnsi="Cambria Math"/>
          <w:color w:val="000000" w:themeColor="text1"/>
        </w:rPr>
        <w:t xml:space="preserve"> [7]</w:t>
      </w:r>
      <w:r w:rsidR="004C5CE8" w:rsidRPr="004C5CE8">
        <w:rPr>
          <w:rFonts w:ascii="Cambria Math" w:hAnsi="Cambria Math"/>
          <w:color w:val="000000" w:themeColor="text1"/>
        </w:rPr>
        <w:t xml:space="preserve">. </w:t>
      </w:r>
    </w:p>
    <w:p w:rsidR="00A8583B" w:rsidRPr="000B76BD" w:rsidRDefault="00A8583B" w:rsidP="000B76BD">
      <w:pPr>
        <w:spacing w:line="276" w:lineRule="auto"/>
        <w:rPr>
          <w:rFonts w:ascii="Cambria Math" w:hAnsi="Cambria Math"/>
          <w:color w:val="000000" w:themeColor="text1"/>
        </w:rPr>
      </w:pPr>
      <w:r>
        <w:rPr>
          <w:rFonts w:ascii="Cambria Math" w:hAnsi="Cambria Math"/>
          <w:noProof/>
          <w:vertAlign w:val="subscript"/>
        </w:rPr>
        <w:drawing>
          <wp:anchor distT="0" distB="0" distL="114300" distR="114300" simplePos="0" relativeHeight="251658240" behindDoc="0" locked="0" layoutInCell="1" allowOverlap="1" wp14:anchorId="3470475A">
            <wp:simplePos x="0" y="0"/>
            <wp:positionH relativeFrom="column">
              <wp:posOffset>0</wp:posOffset>
            </wp:positionH>
            <wp:positionV relativeFrom="paragraph">
              <wp:posOffset>0</wp:posOffset>
            </wp:positionV>
            <wp:extent cx="4099560" cy="23209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r_heat_meissner.png"/>
                    <pic:cNvPicPr/>
                  </pic:nvPicPr>
                  <pic:blipFill>
                    <a:blip r:embed="rId8">
                      <a:extLst>
                        <a:ext uri="{28A0092B-C50C-407E-A947-70E740481C1C}">
                          <a14:useLocalDpi xmlns:a14="http://schemas.microsoft.com/office/drawing/2010/main" val="0"/>
                        </a:ext>
                      </a:extLst>
                    </a:blip>
                    <a:stretch>
                      <a:fillRect/>
                    </a:stretch>
                  </pic:blipFill>
                  <pic:spPr>
                    <a:xfrm>
                      <a:off x="0" y="0"/>
                      <a:ext cx="4099560" cy="2320925"/>
                    </a:xfrm>
                    <a:prstGeom prst="rect">
                      <a:avLst/>
                    </a:prstGeom>
                  </pic:spPr>
                </pic:pic>
              </a:graphicData>
            </a:graphic>
            <wp14:sizeRelH relativeFrom="page">
              <wp14:pctWidth>0</wp14:pctWidth>
            </wp14:sizeRelH>
            <wp14:sizeRelV relativeFrom="page">
              <wp14:pctHeight>0</wp14:pctHeight>
            </wp14:sizeRelV>
          </wp:anchor>
        </w:drawing>
      </w:r>
      <w:r>
        <w:rPr>
          <w:rFonts w:ascii="Cambria Math" w:hAnsi="Cambria Math"/>
          <w:color w:val="000000" w:themeColor="text1"/>
        </w:rPr>
        <w:t>Figure</w:t>
      </w:r>
      <w:r w:rsidRPr="00A8583B">
        <w:rPr>
          <w:rFonts w:ascii="Cambria Math" w:hAnsi="Cambria Math"/>
        </w:rPr>
        <w:t xml:space="preserve"> </w:t>
      </w:r>
      <w:r w:rsidR="001038AC">
        <w:rPr>
          <w:rFonts w:ascii="Cambria Math" w:hAnsi="Cambria Math"/>
        </w:rPr>
        <w:t>2</w:t>
      </w:r>
      <w:r>
        <w:rPr>
          <w:rFonts w:ascii="Cambria Math" w:hAnsi="Cambria Math"/>
        </w:rPr>
        <w:t xml:space="preserve">. Visual representation of the Meissner Effect. A uniform magnetic field is applied to a superconducting and perfectly conducting spheres. From steps a to b, the </w:t>
      </w:r>
      <w:r w:rsidR="0052596A">
        <w:rPr>
          <w:rFonts w:ascii="Cambria Math" w:hAnsi="Cambria Math"/>
        </w:rPr>
        <w:t xml:space="preserve">samples are cooled down to </w:t>
      </w:r>
      <w:r>
        <w:rPr>
          <w:rFonts w:ascii="Cambria Math" w:hAnsi="Cambria Math"/>
        </w:rPr>
        <w:t>T &lt;  T</w:t>
      </w:r>
      <w:r>
        <w:rPr>
          <w:rFonts w:ascii="Cambria Math" w:hAnsi="Cambria Math"/>
          <w:vertAlign w:val="subscript"/>
        </w:rPr>
        <w:t>c</w:t>
      </w:r>
      <w:r>
        <w:rPr>
          <w:rFonts w:ascii="Cambria Math" w:hAnsi="Cambria Math"/>
        </w:rPr>
        <w:t>. From steps b to c the</w:t>
      </w:r>
      <w:r w:rsidR="0074319F">
        <w:rPr>
          <w:rFonts w:ascii="Cambria Math" w:hAnsi="Cambria Math"/>
        </w:rPr>
        <w:t xml:space="preserve"> magnetic field is turned off [8</w:t>
      </w:r>
      <w:r>
        <w:rPr>
          <w:rFonts w:ascii="Cambria Math" w:hAnsi="Cambria Math"/>
        </w:rPr>
        <w:t xml:space="preserve">]. </w:t>
      </w:r>
    </w:p>
    <w:p w:rsidR="000B76BD" w:rsidRDefault="000B76BD" w:rsidP="0049582D">
      <w:pPr>
        <w:spacing w:line="276" w:lineRule="auto"/>
        <w:ind w:firstLine="720"/>
        <w:rPr>
          <w:rFonts w:ascii="Cambria Math" w:hAnsi="Cambria Math"/>
          <w:color w:val="000000" w:themeColor="text1"/>
        </w:rPr>
      </w:pPr>
    </w:p>
    <w:p w:rsidR="00775797" w:rsidRDefault="004C5CE8" w:rsidP="00E97207">
      <w:pPr>
        <w:spacing w:line="276" w:lineRule="auto"/>
        <w:ind w:firstLine="720"/>
        <w:rPr>
          <w:rFonts w:ascii="Cambria Math" w:hAnsi="Cambria Math"/>
          <w:color w:val="000000" w:themeColor="text1"/>
        </w:rPr>
      </w:pPr>
      <w:r>
        <w:rPr>
          <w:rFonts w:ascii="Cambria Math" w:hAnsi="Cambria Math"/>
          <w:color w:val="000000" w:themeColor="text1"/>
        </w:rPr>
        <w:t>This proc</w:t>
      </w:r>
      <w:r w:rsidR="00B4039C">
        <w:rPr>
          <w:rFonts w:ascii="Cambria Math" w:hAnsi="Cambria Math"/>
          <w:color w:val="000000" w:themeColor="text1"/>
        </w:rPr>
        <w:t xml:space="preserve">ess is what can be described as </w:t>
      </w:r>
      <w:r w:rsidR="000A0944">
        <w:rPr>
          <w:rFonts w:ascii="Cambria Math" w:hAnsi="Cambria Math"/>
          <w:color w:val="000000" w:themeColor="text1"/>
          <w:u w:val="single"/>
        </w:rPr>
        <w:t>Perfect D</w:t>
      </w:r>
      <w:r w:rsidR="00285B05" w:rsidRPr="000A0944">
        <w:rPr>
          <w:rFonts w:ascii="Cambria Math" w:hAnsi="Cambria Math"/>
          <w:color w:val="000000" w:themeColor="text1"/>
          <w:u w:val="single"/>
        </w:rPr>
        <w:t>iamagnetism</w:t>
      </w:r>
      <w:r w:rsidR="00285B05">
        <w:rPr>
          <w:rFonts w:ascii="Cambria Math" w:hAnsi="Cambria Math"/>
          <w:color w:val="000000" w:themeColor="text1"/>
        </w:rPr>
        <w:t xml:space="preserve">. </w:t>
      </w:r>
      <w:r w:rsidR="00412C41">
        <w:rPr>
          <w:rFonts w:ascii="Cambria Math" w:hAnsi="Cambria Math"/>
          <w:color w:val="000000" w:themeColor="text1"/>
        </w:rPr>
        <w:t xml:space="preserve">Diamagnetism is an intrinsic magnetic property that describes a system which creates an opposing magnetic field when subject to a changing </w:t>
      </w:r>
      <w:r w:rsidR="00B3569D">
        <w:rPr>
          <w:rFonts w:ascii="Cambria Math" w:hAnsi="Cambria Math"/>
          <w:color w:val="000000" w:themeColor="text1"/>
        </w:rPr>
        <w:t xml:space="preserve">external </w:t>
      </w:r>
      <w:r w:rsidR="00412C41">
        <w:rPr>
          <w:rFonts w:ascii="Cambria Math" w:hAnsi="Cambria Math"/>
          <w:color w:val="000000" w:themeColor="text1"/>
        </w:rPr>
        <w:t>magnetic field.</w:t>
      </w:r>
      <w:r w:rsidR="00B3569D">
        <w:rPr>
          <w:rFonts w:ascii="Cambria Math" w:hAnsi="Cambria Math"/>
          <w:color w:val="000000" w:themeColor="text1"/>
        </w:rPr>
        <w:t xml:space="preserve"> Typical electromagnetic systems such as current loops entering a magnetic field are considered diamagnetic systems. We see that a superconductor is perfectly diamagnetic because </w:t>
      </w:r>
      <w:r w:rsidR="004D6D8F">
        <w:rPr>
          <w:rFonts w:ascii="Cambria Math" w:hAnsi="Cambria Math"/>
          <w:color w:val="000000" w:themeColor="text1"/>
        </w:rPr>
        <w:t>it</w:t>
      </w:r>
      <w:r w:rsidR="00B3569D">
        <w:rPr>
          <w:rFonts w:ascii="Cambria Math" w:hAnsi="Cambria Math"/>
          <w:color w:val="000000" w:themeColor="text1"/>
        </w:rPr>
        <w:t xml:space="preserve"> creates a </w:t>
      </w:r>
      <w:r w:rsidR="004D6D8F">
        <w:rPr>
          <w:rFonts w:ascii="Cambria Math" w:hAnsi="Cambria Math"/>
          <w:color w:val="000000" w:themeColor="text1"/>
        </w:rPr>
        <w:t>completely opposing</w:t>
      </w:r>
      <w:r w:rsidR="00B3569D">
        <w:rPr>
          <w:rFonts w:ascii="Cambria Math" w:hAnsi="Cambria Math"/>
          <w:color w:val="000000" w:themeColor="text1"/>
        </w:rPr>
        <w:t xml:space="preserve"> magnetic </w:t>
      </w:r>
      <w:r w:rsidR="004D6D8F">
        <w:rPr>
          <w:rFonts w:ascii="Cambria Math" w:hAnsi="Cambria Math"/>
          <w:color w:val="000000" w:themeColor="text1"/>
        </w:rPr>
        <w:t>field only when an external magnetic field is pre</w:t>
      </w:r>
      <w:r w:rsidR="00D94CB9">
        <w:rPr>
          <w:rFonts w:ascii="Cambria Math" w:hAnsi="Cambria Math"/>
          <w:color w:val="000000" w:themeColor="text1"/>
        </w:rPr>
        <w:t>sent</w:t>
      </w:r>
      <w:r w:rsidR="0074319F">
        <w:rPr>
          <w:rFonts w:ascii="Cambria Math" w:hAnsi="Cambria Math"/>
          <w:color w:val="000000" w:themeColor="text1"/>
        </w:rPr>
        <w:t xml:space="preserve"> [9]</w:t>
      </w:r>
      <w:r w:rsidR="00D94CB9">
        <w:rPr>
          <w:rFonts w:ascii="Cambria Math" w:hAnsi="Cambria Math"/>
          <w:color w:val="000000" w:themeColor="text1"/>
        </w:rPr>
        <w:t xml:space="preserve">. </w:t>
      </w:r>
    </w:p>
    <w:p w:rsidR="00E97207" w:rsidRDefault="00E97207" w:rsidP="00E97207">
      <w:pPr>
        <w:spacing w:line="276" w:lineRule="auto"/>
        <w:ind w:firstLine="720"/>
        <w:rPr>
          <w:rFonts w:ascii="Cambria Math" w:hAnsi="Cambria Math"/>
          <w:color w:val="000000" w:themeColor="text1"/>
        </w:rPr>
      </w:pPr>
    </w:p>
    <w:p w:rsidR="00E97207" w:rsidRDefault="00E97207" w:rsidP="00E97207">
      <w:pPr>
        <w:spacing w:line="276" w:lineRule="auto"/>
        <w:ind w:firstLine="720"/>
        <w:rPr>
          <w:rFonts w:ascii="Cambria Math" w:hAnsi="Cambria Math"/>
          <w:color w:val="000000" w:themeColor="text1"/>
        </w:rPr>
      </w:pPr>
    </w:p>
    <w:p w:rsidR="00E97207" w:rsidRDefault="00E97207" w:rsidP="00E97207">
      <w:pPr>
        <w:spacing w:line="276" w:lineRule="auto"/>
        <w:ind w:firstLine="720"/>
        <w:rPr>
          <w:rFonts w:ascii="Cambria Math" w:hAnsi="Cambria Math"/>
          <w:color w:val="000000" w:themeColor="text1"/>
        </w:rPr>
      </w:pPr>
    </w:p>
    <w:p w:rsidR="00E97207" w:rsidRDefault="00E97207" w:rsidP="00E97207">
      <w:pPr>
        <w:spacing w:line="276" w:lineRule="auto"/>
        <w:ind w:firstLine="720"/>
        <w:rPr>
          <w:rFonts w:ascii="Cambria Math" w:hAnsi="Cambria Math"/>
          <w:color w:val="000000" w:themeColor="text1"/>
        </w:rPr>
      </w:pPr>
    </w:p>
    <w:p w:rsidR="00D94CB9" w:rsidRDefault="00CD3443" w:rsidP="00D94CB9">
      <w:pPr>
        <w:spacing w:line="276" w:lineRule="auto"/>
        <w:rPr>
          <w:rFonts w:ascii="Cambria Math" w:hAnsi="Cambria Math"/>
          <w:color w:val="000000" w:themeColor="text1"/>
        </w:rPr>
      </w:pPr>
      <w:r>
        <w:rPr>
          <w:rFonts w:ascii="Cambria Math" w:hAnsi="Cambria Math"/>
          <w:color w:val="000000" w:themeColor="text1"/>
        </w:rPr>
        <w:lastRenderedPageBreak/>
        <w:t>3.4</w:t>
      </w:r>
      <w:r w:rsidR="00D94CB9">
        <w:rPr>
          <w:rFonts w:ascii="Cambria Math" w:hAnsi="Cambria Math"/>
          <w:color w:val="000000" w:themeColor="text1"/>
        </w:rPr>
        <w:t xml:space="preserve"> Surface Currents</w:t>
      </w:r>
    </w:p>
    <w:p w:rsidR="00D94CB9" w:rsidRDefault="00B916BA" w:rsidP="0049582D">
      <w:pPr>
        <w:spacing w:line="276" w:lineRule="auto"/>
        <w:ind w:firstLine="720"/>
        <w:rPr>
          <w:rFonts w:ascii="Cambria Math" w:hAnsi="Cambria Math"/>
          <w:color w:val="000000" w:themeColor="text1"/>
        </w:rPr>
      </w:pPr>
      <w:r>
        <w:rPr>
          <w:rFonts w:ascii="Cambria Math" w:hAnsi="Cambria Math"/>
          <w:color w:val="000000" w:themeColor="text1"/>
        </w:rPr>
        <w:t xml:space="preserve">At first glance it is hard to see how this perfect diamagnetism is achieved. By definition, a superconducting material has an internal magnetic field </w:t>
      </w:r>
      <w:r>
        <w:rPr>
          <w:rFonts w:ascii="Cambria Math" w:hAnsi="Cambria Math"/>
          <w:b/>
          <w:color w:val="000000" w:themeColor="text1"/>
        </w:rPr>
        <w:t xml:space="preserve">B </w:t>
      </w:r>
      <w:r>
        <w:rPr>
          <w:rFonts w:ascii="Cambria Math" w:hAnsi="Cambria Math"/>
          <w:color w:val="000000" w:themeColor="text1"/>
        </w:rPr>
        <w:t>= 0; this is true even when an external magnetic field is present. Using the Maxwell Equation</w:t>
      </w:r>
    </w:p>
    <w:p w:rsidR="00B916BA" w:rsidRDefault="00B916BA" w:rsidP="0049582D">
      <w:pPr>
        <w:spacing w:line="276" w:lineRule="auto"/>
        <w:ind w:firstLine="720"/>
        <w:rPr>
          <w:rFonts w:ascii="Cambria Math" w:hAnsi="Cambria Math"/>
          <w:color w:val="000000" w:themeColor="text1"/>
        </w:rPr>
      </w:pPr>
    </w:p>
    <w:p w:rsidR="00B916BA" w:rsidRPr="00B916BA" w:rsidRDefault="00B916BA" w:rsidP="00B916BA">
      <w:pPr>
        <w:spacing w:line="276" w:lineRule="auto"/>
        <w:ind w:firstLine="720"/>
        <w:jc w:val="center"/>
        <w:rPr>
          <w:rFonts w:ascii="Cambria Math" w:eastAsiaTheme="minorEastAsia" w:hAnsi="Cambria Math"/>
          <w:b/>
          <w:color w:val="000000" w:themeColor="text1"/>
        </w:rPr>
      </w:pPr>
      <m:oMathPara>
        <m:oMath>
          <m:r>
            <m:rPr>
              <m:sty m:val="p"/>
            </m:rPr>
            <w:rPr>
              <w:rFonts w:ascii="Cambria Math" w:hAnsi="Cambria Math"/>
              <w:color w:val="000000" w:themeColor="text1"/>
            </w:rPr>
            <m:t>∇</m:t>
          </m:r>
          <m:r>
            <w:rPr>
              <w:rFonts w:ascii="Cambria Math" w:hAnsi="Cambria Math"/>
              <w:color w:val="000000" w:themeColor="text1"/>
            </w:rPr>
            <m:t>×</m:t>
          </m:r>
          <m:r>
            <m:rPr>
              <m:sty m:val="bi"/>
            </m:rPr>
            <w:rPr>
              <w:rFonts w:ascii="Cambria Math" w:hAnsi="Cambria Math"/>
              <w:color w:val="000000" w:themeColor="text1"/>
            </w:rPr>
            <m:t>B</m:t>
          </m:r>
          <m:r>
            <w:rPr>
              <w:rFonts w:ascii="Cambria Math" w:hAnsi="Cambria Math"/>
              <w:color w:val="000000" w:themeColor="text1"/>
            </w:rPr>
            <m:t>=</m:t>
          </m:r>
          <m:r>
            <m:rPr>
              <m:sty m:val="bi"/>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ctrlPr>
                <w:rPr>
                  <w:rFonts w:ascii="Cambria Math" w:hAnsi="Cambria Math"/>
                  <w:b/>
                  <w:i/>
                  <w:color w:val="000000" w:themeColor="text1"/>
                </w:rPr>
              </m:ctrlPr>
            </m:e>
            <m:sub>
              <m:r>
                <w:rPr>
                  <w:rFonts w:ascii="Cambria Math" w:hAnsi="Cambria Math"/>
                  <w:color w:val="000000" w:themeColor="text1"/>
                </w:rPr>
                <m:t>0</m:t>
              </m:r>
            </m:sub>
          </m:sSub>
          <m:r>
            <m:rPr>
              <m:sty m:val="bi"/>
            </m:rPr>
            <w:rPr>
              <w:rFonts w:ascii="Cambria Math" w:hAnsi="Cambria Math"/>
              <w:color w:val="000000" w:themeColor="text1"/>
            </w:rPr>
            <m:t>J</m:t>
          </m:r>
        </m:oMath>
      </m:oMathPara>
    </w:p>
    <w:p w:rsidR="00B916BA" w:rsidRDefault="00B916BA" w:rsidP="00B916BA">
      <w:pPr>
        <w:spacing w:line="276" w:lineRule="auto"/>
        <w:ind w:firstLine="720"/>
        <w:rPr>
          <w:rFonts w:ascii="Cambria Math" w:eastAsiaTheme="minorEastAsia" w:hAnsi="Cambria Math"/>
          <w:b/>
          <w:color w:val="000000" w:themeColor="text1"/>
        </w:rPr>
      </w:pPr>
    </w:p>
    <w:p w:rsidR="00CD3443" w:rsidRDefault="00B916BA" w:rsidP="00D978F3">
      <w:pPr>
        <w:spacing w:line="276" w:lineRule="auto"/>
        <w:jc w:val="both"/>
        <w:rPr>
          <w:rFonts w:ascii="Cambria Math" w:eastAsiaTheme="minorEastAsia" w:hAnsi="Cambria Math"/>
          <w:color w:val="000000" w:themeColor="text1"/>
        </w:rPr>
      </w:pPr>
      <w:r>
        <w:rPr>
          <w:rFonts w:ascii="Cambria Math" w:eastAsiaTheme="minorEastAsia" w:hAnsi="Cambria Math"/>
          <w:color w:val="000000" w:themeColor="text1"/>
        </w:rPr>
        <w:t xml:space="preserve">We see that with </w:t>
      </w:r>
      <w:r>
        <w:rPr>
          <w:rFonts w:ascii="Cambria Math" w:eastAsiaTheme="minorEastAsia" w:hAnsi="Cambria Math"/>
          <w:b/>
          <w:color w:val="000000" w:themeColor="text1"/>
        </w:rPr>
        <w:t>B</w:t>
      </w:r>
      <w:r>
        <w:rPr>
          <w:rFonts w:ascii="Cambria Math" w:eastAsiaTheme="minorEastAsia" w:hAnsi="Cambria Math"/>
          <w:color w:val="000000" w:themeColor="text1"/>
        </w:rPr>
        <w:t xml:space="preserve">=0 then </w:t>
      </w:r>
      <w:r w:rsidRPr="00B916BA">
        <w:rPr>
          <w:rFonts w:ascii="Cambria Math" w:eastAsiaTheme="minorEastAsia" w:hAnsi="Cambria Math"/>
          <w:b/>
          <w:color w:val="000000" w:themeColor="text1"/>
        </w:rPr>
        <w:t>J</w:t>
      </w:r>
      <w:r>
        <w:rPr>
          <w:rFonts w:ascii="Cambria Math" w:eastAsiaTheme="minorEastAsia" w:hAnsi="Cambria Math"/>
          <w:color w:val="000000" w:themeColor="text1"/>
        </w:rPr>
        <w:t>=0 as well. If there can be no current in the bulk of a superconductor, then how is the induction created to oppose an exte</w:t>
      </w:r>
      <w:r w:rsidR="00D978F3">
        <w:rPr>
          <w:rFonts w:ascii="Cambria Math" w:eastAsiaTheme="minorEastAsia" w:hAnsi="Cambria Math"/>
          <w:color w:val="000000" w:themeColor="text1"/>
        </w:rPr>
        <w:t xml:space="preserve">rnal magnetic field? We find that the currents which create this opposing magnetic fields are actually present on the surface of our material. Because </w:t>
      </w:r>
      <w:r>
        <w:rPr>
          <w:rFonts w:ascii="Cambria Math" w:eastAsiaTheme="minorEastAsia" w:hAnsi="Cambria Math"/>
          <w:color w:val="000000" w:themeColor="text1"/>
        </w:rPr>
        <w:t>there is a m</w:t>
      </w:r>
      <w:r w:rsidR="00D978F3">
        <w:rPr>
          <w:rFonts w:ascii="Cambria Math" w:eastAsiaTheme="minorEastAsia" w:hAnsi="Cambria Math"/>
          <w:color w:val="000000" w:themeColor="text1"/>
        </w:rPr>
        <w:t>agnetic field present outside the hull, surface currents do not violate any of our presuppositions. Additionally, this abstraction still holds when the superconductor is placed in a circuit</w:t>
      </w:r>
      <w:r w:rsidR="00FD79D3">
        <w:rPr>
          <w:rFonts w:ascii="Cambria Math" w:eastAsiaTheme="minorEastAsia" w:hAnsi="Cambria Math"/>
          <w:color w:val="000000" w:themeColor="text1"/>
        </w:rPr>
        <w:t xml:space="preserve">; if it is used to pass current across a potential difference, then the currents must stay on the surface of the material. </w:t>
      </w:r>
      <w:r w:rsidR="00CD3443">
        <w:rPr>
          <w:rFonts w:ascii="Cambria Math" w:eastAsiaTheme="minorEastAsia" w:hAnsi="Cambria Math"/>
          <w:color w:val="000000" w:themeColor="text1"/>
        </w:rPr>
        <w:t>We will see that there is a limit to which this process is sustainable</w:t>
      </w:r>
      <w:r w:rsidR="00FA5C9E">
        <w:rPr>
          <w:rFonts w:ascii="Cambria Math" w:eastAsiaTheme="minorEastAsia" w:hAnsi="Cambria Math"/>
          <w:color w:val="000000" w:themeColor="text1"/>
        </w:rPr>
        <w:t xml:space="preserve"> [7]</w:t>
      </w:r>
      <w:r w:rsidR="00CD3443">
        <w:rPr>
          <w:rFonts w:ascii="Cambria Math" w:eastAsiaTheme="minorEastAsia" w:hAnsi="Cambria Math"/>
          <w:color w:val="000000" w:themeColor="text1"/>
        </w:rPr>
        <w:t>.</w:t>
      </w:r>
    </w:p>
    <w:p w:rsidR="00435C5F" w:rsidRDefault="00435C5F" w:rsidP="00D978F3">
      <w:pPr>
        <w:spacing w:line="276" w:lineRule="auto"/>
        <w:jc w:val="both"/>
        <w:rPr>
          <w:rFonts w:ascii="Cambria Math" w:eastAsiaTheme="minorEastAsia" w:hAnsi="Cambria Math"/>
          <w:color w:val="000000" w:themeColor="text1"/>
        </w:rPr>
      </w:pPr>
    </w:p>
    <w:p w:rsidR="005028D2" w:rsidRDefault="00CD3443" w:rsidP="00D978F3">
      <w:pPr>
        <w:spacing w:line="276" w:lineRule="auto"/>
        <w:jc w:val="both"/>
        <w:rPr>
          <w:rFonts w:ascii="Cambria Math" w:eastAsiaTheme="minorEastAsia" w:hAnsi="Cambria Math"/>
          <w:b/>
          <w:color w:val="000000" w:themeColor="text1"/>
        </w:rPr>
      </w:pPr>
      <w:r>
        <w:rPr>
          <w:rFonts w:ascii="Cambria Math" w:eastAsiaTheme="minorEastAsia" w:hAnsi="Cambria Math"/>
          <w:color w:val="000000" w:themeColor="text1"/>
        </w:rPr>
        <w:t xml:space="preserve"> </w:t>
      </w:r>
      <w:r w:rsidRPr="00D302FE">
        <w:rPr>
          <w:rFonts w:ascii="Cambria Math" w:eastAsiaTheme="minorEastAsia" w:hAnsi="Cambria Math"/>
          <w:b/>
          <w:color w:val="000000" w:themeColor="text1"/>
          <w:sz w:val="28"/>
        </w:rPr>
        <w:t xml:space="preserve">4. Critical </w:t>
      </w:r>
      <w:r w:rsidR="00BC6CB3" w:rsidRPr="00D302FE">
        <w:rPr>
          <w:rFonts w:ascii="Cambria Math" w:eastAsiaTheme="minorEastAsia" w:hAnsi="Cambria Math"/>
          <w:b/>
          <w:color w:val="000000" w:themeColor="text1"/>
          <w:sz w:val="28"/>
        </w:rPr>
        <w:t xml:space="preserve">Magnetic </w:t>
      </w:r>
      <w:r w:rsidRPr="00D302FE">
        <w:rPr>
          <w:rFonts w:ascii="Cambria Math" w:eastAsiaTheme="minorEastAsia" w:hAnsi="Cambria Math"/>
          <w:b/>
          <w:color w:val="000000" w:themeColor="text1"/>
          <w:sz w:val="28"/>
        </w:rPr>
        <w:t>Field</w:t>
      </w:r>
    </w:p>
    <w:p w:rsidR="00CD3443" w:rsidRPr="00756EDB" w:rsidRDefault="00CD3443" w:rsidP="00D978F3">
      <w:pPr>
        <w:spacing w:line="276" w:lineRule="auto"/>
        <w:jc w:val="both"/>
        <w:rPr>
          <w:rFonts w:ascii="Cambria Math" w:eastAsiaTheme="minorEastAsia" w:hAnsi="Cambria Math"/>
          <w:color w:val="000000" w:themeColor="text1"/>
        </w:rPr>
      </w:pPr>
      <w:r>
        <w:rPr>
          <w:rFonts w:ascii="Cambria Math" w:eastAsiaTheme="minorEastAsia" w:hAnsi="Cambria Math"/>
          <w:color w:val="000000" w:themeColor="text1"/>
        </w:rPr>
        <w:tab/>
      </w:r>
      <w:r w:rsidR="00435C5F">
        <w:rPr>
          <w:rFonts w:ascii="Cambria Math" w:eastAsiaTheme="minorEastAsia" w:hAnsi="Cambria Math"/>
          <w:color w:val="000000" w:themeColor="text1"/>
        </w:rPr>
        <w:t>The expulsion of magnetic field lines is only valid under certain conditions. If the field strength becomes too large, then the effect breaks down and superconductivity halts. The mechanism behind this fails to hav</w:t>
      </w:r>
      <w:r w:rsidR="00756EDB">
        <w:rPr>
          <w:rFonts w:ascii="Cambria Math" w:eastAsiaTheme="minorEastAsia" w:hAnsi="Cambria Math"/>
          <w:color w:val="000000" w:themeColor="text1"/>
        </w:rPr>
        <w:t xml:space="preserve">e </w:t>
      </w:r>
      <w:r w:rsidR="00435C5F">
        <w:rPr>
          <w:rFonts w:ascii="Cambria Math" w:eastAsiaTheme="minorEastAsia" w:hAnsi="Cambria Math"/>
          <w:color w:val="000000" w:themeColor="text1"/>
        </w:rPr>
        <w:t xml:space="preserve">truly classical </w:t>
      </w:r>
      <w:r w:rsidR="00756EDB">
        <w:rPr>
          <w:rFonts w:ascii="Cambria Math" w:eastAsiaTheme="minorEastAsia" w:hAnsi="Cambria Math"/>
          <w:color w:val="000000" w:themeColor="text1"/>
        </w:rPr>
        <w:t>reasoning</w:t>
      </w:r>
      <w:r w:rsidR="00435C5F">
        <w:rPr>
          <w:rFonts w:ascii="Cambria Math" w:eastAsiaTheme="minorEastAsia" w:hAnsi="Cambria Math"/>
          <w:color w:val="000000" w:themeColor="text1"/>
        </w:rPr>
        <w:t xml:space="preserve">, so I will only offer a cursory explanation. We have seen that the presence of an external magnetic field will cause surface currents to form in a superconducting material. When the magnetic field strength grows, so must these currents to create an equal and opposite magnetic field. </w:t>
      </w:r>
      <w:r w:rsidR="003C6E29">
        <w:rPr>
          <w:rFonts w:ascii="Cambria Math" w:eastAsiaTheme="minorEastAsia" w:hAnsi="Cambria Math"/>
          <w:color w:val="000000" w:themeColor="text1"/>
        </w:rPr>
        <w:t xml:space="preserve">However, if the electron momentum within the superconductor exceeds a certain value, it will excite the electrons and cause them to break their bound state causing them to undergo a phase transition out of the superconducting state. </w:t>
      </w:r>
      <w:r w:rsidR="00BC6CB3">
        <w:rPr>
          <w:rFonts w:ascii="Cambria Math" w:eastAsiaTheme="minorEastAsia" w:hAnsi="Cambria Math"/>
          <w:color w:val="000000" w:themeColor="text1"/>
        </w:rPr>
        <w:t xml:space="preserve">This magnetic field strength is called the </w:t>
      </w:r>
      <w:r w:rsidR="00BC6CB3" w:rsidRPr="00BC6CB3">
        <w:rPr>
          <w:rFonts w:ascii="Cambria Math" w:eastAsiaTheme="minorEastAsia" w:hAnsi="Cambria Math"/>
          <w:color w:val="000000" w:themeColor="text1"/>
          <w:u w:val="single"/>
        </w:rPr>
        <w:t>Critical Magnetic Field.</w:t>
      </w:r>
      <w:r w:rsidR="00435C5F" w:rsidRPr="00BC6CB3">
        <w:rPr>
          <w:rFonts w:ascii="Cambria Math" w:eastAsiaTheme="minorEastAsia" w:hAnsi="Cambria Math"/>
          <w:color w:val="000000" w:themeColor="text1"/>
          <w:u w:val="single"/>
        </w:rPr>
        <w:t xml:space="preserve"> </w:t>
      </w:r>
      <w:r w:rsidR="001B18A5">
        <w:rPr>
          <w:rFonts w:ascii="Cambria Math" w:eastAsiaTheme="minorEastAsia" w:hAnsi="Cambria Math"/>
          <w:color w:val="000000" w:themeColor="text1"/>
        </w:rPr>
        <w:t>This destruction of the superconducting state can also be achieved with no external magnetic field by simply being overdriven in a circuit, however it is most useful to describe the effect in terms of the critical field</w:t>
      </w:r>
      <w:r w:rsidR="00FA5C9E">
        <w:rPr>
          <w:rFonts w:ascii="Cambria Math" w:eastAsiaTheme="minorEastAsia" w:hAnsi="Cambria Math"/>
          <w:color w:val="000000" w:themeColor="text1"/>
        </w:rPr>
        <w:t xml:space="preserve"> [7]</w:t>
      </w:r>
      <w:r w:rsidR="001B18A5">
        <w:rPr>
          <w:rFonts w:ascii="Cambria Math" w:eastAsiaTheme="minorEastAsia" w:hAnsi="Cambria Math"/>
          <w:color w:val="000000" w:themeColor="text1"/>
        </w:rPr>
        <w:t xml:space="preserve">. </w:t>
      </w:r>
    </w:p>
    <w:p w:rsidR="00BC6CB3" w:rsidRDefault="00BC6CB3" w:rsidP="00D978F3">
      <w:pPr>
        <w:spacing w:line="276" w:lineRule="auto"/>
        <w:jc w:val="both"/>
        <w:rPr>
          <w:rFonts w:ascii="Cambria Math" w:eastAsiaTheme="minorEastAsia" w:hAnsi="Cambria Math"/>
          <w:color w:val="000000" w:themeColor="text1"/>
        </w:rPr>
      </w:pPr>
      <w:r>
        <w:rPr>
          <w:rFonts w:ascii="Cambria Math" w:eastAsiaTheme="minorEastAsia" w:hAnsi="Cambria Math"/>
          <w:color w:val="000000" w:themeColor="text1"/>
        </w:rPr>
        <w:tab/>
        <w:t>Conventional superconductors can be classified based on their reaction to the exposure of their critical field. If the superconducting s</w:t>
      </w:r>
      <w:r w:rsidR="004E05E6">
        <w:rPr>
          <w:rFonts w:ascii="Cambria Math" w:eastAsiaTheme="minorEastAsia" w:hAnsi="Cambria Math"/>
          <w:color w:val="000000" w:themeColor="text1"/>
        </w:rPr>
        <w:t>t</w:t>
      </w:r>
      <w:r>
        <w:rPr>
          <w:rFonts w:ascii="Cambria Math" w:eastAsiaTheme="minorEastAsia" w:hAnsi="Cambria Math"/>
          <w:color w:val="000000" w:themeColor="text1"/>
        </w:rPr>
        <w:t xml:space="preserve">ate ceases when the critical field is reached, the superconductor is said to be of </w:t>
      </w:r>
      <w:r w:rsidRPr="001C42C7">
        <w:rPr>
          <w:rFonts w:ascii="Cambria Math" w:eastAsiaTheme="minorEastAsia" w:hAnsi="Cambria Math"/>
          <w:color w:val="000000" w:themeColor="text1"/>
          <w:u w:val="single"/>
        </w:rPr>
        <w:t>Type 1</w:t>
      </w:r>
      <w:r>
        <w:rPr>
          <w:rFonts w:ascii="Cambria Math" w:eastAsiaTheme="minorEastAsia" w:hAnsi="Cambria Math"/>
          <w:color w:val="000000" w:themeColor="text1"/>
        </w:rPr>
        <w:t xml:space="preserve">. </w:t>
      </w:r>
      <w:r w:rsidR="00756EDB">
        <w:rPr>
          <w:rFonts w:ascii="Cambria Math" w:eastAsiaTheme="minorEastAsia" w:hAnsi="Cambria Math"/>
          <w:color w:val="000000" w:themeColor="text1"/>
        </w:rPr>
        <w:t xml:space="preserve">A </w:t>
      </w:r>
      <w:r w:rsidR="00756EDB" w:rsidRPr="001C42C7">
        <w:rPr>
          <w:rFonts w:ascii="Cambria Math" w:eastAsiaTheme="minorEastAsia" w:hAnsi="Cambria Math"/>
          <w:color w:val="000000" w:themeColor="text1"/>
          <w:u w:val="single"/>
        </w:rPr>
        <w:t xml:space="preserve">Type 2 </w:t>
      </w:r>
      <w:r w:rsidR="00756EDB">
        <w:rPr>
          <w:rFonts w:ascii="Cambria Math" w:eastAsiaTheme="minorEastAsia" w:hAnsi="Cambria Math"/>
          <w:color w:val="000000" w:themeColor="text1"/>
        </w:rPr>
        <w:t xml:space="preserve">superconductor has two critical fields. </w:t>
      </w:r>
      <w:r w:rsidR="001B18A5">
        <w:rPr>
          <w:rFonts w:ascii="Cambria Math" w:eastAsiaTheme="minorEastAsia" w:hAnsi="Cambria Math"/>
          <w:color w:val="000000" w:themeColor="text1"/>
        </w:rPr>
        <w:t xml:space="preserve">When the first field is reached the superconductor enters what is called a </w:t>
      </w:r>
      <w:r w:rsidR="001B18A5" w:rsidRPr="001C42C7">
        <w:rPr>
          <w:rFonts w:ascii="Cambria Math" w:eastAsiaTheme="minorEastAsia" w:hAnsi="Cambria Math"/>
          <w:color w:val="000000" w:themeColor="text1"/>
          <w:u w:val="single"/>
        </w:rPr>
        <w:t>Vortex State</w:t>
      </w:r>
      <w:r w:rsidR="001B18A5">
        <w:rPr>
          <w:rFonts w:ascii="Cambria Math" w:eastAsiaTheme="minorEastAsia" w:hAnsi="Cambria Math"/>
          <w:color w:val="000000" w:themeColor="text1"/>
        </w:rPr>
        <w:t>, meaning that magnetic field lines can penetrate certain areas of the hull and create vortices within the material. When the second field is reached superconductivity ceases completely</w:t>
      </w:r>
      <w:r w:rsidR="00FA5C9E">
        <w:rPr>
          <w:rFonts w:ascii="Cambria Math" w:eastAsiaTheme="minorEastAsia" w:hAnsi="Cambria Math"/>
          <w:color w:val="000000" w:themeColor="text1"/>
        </w:rPr>
        <w:t xml:space="preserve"> [10]</w:t>
      </w:r>
      <w:r w:rsidR="001B18A5">
        <w:rPr>
          <w:rFonts w:ascii="Cambria Math" w:eastAsiaTheme="minorEastAsia" w:hAnsi="Cambria Math"/>
          <w:color w:val="000000" w:themeColor="text1"/>
        </w:rPr>
        <w:t xml:space="preserve">. </w:t>
      </w:r>
    </w:p>
    <w:p w:rsidR="001038AC" w:rsidRDefault="001038AC" w:rsidP="00D978F3">
      <w:pPr>
        <w:spacing w:line="276" w:lineRule="auto"/>
        <w:jc w:val="both"/>
        <w:rPr>
          <w:rFonts w:ascii="Cambria Math" w:eastAsiaTheme="minorEastAsia" w:hAnsi="Cambria Math"/>
          <w:color w:val="000000" w:themeColor="text1"/>
        </w:rPr>
      </w:pPr>
    </w:p>
    <w:p w:rsidR="00E97207" w:rsidRDefault="00E97207" w:rsidP="00D978F3">
      <w:pPr>
        <w:spacing w:line="276" w:lineRule="auto"/>
        <w:jc w:val="both"/>
        <w:rPr>
          <w:rFonts w:ascii="Cambria Math" w:eastAsiaTheme="minorEastAsia" w:hAnsi="Cambria Math"/>
          <w:color w:val="000000" w:themeColor="text1"/>
        </w:rPr>
      </w:pPr>
    </w:p>
    <w:p w:rsidR="00E97207" w:rsidRDefault="00E97207" w:rsidP="00D978F3">
      <w:pPr>
        <w:spacing w:line="276" w:lineRule="auto"/>
        <w:jc w:val="both"/>
        <w:rPr>
          <w:rFonts w:ascii="Cambria Math" w:eastAsiaTheme="minorEastAsia" w:hAnsi="Cambria Math"/>
          <w:color w:val="000000" w:themeColor="text1"/>
        </w:rPr>
      </w:pPr>
    </w:p>
    <w:p w:rsidR="001038AC" w:rsidRPr="00D302FE" w:rsidRDefault="001038AC" w:rsidP="00D978F3">
      <w:pPr>
        <w:spacing w:line="276" w:lineRule="auto"/>
        <w:jc w:val="both"/>
        <w:rPr>
          <w:rFonts w:ascii="Cambria Math" w:eastAsiaTheme="minorEastAsia" w:hAnsi="Cambria Math"/>
          <w:b/>
          <w:color w:val="000000" w:themeColor="text1"/>
          <w:sz w:val="28"/>
        </w:rPr>
      </w:pPr>
      <w:r w:rsidRPr="00D302FE">
        <w:rPr>
          <w:rFonts w:ascii="Cambria Math" w:eastAsiaTheme="minorEastAsia" w:hAnsi="Cambria Math"/>
          <w:b/>
          <w:color w:val="000000" w:themeColor="text1"/>
          <w:sz w:val="28"/>
        </w:rPr>
        <w:lastRenderedPageBreak/>
        <w:t>5. Conclusion</w:t>
      </w:r>
    </w:p>
    <w:p w:rsidR="001038AC" w:rsidRDefault="001038AC" w:rsidP="00D978F3">
      <w:pPr>
        <w:spacing w:line="276" w:lineRule="auto"/>
        <w:jc w:val="both"/>
        <w:rPr>
          <w:rFonts w:ascii="Cambria Math" w:eastAsiaTheme="minorEastAsia" w:hAnsi="Cambria Math"/>
          <w:color w:val="000000" w:themeColor="text1"/>
        </w:rPr>
      </w:pPr>
      <w:r>
        <w:rPr>
          <w:rFonts w:ascii="Cambria Math" w:eastAsiaTheme="minorEastAsia" w:hAnsi="Cambria Math"/>
          <w:b/>
          <w:color w:val="000000" w:themeColor="text1"/>
        </w:rPr>
        <w:tab/>
      </w:r>
      <w:r>
        <w:rPr>
          <w:rFonts w:ascii="Cambria Math" w:eastAsiaTheme="minorEastAsia" w:hAnsi="Cambria Math"/>
          <w:color w:val="000000" w:themeColor="text1"/>
        </w:rPr>
        <w:t>The picture of superconductivity is not explained adequately without a thorough explanation of the Meissner Effect. This effect importantly distinguished the pheno</w:t>
      </w:r>
      <w:r w:rsidR="00B64FC4">
        <w:rPr>
          <w:rFonts w:ascii="Cambria Math" w:eastAsiaTheme="minorEastAsia" w:hAnsi="Cambria Math"/>
          <w:color w:val="000000" w:themeColor="text1"/>
        </w:rPr>
        <w:t>menon from the realization of a</w:t>
      </w:r>
      <w:r>
        <w:rPr>
          <w:rFonts w:ascii="Cambria Math" w:eastAsiaTheme="minorEastAsia" w:hAnsi="Cambria Math"/>
          <w:color w:val="000000" w:themeColor="text1"/>
        </w:rPr>
        <w:t xml:space="preserve"> </w:t>
      </w:r>
      <w:r w:rsidR="00B64FC4">
        <w:rPr>
          <w:rFonts w:ascii="Cambria Math" w:eastAsiaTheme="minorEastAsia" w:hAnsi="Cambria Math"/>
          <w:color w:val="000000" w:themeColor="text1"/>
        </w:rPr>
        <w:t>perfect</w:t>
      </w:r>
      <w:r>
        <w:rPr>
          <w:rFonts w:ascii="Cambria Math" w:eastAsiaTheme="minorEastAsia" w:hAnsi="Cambria Math"/>
          <w:color w:val="000000" w:themeColor="text1"/>
        </w:rPr>
        <w:t xml:space="preserve"> conductor. </w:t>
      </w:r>
      <w:r w:rsidR="00B64FC4">
        <w:rPr>
          <w:rFonts w:ascii="Cambria Math" w:eastAsiaTheme="minorEastAsia" w:hAnsi="Cambria Math"/>
          <w:color w:val="000000" w:themeColor="text1"/>
        </w:rPr>
        <w:t>It is also important to understand this effect if one wants to accurately classify different superconducting mediums and investigate their properties further. Although this phenomenon does have a quantum explanation, it is essential to be able to explain the macroscopic phenomenon in a classical framework to both accurately understand what is happening and to offer a more approachable explanation for those whom are unfamiliar with the subject.</w:t>
      </w:r>
    </w:p>
    <w:p w:rsidR="00B64FC4" w:rsidRPr="00D302FE" w:rsidRDefault="00B64FC4" w:rsidP="00D978F3">
      <w:pPr>
        <w:spacing w:line="276" w:lineRule="auto"/>
        <w:jc w:val="both"/>
        <w:rPr>
          <w:rFonts w:ascii="Cambria Math" w:eastAsiaTheme="minorEastAsia" w:hAnsi="Cambria Math"/>
          <w:color w:val="000000" w:themeColor="text1"/>
          <w:sz w:val="28"/>
        </w:rPr>
      </w:pPr>
    </w:p>
    <w:p w:rsidR="00B64FC4" w:rsidRPr="00D302FE" w:rsidRDefault="00B64FC4" w:rsidP="00D978F3">
      <w:pPr>
        <w:spacing w:line="276" w:lineRule="auto"/>
        <w:jc w:val="both"/>
        <w:rPr>
          <w:rFonts w:ascii="Cambria Math" w:eastAsiaTheme="minorEastAsia" w:hAnsi="Cambria Math"/>
          <w:b/>
          <w:color w:val="000000" w:themeColor="text1"/>
          <w:sz w:val="28"/>
        </w:rPr>
      </w:pPr>
      <w:r w:rsidRPr="00D302FE">
        <w:rPr>
          <w:rFonts w:ascii="Cambria Math" w:eastAsiaTheme="minorEastAsia" w:hAnsi="Cambria Math"/>
          <w:b/>
          <w:color w:val="000000" w:themeColor="text1"/>
          <w:sz w:val="28"/>
        </w:rPr>
        <w:t>6. References</w:t>
      </w:r>
    </w:p>
    <w:p w:rsidR="005F1F01" w:rsidRDefault="005F1F01" w:rsidP="00D978F3">
      <w:pPr>
        <w:spacing w:line="276" w:lineRule="auto"/>
        <w:jc w:val="both"/>
        <w:rPr>
          <w:rFonts w:ascii="Cambria Math" w:eastAsiaTheme="minorEastAsia" w:hAnsi="Cambria Math"/>
          <w:b/>
          <w:color w:val="000000" w:themeColor="text1"/>
        </w:rPr>
      </w:pPr>
    </w:p>
    <w:p w:rsidR="005F1F01" w:rsidRDefault="005F1F01" w:rsidP="005F1F01">
      <w:pPr>
        <w:spacing w:line="360" w:lineRule="auto"/>
        <w:rPr>
          <w:rStyle w:val="Hyperlink"/>
          <w:rFonts w:ascii="Cambria Math" w:hAnsi="Cambria Math"/>
        </w:rPr>
      </w:pPr>
      <w:r>
        <w:rPr>
          <w:rFonts w:ascii="Cambria Math" w:hAnsi="Cambria Math"/>
          <w:color w:val="000000" w:themeColor="text1"/>
        </w:rPr>
        <w:t>[</w:t>
      </w:r>
      <w:r>
        <w:rPr>
          <w:rFonts w:ascii="Cambria Math" w:hAnsi="Cambria Math"/>
          <w:color w:val="000000" w:themeColor="text1"/>
        </w:rPr>
        <w:t>1]</w:t>
      </w:r>
      <w:r w:rsidRPr="005152C1">
        <w:t xml:space="preserve"> </w:t>
      </w:r>
      <w:r w:rsidRPr="005152C1">
        <w:rPr>
          <w:rFonts w:ascii="Cambria Math" w:hAnsi="Cambria Math"/>
          <w:color w:val="000000" w:themeColor="text1"/>
        </w:rPr>
        <w:t>Delft, Dirk van, and Peter Kes. “The Discovery of Superconductivity.” EuroPhysicsNews,</w:t>
      </w:r>
      <w:r w:rsidR="000A1628">
        <w:rPr>
          <w:rFonts w:ascii="Cambria Math" w:hAnsi="Cambria Math"/>
          <w:color w:val="000000" w:themeColor="text1"/>
        </w:rPr>
        <w:t xml:space="preserve"> </w:t>
      </w:r>
      <w:hyperlink r:id="rId9" w:history="1">
        <w:r w:rsidRPr="00D93D74">
          <w:rPr>
            <w:rStyle w:val="Hyperlink"/>
            <w:rFonts w:ascii="Cambria Math" w:hAnsi="Cambria Math"/>
          </w:rPr>
          <w:t>www.europhysicsnews.org/articles/epn/pdf/2011/01/epn2011421p21.pdf</w:t>
        </w:r>
      </w:hyperlink>
    </w:p>
    <w:p w:rsidR="00557D54" w:rsidRDefault="00557D54" w:rsidP="005F1F01">
      <w:pPr>
        <w:spacing w:line="360" w:lineRule="auto"/>
        <w:rPr>
          <w:rFonts w:ascii="Cambria Math" w:hAnsi="Cambria Math"/>
          <w:color w:val="000000" w:themeColor="text1"/>
        </w:rPr>
      </w:pPr>
    </w:p>
    <w:p w:rsidR="005F1F01" w:rsidRDefault="005F1F01" w:rsidP="005F1F01">
      <w:pPr>
        <w:spacing w:line="360" w:lineRule="auto"/>
        <w:rPr>
          <w:rFonts w:ascii="Cambria Math" w:hAnsi="Cambria Math"/>
          <w:color w:val="000000" w:themeColor="text1"/>
        </w:rPr>
      </w:pPr>
      <w:r>
        <w:rPr>
          <w:rFonts w:ascii="Cambria Math" w:hAnsi="Cambria Math"/>
          <w:color w:val="000000" w:themeColor="text1"/>
        </w:rPr>
        <w:t>[2]</w:t>
      </w:r>
      <w:r w:rsidR="000A1628" w:rsidRPr="000A1628">
        <w:rPr>
          <w:rFonts w:ascii="Cambria Math" w:hAnsi="Cambria Math"/>
          <w:color w:val="000000" w:themeColor="text1"/>
        </w:rPr>
        <w:t xml:space="preserve"> </w:t>
      </w:r>
      <w:r w:rsidR="000A1628" w:rsidRPr="005152C1">
        <w:rPr>
          <w:rFonts w:ascii="Cambria Math" w:hAnsi="Cambria Math"/>
          <w:color w:val="000000" w:themeColor="text1"/>
        </w:rPr>
        <w:t>Superconductors.org. (2018). Theory of Superconductivity.</w:t>
      </w:r>
      <w:r w:rsidR="0074319F">
        <w:rPr>
          <w:rFonts w:ascii="Cambria Math" w:hAnsi="Cambria Math"/>
          <w:color w:val="000000" w:themeColor="text1"/>
        </w:rPr>
        <w:t xml:space="preserve"> </w:t>
      </w:r>
      <w:hyperlink r:id="rId10" w:history="1">
        <w:r w:rsidR="00557D54" w:rsidRPr="005B3C0F">
          <w:rPr>
            <w:rStyle w:val="Hyperlink"/>
            <w:rFonts w:ascii="Cambria Math" w:hAnsi="Cambria Math"/>
          </w:rPr>
          <w:t>http://www.superconductors.org/oxtheory.htm</w:t>
        </w:r>
      </w:hyperlink>
      <w:r w:rsidR="000A1628">
        <w:rPr>
          <w:rFonts w:ascii="Cambria Math" w:hAnsi="Cambria Math"/>
          <w:color w:val="000000" w:themeColor="text1"/>
        </w:rPr>
        <w:t xml:space="preserve"> </w:t>
      </w:r>
    </w:p>
    <w:p w:rsidR="00557D54" w:rsidRDefault="00557D54" w:rsidP="005F1F01">
      <w:pPr>
        <w:spacing w:line="360" w:lineRule="auto"/>
        <w:rPr>
          <w:rFonts w:ascii="Cambria Math" w:hAnsi="Cambria Math"/>
          <w:color w:val="000000" w:themeColor="text1"/>
        </w:rPr>
      </w:pPr>
    </w:p>
    <w:p w:rsidR="000A1628" w:rsidRDefault="000A1628" w:rsidP="000A1628">
      <w:pPr>
        <w:spacing w:line="360" w:lineRule="auto"/>
        <w:rPr>
          <w:rFonts w:ascii="Cambria Math" w:hAnsi="Cambria Math"/>
          <w:color w:val="000000" w:themeColor="text1"/>
        </w:rPr>
      </w:pPr>
      <w:r>
        <w:rPr>
          <w:rFonts w:ascii="Cambria Math" w:hAnsi="Cambria Math"/>
          <w:color w:val="000000" w:themeColor="text1"/>
        </w:rPr>
        <w:t xml:space="preserve">[3] </w:t>
      </w:r>
      <w:r w:rsidRPr="005152C1">
        <w:rPr>
          <w:rFonts w:ascii="Cambria Math" w:hAnsi="Cambria Math"/>
          <w:color w:val="000000" w:themeColor="text1"/>
        </w:rPr>
        <w:t>Cooper, L. (1956). Bound Electron Pairs in a Degenerate Fermi Gas. Physical Review, 104(4), pp.1189-1190.</w:t>
      </w:r>
    </w:p>
    <w:p w:rsidR="00557D54" w:rsidRDefault="00557D54" w:rsidP="000A1628">
      <w:pPr>
        <w:spacing w:line="360" w:lineRule="auto"/>
        <w:rPr>
          <w:rFonts w:ascii="Cambria Math" w:hAnsi="Cambria Math"/>
          <w:color w:val="000000" w:themeColor="text1"/>
        </w:rPr>
      </w:pPr>
    </w:p>
    <w:p w:rsidR="00557D54" w:rsidRDefault="00557D54" w:rsidP="000A1628">
      <w:pPr>
        <w:spacing w:line="360" w:lineRule="auto"/>
        <w:rPr>
          <w:rFonts w:ascii="Cambria Math" w:hAnsi="Cambria Math"/>
          <w:color w:val="000000" w:themeColor="text1"/>
        </w:rPr>
      </w:pPr>
      <w:r>
        <w:rPr>
          <w:rFonts w:ascii="Cambria Math" w:hAnsi="Cambria Math"/>
          <w:color w:val="000000" w:themeColor="text1"/>
        </w:rPr>
        <w:t xml:space="preserve">[4] </w:t>
      </w:r>
      <w:r w:rsidRPr="00557D54">
        <w:rPr>
          <w:rFonts w:ascii="Cambria Math" w:hAnsi="Cambria Math"/>
          <w:color w:val="000000" w:themeColor="text1"/>
        </w:rPr>
        <w:t>Essén, Hanno, and Miguel C. N. Fiolhais. “Meissner Effect, Diamagnetism, and Classical Physics—a Review.” American Journal of Physics, vol. 80, no. 2, 2012, pp. 164–169., doi:10.1119/1.3662027.</w:t>
      </w:r>
    </w:p>
    <w:p w:rsidR="00557D54" w:rsidRDefault="00557D54" w:rsidP="000A1628">
      <w:pPr>
        <w:spacing w:line="360" w:lineRule="auto"/>
        <w:rPr>
          <w:rFonts w:ascii="Cambria Math" w:hAnsi="Cambria Math"/>
          <w:color w:val="000000" w:themeColor="text1"/>
        </w:rPr>
      </w:pPr>
    </w:p>
    <w:p w:rsidR="00557D54" w:rsidRDefault="00557D54" w:rsidP="000A1628">
      <w:pPr>
        <w:spacing w:line="360" w:lineRule="auto"/>
        <w:rPr>
          <w:rFonts w:ascii="Cambria Math" w:hAnsi="Cambria Math"/>
          <w:color w:val="000000" w:themeColor="text1"/>
        </w:rPr>
      </w:pPr>
      <w:r>
        <w:rPr>
          <w:rFonts w:ascii="Cambria Math" w:hAnsi="Cambria Math"/>
          <w:color w:val="000000" w:themeColor="text1"/>
        </w:rPr>
        <w:t>[5]</w:t>
      </w:r>
      <w:r w:rsidRPr="00557D54">
        <w:t xml:space="preserve"> </w:t>
      </w:r>
      <w:r w:rsidRPr="00557D54">
        <w:rPr>
          <w:rFonts w:ascii="Cambria Math" w:hAnsi="Cambria Math"/>
          <w:color w:val="000000" w:themeColor="text1"/>
        </w:rPr>
        <w:t>Lombardi, Gabriel. (1983). Feynman's disk paradox. American Journal of Physics - AMER J PHYS. 51. 213-214. 10.1119/1.13272.</w:t>
      </w:r>
    </w:p>
    <w:p w:rsidR="00557D54" w:rsidRDefault="00557D54" w:rsidP="000A1628">
      <w:pPr>
        <w:spacing w:line="360" w:lineRule="auto"/>
        <w:rPr>
          <w:rFonts w:ascii="Cambria Math" w:hAnsi="Cambria Math"/>
          <w:color w:val="000000" w:themeColor="text1"/>
        </w:rPr>
      </w:pPr>
    </w:p>
    <w:p w:rsidR="00557D54" w:rsidRDefault="00557D54" w:rsidP="000A1628">
      <w:pPr>
        <w:spacing w:line="360" w:lineRule="auto"/>
        <w:rPr>
          <w:rFonts w:ascii="Cambria Math" w:hAnsi="Cambria Math"/>
          <w:color w:val="000000" w:themeColor="text1"/>
        </w:rPr>
      </w:pPr>
      <w:r>
        <w:rPr>
          <w:rFonts w:ascii="Cambria Math" w:hAnsi="Cambria Math"/>
          <w:color w:val="000000" w:themeColor="text1"/>
        </w:rPr>
        <w:t xml:space="preserve">[6] </w:t>
      </w:r>
      <w:r w:rsidRPr="00557D54">
        <w:rPr>
          <w:rFonts w:ascii="Cambria Math" w:hAnsi="Cambria Math"/>
          <w:color w:val="000000" w:themeColor="text1"/>
        </w:rPr>
        <w:t>Caballero, Danny. “PHY482 Conservation Laws Slides.” Physics 482, dannycaballero.info/phy482msu/notes/20-slides.html#/.</w:t>
      </w:r>
    </w:p>
    <w:p w:rsidR="00557D54" w:rsidRDefault="00557D54" w:rsidP="000A1628">
      <w:pPr>
        <w:spacing w:line="360" w:lineRule="auto"/>
        <w:rPr>
          <w:rFonts w:ascii="Cambria Math" w:hAnsi="Cambria Math"/>
          <w:color w:val="000000" w:themeColor="text1"/>
        </w:rPr>
      </w:pPr>
    </w:p>
    <w:p w:rsidR="005F1F01" w:rsidRDefault="0074319F" w:rsidP="00D978F3">
      <w:pPr>
        <w:spacing w:line="276" w:lineRule="auto"/>
        <w:jc w:val="both"/>
        <w:rPr>
          <w:rFonts w:ascii="Cambria Math" w:hAnsi="Cambria Math"/>
          <w:color w:val="000000" w:themeColor="text1"/>
        </w:rPr>
      </w:pPr>
      <w:r>
        <w:rPr>
          <w:rFonts w:ascii="Cambria Math" w:hAnsi="Cambria Math"/>
          <w:color w:val="000000" w:themeColor="text1"/>
        </w:rPr>
        <w:t>[7</w:t>
      </w:r>
      <w:r w:rsidR="000A1628">
        <w:rPr>
          <w:rFonts w:ascii="Cambria Math" w:hAnsi="Cambria Math"/>
          <w:color w:val="000000" w:themeColor="text1"/>
        </w:rPr>
        <w:t xml:space="preserve">] </w:t>
      </w:r>
      <w:r w:rsidR="000A1628" w:rsidRPr="005152C1">
        <w:rPr>
          <w:rFonts w:ascii="Cambria Math" w:hAnsi="Cambria Math"/>
          <w:color w:val="000000" w:themeColor="text1"/>
        </w:rPr>
        <w:t>Rose-Innes, Alistair Christopher., and E. H. Rhoderick. Introduction to Superconductivity. Pergamon Press, 1994.</w:t>
      </w:r>
    </w:p>
    <w:p w:rsidR="0074319F" w:rsidRDefault="0074319F" w:rsidP="00D978F3">
      <w:pPr>
        <w:spacing w:line="276" w:lineRule="auto"/>
        <w:jc w:val="both"/>
        <w:rPr>
          <w:rFonts w:ascii="Cambria Math" w:hAnsi="Cambria Math"/>
          <w:color w:val="000000" w:themeColor="text1"/>
        </w:rPr>
      </w:pPr>
    </w:p>
    <w:p w:rsidR="0074319F" w:rsidRDefault="0074319F" w:rsidP="0074319F">
      <w:pPr>
        <w:spacing w:line="360" w:lineRule="auto"/>
        <w:rPr>
          <w:rFonts w:ascii="Cambria Math" w:hAnsi="Cambria Math"/>
          <w:color w:val="000000" w:themeColor="text1"/>
        </w:rPr>
      </w:pPr>
      <w:r>
        <w:rPr>
          <w:rFonts w:ascii="Cambria Math" w:hAnsi="Cambria Math"/>
          <w:color w:val="000000" w:themeColor="text1"/>
        </w:rPr>
        <w:t>[8</w:t>
      </w:r>
      <w:r>
        <w:rPr>
          <w:rFonts w:ascii="Cambria Math" w:hAnsi="Cambria Math"/>
          <w:color w:val="000000" w:themeColor="text1"/>
        </w:rPr>
        <w:t xml:space="preserve">] </w:t>
      </w:r>
      <w:r w:rsidRPr="005152C1">
        <w:rPr>
          <w:rFonts w:ascii="Cambria Math" w:hAnsi="Cambria Math"/>
          <w:color w:val="000000" w:themeColor="text1"/>
        </w:rPr>
        <w:t>TheFreeDictionary.com. (2018). superconductivity. [online] https://encyclopedia2.thefreedictionary.com/superconductivity [Accessed 26 Nov. 2018].</w:t>
      </w:r>
    </w:p>
    <w:p w:rsidR="0074319F" w:rsidRDefault="0074319F" w:rsidP="0074319F">
      <w:pPr>
        <w:spacing w:line="360" w:lineRule="auto"/>
        <w:rPr>
          <w:rFonts w:ascii="Cambria Math" w:hAnsi="Cambria Math"/>
          <w:color w:val="000000" w:themeColor="text1"/>
        </w:rPr>
      </w:pPr>
    </w:p>
    <w:p w:rsidR="0074319F" w:rsidRDefault="0074319F" w:rsidP="0074319F">
      <w:pPr>
        <w:spacing w:line="360" w:lineRule="auto"/>
        <w:rPr>
          <w:rFonts w:ascii="Cambria Math" w:hAnsi="Cambria Math"/>
          <w:color w:val="000000" w:themeColor="text1"/>
        </w:rPr>
      </w:pPr>
      <w:r>
        <w:rPr>
          <w:rFonts w:ascii="Cambria Math" w:hAnsi="Cambria Math"/>
          <w:color w:val="000000" w:themeColor="text1"/>
        </w:rPr>
        <w:t xml:space="preserve">[9] </w:t>
      </w:r>
      <w:r w:rsidRPr="0074319F">
        <w:rPr>
          <w:rFonts w:ascii="Cambria Math" w:hAnsi="Cambria Math"/>
          <w:color w:val="000000" w:themeColor="text1"/>
        </w:rPr>
        <w:t>Britannica, The Editors of Encyclopaedia. “Diamagnetism.” Encyclopædia Britannica, Encyclopædia Britannica, Inc., 24 Nov. 2015, www.britannica.com/science/diamagnetism.</w:t>
      </w:r>
    </w:p>
    <w:p w:rsidR="00FA5C9E" w:rsidRDefault="00FA5C9E" w:rsidP="00FA5C9E">
      <w:pPr>
        <w:spacing w:line="360" w:lineRule="auto"/>
        <w:rPr>
          <w:rFonts w:ascii="Cambria Math" w:hAnsi="Cambria Math"/>
          <w:color w:val="000000" w:themeColor="text1"/>
        </w:rPr>
      </w:pPr>
    </w:p>
    <w:p w:rsidR="00FA5C9E" w:rsidRDefault="00FA5C9E" w:rsidP="00FA5C9E">
      <w:pPr>
        <w:spacing w:line="360" w:lineRule="auto"/>
        <w:rPr>
          <w:rFonts w:ascii="Cambria Math" w:hAnsi="Cambria Math"/>
          <w:color w:val="000000" w:themeColor="text1"/>
        </w:rPr>
      </w:pPr>
      <w:r>
        <w:rPr>
          <w:rFonts w:ascii="Cambria Math" w:hAnsi="Cambria Math"/>
          <w:color w:val="000000" w:themeColor="text1"/>
        </w:rPr>
        <w:t>[10</w:t>
      </w:r>
      <w:r>
        <w:rPr>
          <w:rFonts w:ascii="Cambria Math" w:hAnsi="Cambria Math"/>
          <w:color w:val="000000" w:themeColor="text1"/>
        </w:rPr>
        <w:t xml:space="preserve">] </w:t>
      </w:r>
      <w:r w:rsidRPr="005152C1">
        <w:rPr>
          <w:rFonts w:ascii="Cambria Math" w:hAnsi="Cambria Math"/>
          <w:color w:val="000000" w:themeColor="text1"/>
        </w:rPr>
        <w:t>Kittel, C. and McEuen, P. (n.d.). Introduction to solid state physics. 8th ed. Wiley.</w:t>
      </w:r>
    </w:p>
    <w:p w:rsidR="0074319F" w:rsidRPr="0074319F" w:rsidRDefault="0074319F" w:rsidP="00D978F3">
      <w:pPr>
        <w:spacing w:line="276" w:lineRule="auto"/>
        <w:jc w:val="both"/>
        <w:rPr>
          <w:rFonts w:ascii="Cambria Math" w:eastAsiaTheme="minorEastAsia" w:hAnsi="Cambria Math"/>
          <w:b/>
          <w:color w:val="000000" w:themeColor="text1"/>
        </w:rPr>
      </w:pPr>
    </w:p>
    <w:sectPr w:rsidR="0074319F" w:rsidRPr="0074319F" w:rsidSect="00DA1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D4E" w:rsidRDefault="009B4D4E" w:rsidP="00B4039C">
      <w:r>
        <w:separator/>
      </w:r>
    </w:p>
  </w:endnote>
  <w:endnote w:type="continuationSeparator" w:id="0">
    <w:p w:rsidR="009B4D4E" w:rsidRDefault="009B4D4E" w:rsidP="00B4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D4E" w:rsidRDefault="009B4D4E" w:rsidP="00B4039C">
      <w:r>
        <w:separator/>
      </w:r>
    </w:p>
  </w:footnote>
  <w:footnote w:type="continuationSeparator" w:id="0">
    <w:p w:rsidR="009B4D4E" w:rsidRDefault="009B4D4E" w:rsidP="00B40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8CF"/>
    <w:multiLevelType w:val="hybridMultilevel"/>
    <w:tmpl w:val="0C80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64A9"/>
    <w:multiLevelType w:val="hybridMultilevel"/>
    <w:tmpl w:val="7732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7480F"/>
    <w:multiLevelType w:val="hybridMultilevel"/>
    <w:tmpl w:val="B668508C"/>
    <w:lvl w:ilvl="0" w:tplc="80665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82"/>
    <w:rsid w:val="00014804"/>
    <w:rsid w:val="00016135"/>
    <w:rsid w:val="00022F1D"/>
    <w:rsid w:val="000A0944"/>
    <w:rsid w:val="000A1628"/>
    <w:rsid w:val="000B76BD"/>
    <w:rsid w:val="000F2268"/>
    <w:rsid w:val="001038AC"/>
    <w:rsid w:val="00107E36"/>
    <w:rsid w:val="001B18A5"/>
    <w:rsid w:val="001C42C7"/>
    <w:rsid w:val="00285B05"/>
    <w:rsid w:val="002C6E40"/>
    <w:rsid w:val="0039580D"/>
    <w:rsid w:val="003C6E29"/>
    <w:rsid w:val="00412C41"/>
    <w:rsid w:val="00435C5F"/>
    <w:rsid w:val="00456A6F"/>
    <w:rsid w:val="0049582D"/>
    <w:rsid w:val="004C5CE8"/>
    <w:rsid w:val="004D6D8F"/>
    <w:rsid w:val="004E05E6"/>
    <w:rsid w:val="004F0325"/>
    <w:rsid w:val="005028D2"/>
    <w:rsid w:val="00507351"/>
    <w:rsid w:val="0052596A"/>
    <w:rsid w:val="005459F6"/>
    <w:rsid w:val="00557D54"/>
    <w:rsid w:val="005F1F01"/>
    <w:rsid w:val="006141CE"/>
    <w:rsid w:val="006F7AD9"/>
    <w:rsid w:val="0074319F"/>
    <w:rsid w:val="00756EDB"/>
    <w:rsid w:val="00775797"/>
    <w:rsid w:val="00785F09"/>
    <w:rsid w:val="007B2B0F"/>
    <w:rsid w:val="007D190D"/>
    <w:rsid w:val="00840031"/>
    <w:rsid w:val="0084729C"/>
    <w:rsid w:val="008618BB"/>
    <w:rsid w:val="00916C31"/>
    <w:rsid w:val="00986C05"/>
    <w:rsid w:val="009B4D4E"/>
    <w:rsid w:val="009D2D1B"/>
    <w:rsid w:val="009F0CE8"/>
    <w:rsid w:val="00A8583B"/>
    <w:rsid w:val="00AB7A77"/>
    <w:rsid w:val="00AD33F6"/>
    <w:rsid w:val="00B13282"/>
    <w:rsid w:val="00B24356"/>
    <w:rsid w:val="00B3569D"/>
    <w:rsid w:val="00B4039C"/>
    <w:rsid w:val="00B64FC4"/>
    <w:rsid w:val="00B916BA"/>
    <w:rsid w:val="00BC6CB3"/>
    <w:rsid w:val="00C00851"/>
    <w:rsid w:val="00CD3443"/>
    <w:rsid w:val="00D2425C"/>
    <w:rsid w:val="00D27F56"/>
    <w:rsid w:val="00D302FE"/>
    <w:rsid w:val="00D94CB9"/>
    <w:rsid w:val="00D978F3"/>
    <w:rsid w:val="00DA1301"/>
    <w:rsid w:val="00DB5934"/>
    <w:rsid w:val="00DE7406"/>
    <w:rsid w:val="00E026EA"/>
    <w:rsid w:val="00E12B10"/>
    <w:rsid w:val="00E80ABF"/>
    <w:rsid w:val="00E97207"/>
    <w:rsid w:val="00EA1589"/>
    <w:rsid w:val="00ED08FB"/>
    <w:rsid w:val="00F625DE"/>
    <w:rsid w:val="00F65C82"/>
    <w:rsid w:val="00F95DD7"/>
    <w:rsid w:val="00F96BBF"/>
    <w:rsid w:val="00FA2C82"/>
    <w:rsid w:val="00FA5C9E"/>
    <w:rsid w:val="00FD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3F08"/>
  <w14:defaultImageDpi w14:val="32767"/>
  <w15:chartTrackingRefBased/>
  <w15:docId w15:val="{07B44E70-2B4D-FF46-9DEB-B0D3EB1C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29C"/>
    <w:pPr>
      <w:ind w:left="720"/>
      <w:contextualSpacing/>
    </w:pPr>
  </w:style>
  <w:style w:type="character" w:styleId="PlaceholderText">
    <w:name w:val="Placeholder Text"/>
    <w:basedOn w:val="DefaultParagraphFont"/>
    <w:uiPriority w:val="99"/>
    <w:semiHidden/>
    <w:rsid w:val="00014804"/>
    <w:rPr>
      <w:color w:val="808080"/>
    </w:rPr>
  </w:style>
  <w:style w:type="paragraph" w:styleId="Header">
    <w:name w:val="header"/>
    <w:basedOn w:val="Normal"/>
    <w:link w:val="HeaderChar"/>
    <w:uiPriority w:val="99"/>
    <w:unhideWhenUsed/>
    <w:rsid w:val="00B4039C"/>
    <w:pPr>
      <w:tabs>
        <w:tab w:val="center" w:pos="4680"/>
        <w:tab w:val="right" w:pos="9360"/>
      </w:tabs>
    </w:pPr>
  </w:style>
  <w:style w:type="character" w:customStyle="1" w:styleId="HeaderChar">
    <w:name w:val="Header Char"/>
    <w:basedOn w:val="DefaultParagraphFont"/>
    <w:link w:val="Header"/>
    <w:uiPriority w:val="99"/>
    <w:rsid w:val="00B4039C"/>
  </w:style>
  <w:style w:type="paragraph" w:styleId="Footer">
    <w:name w:val="footer"/>
    <w:basedOn w:val="Normal"/>
    <w:link w:val="FooterChar"/>
    <w:uiPriority w:val="99"/>
    <w:unhideWhenUsed/>
    <w:rsid w:val="00B4039C"/>
    <w:pPr>
      <w:tabs>
        <w:tab w:val="center" w:pos="4680"/>
        <w:tab w:val="right" w:pos="9360"/>
      </w:tabs>
    </w:pPr>
  </w:style>
  <w:style w:type="character" w:customStyle="1" w:styleId="FooterChar">
    <w:name w:val="Footer Char"/>
    <w:basedOn w:val="DefaultParagraphFont"/>
    <w:link w:val="Footer"/>
    <w:uiPriority w:val="99"/>
    <w:rsid w:val="00B4039C"/>
  </w:style>
  <w:style w:type="character" w:styleId="Hyperlink">
    <w:name w:val="Hyperlink"/>
    <w:basedOn w:val="DefaultParagraphFont"/>
    <w:uiPriority w:val="99"/>
    <w:unhideWhenUsed/>
    <w:rsid w:val="005F1F01"/>
    <w:rPr>
      <w:color w:val="0563C1" w:themeColor="hyperlink"/>
      <w:u w:val="single"/>
    </w:rPr>
  </w:style>
  <w:style w:type="character" w:styleId="FollowedHyperlink">
    <w:name w:val="FollowedHyperlink"/>
    <w:basedOn w:val="DefaultParagraphFont"/>
    <w:uiPriority w:val="99"/>
    <w:semiHidden/>
    <w:unhideWhenUsed/>
    <w:rsid w:val="000A1628"/>
    <w:rPr>
      <w:color w:val="954F72" w:themeColor="followedHyperlink"/>
      <w:u w:val="single"/>
    </w:rPr>
  </w:style>
  <w:style w:type="character" w:styleId="UnresolvedMention">
    <w:name w:val="Unresolved Mention"/>
    <w:basedOn w:val="DefaultParagraphFont"/>
    <w:uiPriority w:val="99"/>
    <w:rsid w:val="00557D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3374">
      <w:bodyDiv w:val="1"/>
      <w:marLeft w:val="0"/>
      <w:marRight w:val="0"/>
      <w:marTop w:val="0"/>
      <w:marBottom w:val="0"/>
      <w:divBdr>
        <w:top w:val="none" w:sz="0" w:space="0" w:color="auto"/>
        <w:left w:val="none" w:sz="0" w:space="0" w:color="auto"/>
        <w:bottom w:val="none" w:sz="0" w:space="0" w:color="auto"/>
        <w:right w:val="none" w:sz="0" w:space="0" w:color="auto"/>
      </w:divBdr>
    </w:div>
    <w:div w:id="457727877">
      <w:bodyDiv w:val="1"/>
      <w:marLeft w:val="0"/>
      <w:marRight w:val="0"/>
      <w:marTop w:val="0"/>
      <w:marBottom w:val="0"/>
      <w:divBdr>
        <w:top w:val="none" w:sz="0" w:space="0" w:color="auto"/>
        <w:left w:val="none" w:sz="0" w:space="0" w:color="auto"/>
        <w:bottom w:val="none" w:sz="0" w:space="0" w:color="auto"/>
        <w:right w:val="none" w:sz="0" w:space="0" w:color="auto"/>
      </w:divBdr>
    </w:div>
    <w:div w:id="203183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uperconductors.org/oxtheory.htm" TargetMode="External"/><Relationship Id="rId4" Type="http://schemas.openxmlformats.org/officeDocument/2006/relationships/webSettings" Target="webSettings.xml"/><Relationship Id="rId9" Type="http://schemas.openxmlformats.org/officeDocument/2006/relationships/hyperlink" Target="http://www.europhysicsnews.org/articles/epn/pdf/2011/01/epn2011421p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2</cp:revision>
  <dcterms:created xsi:type="dcterms:W3CDTF">2019-03-04T20:08:00Z</dcterms:created>
  <dcterms:modified xsi:type="dcterms:W3CDTF">2019-03-04T20:08:00Z</dcterms:modified>
</cp:coreProperties>
</file>