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EA7" w:rsidRDefault="007F3893" w:rsidP="0046566D">
      <w:pPr>
        <w:jc w:val="center"/>
        <w:rPr>
          <w:rFonts w:ascii="Cambria Math" w:hAnsi="Cambria Math"/>
          <w:color w:val="000000" w:themeColor="text1"/>
          <w:sz w:val="36"/>
          <w:szCs w:val="36"/>
        </w:rPr>
      </w:pPr>
      <w:r w:rsidRPr="003D5EA7">
        <w:rPr>
          <w:rFonts w:ascii="Cambria Math" w:hAnsi="Cambria Math"/>
          <w:color w:val="000000" w:themeColor="text1"/>
          <w:sz w:val="36"/>
          <w:szCs w:val="36"/>
        </w:rPr>
        <w:t>Project Assignment 2</w:t>
      </w:r>
    </w:p>
    <w:p w:rsidR="0046566D" w:rsidRPr="0046566D" w:rsidRDefault="0046566D" w:rsidP="0046566D">
      <w:pPr>
        <w:jc w:val="center"/>
        <w:rPr>
          <w:rFonts w:ascii="Cambria Math" w:hAnsi="Cambria Math"/>
          <w:color w:val="000000" w:themeColor="text1"/>
          <w:sz w:val="36"/>
          <w:szCs w:val="36"/>
        </w:rPr>
      </w:pPr>
      <w:bookmarkStart w:id="0" w:name="_GoBack"/>
      <w:bookmarkEnd w:id="0"/>
    </w:p>
    <w:p w:rsidR="003D5EA7" w:rsidRPr="003D5EA7" w:rsidRDefault="003D5EA7" w:rsidP="003D5EA7">
      <w:pPr>
        <w:pStyle w:val="ListParagraph"/>
        <w:numPr>
          <w:ilvl w:val="0"/>
          <w:numId w:val="1"/>
        </w:numPr>
        <w:rPr>
          <w:rFonts w:ascii="Cambria Math" w:hAnsi="Cambria Math"/>
          <w:color w:val="000000" w:themeColor="text1"/>
        </w:rPr>
      </w:pPr>
      <w:r w:rsidRPr="003D5EA7">
        <w:rPr>
          <w:rFonts w:ascii="Cambria Math" w:hAnsi="Cambria Math"/>
          <w:color w:val="000000" w:themeColor="text1"/>
        </w:rPr>
        <w:t xml:space="preserve">Rose-Innes, Alistair Christopher., and E. H. </w:t>
      </w:r>
      <w:proofErr w:type="spellStart"/>
      <w:r w:rsidRPr="003D5EA7">
        <w:rPr>
          <w:rFonts w:ascii="Cambria Math" w:hAnsi="Cambria Math"/>
          <w:color w:val="000000" w:themeColor="text1"/>
        </w:rPr>
        <w:t>Rhoderick</w:t>
      </w:r>
      <w:proofErr w:type="spellEnd"/>
      <w:r w:rsidRPr="003D5EA7">
        <w:rPr>
          <w:rFonts w:ascii="Cambria Math" w:hAnsi="Cambria Math"/>
          <w:color w:val="000000" w:themeColor="text1"/>
        </w:rPr>
        <w:t xml:space="preserve">. Introduction to Superconductivity. </w:t>
      </w:r>
      <w:proofErr w:type="spellStart"/>
      <w:r w:rsidRPr="003D5EA7">
        <w:rPr>
          <w:rFonts w:ascii="Cambria Math" w:hAnsi="Cambria Math"/>
          <w:color w:val="000000" w:themeColor="text1"/>
        </w:rPr>
        <w:t>Pergamon</w:t>
      </w:r>
      <w:proofErr w:type="spellEnd"/>
      <w:r w:rsidRPr="003D5EA7">
        <w:rPr>
          <w:rFonts w:ascii="Cambria Math" w:hAnsi="Cambria Math"/>
          <w:color w:val="000000" w:themeColor="text1"/>
        </w:rPr>
        <w:t xml:space="preserve"> Press, 1994.</w:t>
      </w:r>
    </w:p>
    <w:p w:rsidR="003D5EA7" w:rsidRPr="003D5EA7" w:rsidRDefault="003D5EA7" w:rsidP="003D5EA7">
      <w:pPr>
        <w:pStyle w:val="ListParagraph"/>
        <w:numPr>
          <w:ilvl w:val="0"/>
          <w:numId w:val="1"/>
        </w:numPr>
        <w:rPr>
          <w:rFonts w:ascii="Cambria Math" w:hAnsi="Cambria Math"/>
          <w:color w:val="000000" w:themeColor="text1"/>
        </w:rPr>
      </w:pPr>
      <w:r w:rsidRPr="003D5EA7">
        <w:rPr>
          <w:rFonts w:ascii="Cambria Math" w:hAnsi="Cambria Math"/>
          <w:color w:val="000000" w:themeColor="text1"/>
        </w:rPr>
        <w:t>Cooper, L. (1956). Bound Electron Pairs in a Degenerate Fermi Gas. Physical Review, 104(4), pp.1189-1190.</w:t>
      </w:r>
    </w:p>
    <w:p w:rsidR="003D5EA7" w:rsidRPr="003D5EA7" w:rsidRDefault="003D5EA7" w:rsidP="003D5EA7">
      <w:pPr>
        <w:pStyle w:val="NormalWeb"/>
        <w:numPr>
          <w:ilvl w:val="0"/>
          <w:numId w:val="1"/>
        </w:numPr>
        <w:rPr>
          <w:rFonts w:ascii="Cambria Math" w:hAnsi="Cambria Math" w:cstheme="minorHAnsi"/>
        </w:rPr>
      </w:pPr>
      <w:r w:rsidRPr="003D5EA7">
        <w:rPr>
          <w:rFonts w:ascii="Cambria Math" w:hAnsi="Cambria Math" w:cstheme="minorHAnsi"/>
        </w:rPr>
        <w:t xml:space="preserve">J. Bardeen, L. N. Cooper, and J. R. Schrieffer. Microscopic Theory of Superconductivity. Phys. Rev., 106(1):162–164, Apr 1957. </w:t>
      </w:r>
    </w:p>
    <w:p w:rsidR="003D5EA7" w:rsidRPr="003D5EA7" w:rsidRDefault="003D5EA7" w:rsidP="003D5EA7">
      <w:pPr>
        <w:pStyle w:val="ListParagraph"/>
        <w:numPr>
          <w:ilvl w:val="0"/>
          <w:numId w:val="1"/>
        </w:numPr>
        <w:rPr>
          <w:rFonts w:ascii="Cambria Math" w:eastAsia="Times New Roman" w:hAnsi="Cambria Math" w:cs="Times New Roman"/>
        </w:rPr>
      </w:pPr>
      <w:r w:rsidRPr="003D5EA7">
        <w:rPr>
          <w:rFonts w:ascii="Cambria Math" w:eastAsia="Times New Roman" w:hAnsi="Cambria Math" w:cs="Times New Roman"/>
          <w:color w:val="333333"/>
          <w:shd w:val="clear" w:color="auto" w:fill="FFFFFF"/>
        </w:rPr>
        <w:t>“BCS Theory and Superconductivity.” </w:t>
      </w:r>
      <w:r w:rsidRPr="003D5EA7">
        <w:rPr>
          <w:rFonts w:ascii="Cambria Math" w:eastAsia="Times New Roman" w:hAnsi="Cambria Math" w:cs="Times New Roman"/>
          <w:i/>
          <w:iCs/>
          <w:color w:val="333333"/>
        </w:rPr>
        <w:t>University of Florida Physics</w:t>
      </w:r>
      <w:r w:rsidRPr="003D5EA7">
        <w:rPr>
          <w:rFonts w:ascii="Cambria Math" w:eastAsia="Times New Roman" w:hAnsi="Cambria Math" w:cs="Times New Roman"/>
          <w:color w:val="333333"/>
          <w:shd w:val="clear" w:color="auto" w:fill="FFFFFF"/>
        </w:rPr>
        <w:t xml:space="preserve">, University of Florida, </w:t>
      </w:r>
      <w:hyperlink r:id="rId5" w:history="1">
        <w:r w:rsidRPr="00F7427C">
          <w:rPr>
            <w:rStyle w:val="Hyperlink"/>
            <w:rFonts w:ascii="Cambria Math" w:eastAsia="Times New Roman" w:hAnsi="Cambria Math" w:cs="Times New Roman"/>
            <w:shd w:val="clear" w:color="auto" w:fill="FFFFFF"/>
          </w:rPr>
          <w:t>www.phys.ufl.edu/courses/phy4523/spring12/Sample%202.pdf</w:t>
        </w:r>
      </w:hyperlink>
      <w:r w:rsidRPr="003D5EA7">
        <w:rPr>
          <w:rFonts w:ascii="Cambria Math" w:eastAsia="Times New Roman" w:hAnsi="Cambria Math" w:cs="Times New Roman"/>
          <w:color w:val="333333"/>
          <w:shd w:val="clear" w:color="auto" w:fill="FFFFFF"/>
        </w:rPr>
        <w:t>.</w:t>
      </w:r>
    </w:p>
    <w:p w:rsidR="003D5EA7" w:rsidRPr="003D5EA7" w:rsidRDefault="003D5EA7" w:rsidP="003D5EA7">
      <w:pPr>
        <w:pStyle w:val="ListParagraph"/>
        <w:numPr>
          <w:ilvl w:val="0"/>
          <w:numId w:val="1"/>
        </w:numPr>
        <w:rPr>
          <w:rFonts w:ascii="Cambria Math" w:eastAsia="Times New Roman" w:hAnsi="Cambria Math" w:cs="Times New Roman"/>
          <w:sz w:val="40"/>
        </w:rPr>
      </w:pPr>
      <w:proofErr w:type="spellStart"/>
      <w:r w:rsidRPr="003D5EA7">
        <w:rPr>
          <w:rFonts w:ascii="Cambria Math" w:eastAsia="Times New Roman" w:hAnsi="Cambria Math" w:cs="Times New Roman"/>
          <w:color w:val="333333"/>
          <w:szCs w:val="18"/>
          <w:shd w:val="clear" w:color="auto" w:fill="FFFFFF"/>
        </w:rPr>
        <w:t>Essén</w:t>
      </w:r>
      <w:proofErr w:type="spellEnd"/>
      <w:r w:rsidRPr="003D5EA7">
        <w:rPr>
          <w:rFonts w:ascii="Cambria Math" w:eastAsia="Times New Roman" w:hAnsi="Cambria Math" w:cs="Times New Roman"/>
          <w:color w:val="333333"/>
          <w:szCs w:val="18"/>
          <w:shd w:val="clear" w:color="auto" w:fill="FFFFFF"/>
        </w:rPr>
        <w:t xml:space="preserve">, Hanno, and Miguel C. N. </w:t>
      </w:r>
      <w:proofErr w:type="spellStart"/>
      <w:r w:rsidRPr="003D5EA7">
        <w:rPr>
          <w:rFonts w:ascii="Cambria Math" w:eastAsia="Times New Roman" w:hAnsi="Cambria Math" w:cs="Times New Roman"/>
          <w:color w:val="333333"/>
          <w:szCs w:val="18"/>
          <w:shd w:val="clear" w:color="auto" w:fill="FFFFFF"/>
        </w:rPr>
        <w:t>Fiolhais</w:t>
      </w:r>
      <w:proofErr w:type="spellEnd"/>
      <w:r w:rsidRPr="003D5EA7">
        <w:rPr>
          <w:rFonts w:ascii="Cambria Math" w:eastAsia="Times New Roman" w:hAnsi="Cambria Math" w:cs="Times New Roman"/>
          <w:color w:val="333333"/>
          <w:szCs w:val="18"/>
          <w:shd w:val="clear" w:color="auto" w:fill="FFFFFF"/>
        </w:rPr>
        <w:t>. “Meissner Effect, Diamagnetism, and Classical Physics—a Review.” </w:t>
      </w:r>
      <w:r w:rsidRPr="003D5EA7">
        <w:rPr>
          <w:rFonts w:ascii="Cambria Math" w:eastAsia="Times New Roman" w:hAnsi="Cambria Math" w:cs="Times New Roman"/>
          <w:i/>
          <w:iCs/>
          <w:color w:val="333333"/>
          <w:szCs w:val="18"/>
        </w:rPr>
        <w:t>American Journal of Physics</w:t>
      </w:r>
      <w:r w:rsidRPr="003D5EA7">
        <w:rPr>
          <w:rFonts w:ascii="Cambria Math" w:eastAsia="Times New Roman" w:hAnsi="Cambria Math" w:cs="Times New Roman"/>
          <w:color w:val="333333"/>
          <w:szCs w:val="18"/>
          <w:shd w:val="clear" w:color="auto" w:fill="FFFFFF"/>
        </w:rPr>
        <w:t>, vol. 80, no. 2, 2012, pp. 164–169., doi:10.1119/1.3662027.</w:t>
      </w:r>
    </w:p>
    <w:p w:rsidR="003D5EA7" w:rsidRPr="003D5EA7" w:rsidRDefault="003D5EA7" w:rsidP="003D5EA7">
      <w:pPr>
        <w:pStyle w:val="ListParagraph"/>
        <w:numPr>
          <w:ilvl w:val="0"/>
          <w:numId w:val="1"/>
        </w:numPr>
        <w:rPr>
          <w:rFonts w:ascii="Cambria Math" w:eastAsia="Times New Roman" w:hAnsi="Cambria Math" w:cs="Times New Roman"/>
          <w:sz w:val="40"/>
        </w:rPr>
      </w:pPr>
      <w:r w:rsidRPr="003D5EA7">
        <w:rPr>
          <w:rFonts w:ascii="Cambria Math" w:eastAsia="Times New Roman" w:hAnsi="Cambria Math" w:cs="Times New Roman"/>
          <w:color w:val="333333"/>
          <w:szCs w:val="18"/>
          <w:shd w:val="clear" w:color="auto" w:fill="FFFFFF"/>
        </w:rPr>
        <w:t>Crooks, Michael J. “Floating Magnets and the Meissner Effect.” </w:t>
      </w:r>
      <w:r w:rsidRPr="003D5EA7">
        <w:rPr>
          <w:rFonts w:ascii="Cambria Math" w:eastAsia="Times New Roman" w:hAnsi="Cambria Math" w:cs="Times New Roman"/>
          <w:i/>
          <w:iCs/>
          <w:color w:val="333333"/>
          <w:szCs w:val="18"/>
        </w:rPr>
        <w:t>American Journal of Physics</w:t>
      </w:r>
      <w:r w:rsidRPr="003D5EA7">
        <w:rPr>
          <w:rFonts w:ascii="Cambria Math" w:eastAsia="Times New Roman" w:hAnsi="Cambria Math" w:cs="Times New Roman"/>
          <w:color w:val="333333"/>
          <w:szCs w:val="18"/>
          <w:shd w:val="clear" w:color="auto" w:fill="FFFFFF"/>
        </w:rPr>
        <w:t>, vol. 39, no. 1, 1971, pp. 113–114., doi:10.1119/1.1976729.</w:t>
      </w:r>
    </w:p>
    <w:p w:rsidR="003D5EA7" w:rsidRPr="003D5EA7" w:rsidRDefault="003D5EA7" w:rsidP="003D5EA7">
      <w:pPr>
        <w:pStyle w:val="ListParagraph"/>
        <w:rPr>
          <w:rFonts w:ascii="Cambria Math" w:eastAsia="Times New Roman" w:hAnsi="Cambria Math" w:cs="Times New Roman"/>
        </w:rPr>
      </w:pPr>
    </w:p>
    <w:p w:rsidR="00E420B6" w:rsidRDefault="00E420B6" w:rsidP="003B253D">
      <w:pPr>
        <w:pStyle w:val="NormalWeb"/>
        <w:spacing w:before="0" w:beforeAutospacing="0" w:after="150" w:afterAutospacing="0"/>
        <w:rPr>
          <w:rFonts w:ascii="Cambria Math" w:hAnsi="Cambria Math"/>
          <w:color w:val="333333"/>
          <w:szCs w:val="21"/>
        </w:rPr>
      </w:pPr>
    </w:p>
    <w:p w:rsidR="00494CE5" w:rsidRDefault="00E420B6"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5)</w:t>
      </w:r>
      <w:r>
        <w:rPr>
          <w:rFonts w:ascii="Cambria Math" w:hAnsi="Cambria Math"/>
          <w:color w:val="333333"/>
          <w:szCs w:val="21"/>
        </w:rPr>
        <w:tab/>
        <w:t xml:space="preserve">This paper is much more readable. It mostly seems to focus on classical interpretations of superconductivity and more specifically the Meissner effect. This paper </w:t>
      </w:r>
      <w:r w:rsidR="00494CE5">
        <w:rPr>
          <w:rFonts w:ascii="Cambria Math" w:hAnsi="Cambria Math"/>
          <w:color w:val="333333"/>
          <w:szCs w:val="21"/>
        </w:rPr>
        <w:t xml:space="preserve">mostly focuses of the finer points of the Meissner effect and how it can be explained classically. This paper mostly focuses on the macroscopic explanation of superconductivity. It suggests that large quantum mechanical systems create classical scenarios on the large scale. Therefore, superconductivity should also be able to </w:t>
      </w:r>
      <w:r w:rsidR="00A150A4">
        <w:rPr>
          <w:rFonts w:ascii="Cambria Math" w:hAnsi="Cambria Math"/>
          <w:color w:val="333333"/>
          <w:szCs w:val="21"/>
        </w:rPr>
        <w:t xml:space="preserve">be </w:t>
      </w:r>
      <w:r w:rsidR="00494CE5">
        <w:rPr>
          <w:rFonts w:ascii="Cambria Math" w:hAnsi="Cambria Math"/>
          <w:color w:val="333333"/>
          <w:szCs w:val="21"/>
        </w:rPr>
        <w:t>described in a classical framework.</w:t>
      </w:r>
    </w:p>
    <w:p w:rsidR="00A150A4" w:rsidRDefault="00A150A4"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ab/>
        <w:t>In addition to explanations of the Meissner effect the paper also introduces theories and experiments that support the classical explanation. This classical explanation focuses heavily on the classical theory of electrodynamics and uses concepts that we are learning in class like magnetic flux. The Meissner effect is described by the expulsion of magnetic flux lines at the boundary of the superconductor. This paper introduces the math behind this concept.</w:t>
      </w:r>
    </w:p>
    <w:p w:rsidR="00A150A4" w:rsidRDefault="00A150A4" w:rsidP="003B253D">
      <w:pPr>
        <w:pStyle w:val="NormalWeb"/>
        <w:spacing w:before="0" w:beforeAutospacing="0" w:after="150" w:afterAutospacing="0"/>
        <w:rPr>
          <w:rFonts w:ascii="Cambria Math" w:hAnsi="Cambria Math"/>
          <w:color w:val="333333"/>
          <w:szCs w:val="21"/>
        </w:rPr>
      </w:pPr>
    </w:p>
    <w:p w:rsidR="00A150A4" w:rsidRDefault="00A150A4"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6)</w:t>
      </w:r>
      <w:r w:rsidR="00502279">
        <w:rPr>
          <w:rFonts w:ascii="Cambria Math" w:hAnsi="Cambria Math"/>
          <w:color w:val="333333"/>
          <w:szCs w:val="21"/>
        </w:rPr>
        <w:t xml:space="preserve"> </w:t>
      </w:r>
      <w:r w:rsidR="00502279">
        <w:rPr>
          <w:rFonts w:ascii="Cambria Math" w:hAnsi="Cambria Math"/>
          <w:color w:val="333333"/>
          <w:szCs w:val="21"/>
        </w:rPr>
        <w:tab/>
        <w:t>T</w:t>
      </w:r>
      <w:r>
        <w:rPr>
          <w:rFonts w:ascii="Cambria Math" w:hAnsi="Cambria Math"/>
          <w:color w:val="333333"/>
          <w:szCs w:val="21"/>
        </w:rPr>
        <w:t xml:space="preserve">here is not quite so much to say about this paper. It mostly talks about a consequence </w:t>
      </w:r>
      <w:r w:rsidR="00502279">
        <w:rPr>
          <w:rFonts w:ascii="Cambria Math" w:hAnsi="Cambria Math"/>
          <w:color w:val="333333"/>
          <w:szCs w:val="21"/>
        </w:rPr>
        <w:t>of the Meissner effect that many are familiar with. This floating magnet demonstration is what most people think of when they are first introduced to the concept of superconductivity. This paper is also much simpler than any of the previous papers and can be understood at a more elementary level. It also briefly discusses the demonstration but does not really offer much more than how it works on a basic level.</w:t>
      </w:r>
    </w:p>
    <w:p w:rsidR="00E420B6" w:rsidRPr="00E420B6" w:rsidRDefault="00494CE5" w:rsidP="003B253D">
      <w:pPr>
        <w:pStyle w:val="NormalWeb"/>
        <w:spacing w:before="0" w:beforeAutospacing="0" w:after="150" w:afterAutospacing="0"/>
        <w:rPr>
          <w:rFonts w:ascii="Cambria Math" w:hAnsi="Cambria Math"/>
          <w:color w:val="333333"/>
          <w:szCs w:val="21"/>
        </w:rPr>
      </w:pPr>
      <w:r>
        <w:rPr>
          <w:rFonts w:ascii="Cambria Math" w:hAnsi="Cambria Math"/>
          <w:color w:val="333333"/>
          <w:szCs w:val="21"/>
        </w:rPr>
        <w:tab/>
        <w:t xml:space="preserve"> </w:t>
      </w:r>
    </w:p>
    <w:p w:rsidR="003D5EA7" w:rsidRDefault="003D5EA7" w:rsidP="003B253D">
      <w:pPr>
        <w:pStyle w:val="NormalWeb"/>
        <w:spacing w:before="0" w:beforeAutospacing="0" w:after="150" w:afterAutospacing="0"/>
        <w:rPr>
          <w:rFonts w:ascii="Helvetica Neue" w:hAnsi="Helvetica Neue"/>
          <w:color w:val="333333"/>
          <w:sz w:val="21"/>
          <w:szCs w:val="21"/>
        </w:rPr>
      </w:pPr>
    </w:p>
    <w:p w:rsidR="007F3893" w:rsidRPr="007F3893" w:rsidRDefault="007F3893" w:rsidP="003E2DEB"/>
    <w:sectPr w:rsidR="007F3893" w:rsidRPr="007F3893" w:rsidSect="00DA1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0BD3"/>
    <w:multiLevelType w:val="hybridMultilevel"/>
    <w:tmpl w:val="BB4E29D0"/>
    <w:lvl w:ilvl="0" w:tplc="83722EE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93"/>
    <w:rsid w:val="003B253D"/>
    <w:rsid w:val="003D5EA7"/>
    <w:rsid w:val="003E2DEB"/>
    <w:rsid w:val="0046566D"/>
    <w:rsid w:val="00494CE5"/>
    <w:rsid w:val="00502279"/>
    <w:rsid w:val="007B2B0F"/>
    <w:rsid w:val="007F3893"/>
    <w:rsid w:val="00A150A4"/>
    <w:rsid w:val="00CA0C41"/>
    <w:rsid w:val="00DA1301"/>
    <w:rsid w:val="00E4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4FC80"/>
  <w14:defaultImageDpi w14:val="32767"/>
  <w15:chartTrackingRefBased/>
  <w15:docId w15:val="{4E5C6668-AE3B-F640-A18A-D3FC2295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53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D5EA7"/>
    <w:pPr>
      <w:ind w:left="720"/>
      <w:contextualSpacing/>
    </w:pPr>
  </w:style>
  <w:style w:type="character" w:styleId="Hyperlink">
    <w:name w:val="Hyperlink"/>
    <w:basedOn w:val="DefaultParagraphFont"/>
    <w:uiPriority w:val="99"/>
    <w:unhideWhenUsed/>
    <w:rsid w:val="003D5EA7"/>
    <w:rPr>
      <w:color w:val="0563C1" w:themeColor="hyperlink"/>
      <w:u w:val="single"/>
    </w:rPr>
  </w:style>
  <w:style w:type="character" w:styleId="UnresolvedMention">
    <w:name w:val="Unresolved Mention"/>
    <w:basedOn w:val="DefaultParagraphFont"/>
    <w:uiPriority w:val="99"/>
    <w:rsid w:val="003D5EA7"/>
    <w:rPr>
      <w:color w:val="808080"/>
      <w:shd w:val="clear" w:color="auto" w:fill="E6E6E6"/>
    </w:rPr>
  </w:style>
  <w:style w:type="character" w:customStyle="1" w:styleId="apple-converted-space">
    <w:name w:val="apple-converted-space"/>
    <w:basedOn w:val="DefaultParagraphFont"/>
    <w:rsid w:val="003D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24871">
      <w:bodyDiv w:val="1"/>
      <w:marLeft w:val="0"/>
      <w:marRight w:val="0"/>
      <w:marTop w:val="0"/>
      <w:marBottom w:val="0"/>
      <w:divBdr>
        <w:top w:val="none" w:sz="0" w:space="0" w:color="auto"/>
        <w:left w:val="none" w:sz="0" w:space="0" w:color="auto"/>
        <w:bottom w:val="none" w:sz="0" w:space="0" w:color="auto"/>
        <w:right w:val="none" w:sz="0" w:space="0" w:color="auto"/>
      </w:divBdr>
    </w:div>
    <w:div w:id="722212491">
      <w:bodyDiv w:val="1"/>
      <w:marLeft w:val="0"/>
      <w:marRight w:val="0"/>
      <w:marTop w:val="0"/>
      <w:marBottom w:val="0"/>
      <w:divBdr>
        <w:top w:val="none" w:sz="0" w:space="0" w:color="auto"/>
        <w:left w:val="none" w:sz="0" w:space="0" w:color="auto"/>
        <w:bottom w:val="none" w:sz="0" w:space="0" w:color="auto"/>
        <w:right w:val="none" w:sz="0" w:space="0" w:color="auto"/>
      </w:divBdr>
    </w:div>
    <w:div w:id="123254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hys.ufl.edu/courses/phy4523/spring12/Sample%20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neverett2k11@gmail.com</dc:creator>
  <cp:keywords/>
  <dc:description/>
  <cp:lastModifiedBy>neverett2k11@gmail.com</cp:lastModifiedBy>
  <cp:revision>3</cp:revision>
  <dcterms:created xsi:type="dcterms:W3CDTF">2019-01-27T02:33:00Z</dcterms:created>
  <dcterms:modified xsi:type="dcterms:W3CDTF">2019-01-28T05:27:00Z</dcterms:modified>
</cp:coreProperties>
</file>