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7119" w14:textId="16DFF6AA" w:rsidR="00472A50" w:rsidRDefault="00A22EA1">
      <w:pPr>
        <w:spacing w:before="57" w:after="57" w:line="480" w:lineRule="auto"/>
      </w:pPr>
      <w:r>
        <w:tab/>
        <w:t>Jean Baudrillard believes we are living in the world of the hyperreal: fact and fiction are presented as cinematic</w:t>
      </w:r>
      <w:r>
        <w:t>, dramatized to provide a more intense experience than reality. After some time, Baudrillard contends,</w:t>
      </w:r>
      <w:r>
        <w:t xml:space="preserve"> the distinction between reality and the exaggerated simulation of TV, VR, etc. disappears entirely. In middle school, I read The Hot Zone by Richard Preston: a book about humanity’s bouts with highly infectious diseases like anthrax; and our attempts to u</w:t>
      </w:r>
      <w:r>
        <w:t>se biological agents against ourselves. This book, presented as a thriller, truly began my interest in the environment.</w:t>
      </w:r>
    </w:p>
    <w:p w14:paraId="7C0DA4CB" w14:textId="65142802" w:rsidR="00472A50" w:rsidRDefault="00A22EA1">
      <w:pPr>
        <w:spacing w:before="57" w:after="57" w:line="480" w:lineRule="auto"/>
      </w:pPr>
      <w:r>
        <w:tab/>
        <w:t>As an undergrad, I take all chances I can get to help secure a future for the world. When given the option to do research at my univers</w:t>
      </w:r>
      <w:r>
        <w:t>ity, I chose the project that would have the most direct environmental implications. The meat and dairy i</w:t>
      </w:r>
      <w:r w:rsidR="00C322CF">
        <w:t>ndustries are</w:t>
      </w:r>
      <w:r>
        <w:t xml:space="preserve"> rightly criticized for </w:t>
      </w:r>
      <w:r w:rsidR="00C322CF">
        <w:t>their</w:t>
      </w:r>
      <w:r>
        <w:t xml:space="preserve"> detrimental environmental effects. Concentrated animal feeding operations are a major source of pollution for aqu</w:t>
      </w:r>
      <w:r>
        <w:t xml:space="preserve">atic life as well as humans. Cattle waste naturally contains hormones, nitrates, phosphates; but in large enough quantities, these along with antibiotics and arsenic can enter our rivers in high concentration causing </w:t>
      </w:r>
      <w:r w:rsidR="00C322CF">
        <w:t>eutrophication</w:t>
      </w:r>
      <w:r>
        <w:t xml:space="preserve"> and disruption of hormona</w:t>
      </w:r>
      <w:r>
        <w:t xml:space="preserve">l cycles. My research aims at determining concentrations of certain antibiotics in swine and cattle waste with HPLC/MS. </w:t>
      </w:r>
      <w:r w:rsidR="00C322CF">
        <w:t>Ultimately,</w:t>
      </w:r>
      <w:r>
        <w:t xml:space="preserve"> we want to know which CAFOs will cause the most harm.</w:t>
      </w:r>
    </w:p>
    <w:p w14:paraId="32780259" w14:textId="15BFFC41" w:rsidR="00472A50" w:rsidRDefault="00A22EA1">
      <w:pPr>
        <w:spacing w:before="57" w:after="57" w:line="480" w:lineRule="auto"/>
      </w:pPr>
      <w:r>
        <w:tab/>
        <w:t xml:space="preserve">People today are exposed to existential threats from nuclear disaster </w:t>
      </w:r>
      <w:r>
        <w:t xml:space="preserve">to chemical warfare. Unfortunately, the routes through which we obtain factual news are the same mediums that we watch (historic or preemptive) doomsday disasters: the digital screen. And the signs and language we use to discuss the two </w:t>
      </w:r>
      <w:r w:rsidR="00C322CF">
        <w:t>overlaps</w:t>
      </w:r>
      <w:r>
        <w:t>. As such, i</w:t>
      </w:r>
      <w:r>
        <w:t>t becomes ever more important that we do not find consonance. Reality has always been stranger than fiction, only now must we consciously try to differentiate the two.</w:t>
      </w:r>
    </w:p>
    <w:sectPr w:rsidR="00472A5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A50"/>
    <w:rsid w:val="00472A50"/>
    <w:rsid w:val="00A22EA1"/>
    <w:rsid w:val="00C3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060B"/>
  <w15:docId w15:val="{654885BA-448A-4FFD-998E-3A0A4786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Nathan Gillispie</cp:lastModifiedBy>
  <cp:revision>58</cp:revision>
  <dcterms:created xsi:type="dcterms:W3CDTF">2022-03-06T17:49:00Z</dcterms:created>
  <dcterms:modified xsi:type="dcterms:W3CDTF">2022-03-08T02:03:00Z</dcterms:modified>
  <dc:language>en-US</dc:language>
</cp:coreProperties>
</file>