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F" w:rsidRPr="003B71DF" w:rsidRDefault="005B1C8B" w:rsidP="003B71DF">
      <w:pPr>
        <w:pStyle w:val="1"/>
        <w:jc w:val="center"/>
        <w:rPr>
          <w:sz w:val="32"/>
          <w:szCs w:val="32"/>
        </w:rPr>
      </w:pPr>
      <w:r w:rsidRPr="003B71DF">
        <w:rPr>
          <w:sz w:val="32"/>
          <w:szCs w:val="32"/>
        </w:rPr>
        <w:t>Le protocole réseau utilisé par le serveur des conseillers</w:t>
      </w:r>
    </w:p>
    <w:p w:rsidR="002328C5" w:rsidRPr="003427F4" w:rsidRDefault="00413D19" w:rsidP="005B1C8B">
      <w:pPr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>Client lourd utilise TCP/IP port 20006 pour connecter au serveur intermédiaire.</w:t>
      </w:r>
    </w:p>
    <w:p w:rsidR="002328C5" w:rsidRPr="003427F4" w:rsidRDefault="002328C5" w:rsidP="005B1C8B">
      <w:pPr>
        <w:rPr>
          <w:rFonts w:ascii="Arial" w:hAnsi="Arial" w:cs="Arial"/>
          <w:color w:val="272727"/>
        </w:rPr>
      </w:pPr>
    </w:p>
    <w:p w:rsidR="003427F4" w:rsidRPr="003427F4" w:rsidRDefault="002328C5" w:rsidP="003427F4">
      <w:pPr>
        <w:rPr>
          <w:rFonts w:ascii="Arial" w:hAnsi="Arial" w:cs="Arial"/>
        </w:rPr>
      </w:pPr>
      <w:r w:rsidRPr="003427F4">
        <w:rPr>
          <w:rFonts w:ascii="Arial" w:hAnsi="Arial" w:cs="Arial"/>
          <w:color w:val="272727"/>
        </w:rPr>
        <w:t>Coté serveur</w:t>
      </w:r>
      <w:r w:rsidR="00273408">
        <w:rPr>
          <w:rFonts w:ascii="Arial" w:hAnsi="Arial" w:cs="Arial"/>
          <w:color w:val="272727"/>
        </w:rPr>
        <w:t xml:space="preserve"> </w:t>
      </w:r>
      <w:r w:rsidR="00E36305">
        <w:rPr>
          <w:rFonts w:ascii="Arial" w:hAnsi="Arial" w:cs="Arial"/>
          <w:color w:val="272727"/>
        </w:rPr>
        <w:t>intermédiaire</w:t>
      </w:r>
      <w:r w:rsidRPr="003427F4">
        <w:rPr>
          <w:rFonts w:ascii="Arial" w:hAnsi="Arial" w:cs="Arial"/>
          <w:color w:val="272727"/>
        </w:rPr>
        <w:t> :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4799"/>
        <w:gridCol w:w="3276"/>
      </w:tblGrid>
      <w:tr w:rsidR="003427F4" w:rsidRPr="003427F4" w:rsidTr="00533E1F">
        <w:trPr>
          <w:trHeight w:val="271"/>
        </w:trPr>
        <w:tc>
          <w:tcPr>
            <w:tcW w:w="4799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Entrée</w:t>
            </w:r>
          </w:p>
        </w:tc>
        <w:tc>
          <w:tcPr>
            <w:tcW w:w="3276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Sortie</w:t>
            </w:r>
          </w:p>
        </w:tc>
      </w:tr>
      <w:tr w:rsidR="003427F4" w:rsidRPr="003427F4" w:rsidTr="00533E1F">
        <w:trPr>
          <w:trHeight w:val="472"/>
        </w:trPr>
        <w:tc>
          <w:tcPr>
            <w:tcW w:w="4799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 : 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DaoAdvisor.findAdvisorByLogin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76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Object : 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D25252"/>
                <w:highlight w:val="black"/>
              </w:rPr>
              <w:t>Advisor</w:t>
            </w:r>
          </w:p>
        </w:tc>
      </w:tr>
      <w:tr w:rsidR="003427F4" w:rsidRPr="003427F4" w:rsidTr="00533E1F">
        <w:trPr>
          <w:trHeight w:val="486"/>
        </w:trPr>
        <w:tc>
          <w:tcPr>
            <w:tcW w:w="4799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 : 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DaoClient.getClientList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76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</w:rPr>
              <w:t>ArrayList</w:t>
            </w:r>
            <w:proofErr w:type="spellEnd"/>
            <w:r w:rsidRPr="003427F4">
              <w:rPr>
                <w:rFonts w:ascii="Arial" w:hAnsi="Arial" w:cs="Arial"/>
              </w:rPr>
              <w:t xml:space="preserve"> : 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  <w:color w:val="D25252"/>
                <w:highlight w:val="black"/>
              </w:rPr>
              <w:t>ArrayList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&lt;</w:t>
            </w:r>
            <w:r w:rsidRPr="003427F4">
              <w:rPr>
                <w:rFonts w:ascii="Arial" w:hAnsi="Arial" w:cs="Arial"/>
                <w:color w:val="BFA4A4"/>
                <w:highlight w:val="black"/>
              </w:rPr>
              <w:t>Client</w:t>
            </w:r>
            <w:r w:rsidRPr="003427F4">
              <w:rPr>
                <w:rFonts w:ascii="Arial" w:hAnsi="Arial" w:cs="Arial"/>
                <w:color w:val="D8D8D8"/>
                <w:highlight w:val="black"/>
              </w:rPr>
              <w:t>&gt;</w:t>
            </w:r>
          </w:p>
        </w:tc>
      </w:tr>
      <w:tr w:rsidR="003427F4" w:rsidRPr="003427F4" w:rsidTr="00533E1F">
        <w:trPr>
          <w:trHeight w:val="486"/>
        </w:trPr>
        <w:tc>
          <w:tcPr>
            <w:tcW w:w="4799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 : </w:t>
            </w: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DaoTransactionHistory.findTshByAccNumber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76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</w:rPr>
              <w:t>ArrayList</w:t>
            </w:r>
            <w:proofErr w:type="spellEnd"/>
            <w:r w:rsidRPr="003427F4">
              <w:rPr>
                <w:rFonts w:ascii="Arial" w:hAnsi="Arial" w:cs="Arial"/>
              </w:rPr>
              <w:t> :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  <w:color w:val="D25252"/>
                <w:highlight w:val="black"/>
              </w:rPr>
              <w:t>ArrayList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&lt;</w:t>
            </w:r>
            <w:proofErr w:type="spellStart"/>
            <w:r w:rsidRPr="003427F4">
              <w:rPr>
                <w:rFonts w:ascii="Arial" w:hAnsi="Arial" w:cs="Arial"/>
                <w:color w:val="BFA4A4"/>
                <w:highlight w:val="black"/>
              </w:rPr>
              <w:t>TransactionHistory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&gt;</w:t>
            </w:r>
          </w:p>
        </w:tc>
      </w:tr>
      <w:tr w:rsidR="003427F4" w:rsidRPr="003427F4" w:rsidTr="00533E1F">
        <w:trPr>
          <w:trHeight w:val="472"/>
        </w:trPr>
        <w:tc>
          <w:tcPr>
            <w:tcW w:w="4799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 : </w:t>
            </w:r>
          </w:p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"bye"</w:t>
            </w:r>
          </w:p>
        </w:tc>
        <w:tc>
          <w:tcPr>
            <w:tcW w:w="3276" w:type="dxa"/>
          </w:tcPr>
          <w:p w:rsidR="003427F4" w:rsidRPr="003427F4" w:rsidRDefault="003427F4" w:rsidP="003427F4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NA</w:t>
            </w:r>
          </w:p>
        </w:tc>
      </w:tr>
    </w:tbl>
    <w:p w:rsidR="002328C5" w:rsidRPr="003427F4" w:rsidRDefault="002328C5" w:rsidP="003427F4">
      <w:pPr>
        <w:rPr>
          <w:rFonts w:ascii="Arial" w:hAnsi="Arial" w:cs="Arial"/>
        </w:rPr>
      </w:pPr>
    </w:p>
    <w:p w:rsidR="003427F4" w:rsidRPr="003427F4" w:rsidRDefault="003427F4" w:rsidP="003427F4">
      <w:pPr>
        <w:rPr>
          <w:rFonts w:ascii="Arial" w:hAnsi="Arial" w:cs="Arial"/>
        </w:rPr>
      </w:pPr>
    </w:p>
    <w:p w:rsidR="003427F4" w:rsidRPr="003427F4" w:rsidRDefault="003427F4" w:rsidP="003427F4">
      <w:pPr>
        <w:rPr>
          <w:rFonts w:ascii="Arial" w:hAnsi="Arial" w:cs="Arial"/>
        </w:rPr>
      </w:pPr>
      <w:r w:rsidRPr="003427F4">
        <w:rPr>
          <w:rFonts w:ascii="Arial" w:hAnsi="Arial" w:cs="Arial"/>
        </w:rPr>
        <w:t xml:space="preserve">Coté client </w:t>
      </w:r>
      <w:bookmarkStart w:id="0" w:name="_GoBack"/>
      <w:bookmarkEnd w:id="0"/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4815"/>
        <w:gridCol w:w="3260"/>
      </w:tblGrid>
      <w:tr w:rsidR="003427F4" w:rsidRPr="003427F4" w:rsidTr="00533E1F">
        <w:tc>
          <w:tcPr>
            <w:tcW w:w="4815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Sortie</w:t>
            </w:r>
          </w:p>
        </w:tc>
        <w:tc>
          <w:tcPr>
            <w:tcW w:w="3260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Entrée</w:t>
            </w:r>
          </w:p>
        </w:tc>
      </w:tr>
      <w:tr w:rsidR="003427F4" w:rsidRPr="003427F4" w:rsidTr="00533E1F">
        <w:tc>
          <w:tcPr>
            <w:tcW w:w="4815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 : 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DaoAdvisor.findAdvisorByLogin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60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Object : 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D25252"/>
                <w:highlight w:val="black"/>
              </w:rPr>
              <w:t>Advisor</w:t>
            </w:r>
          </w:p>
        </w:tc>
      </w:tr>
      <w:tr w:rsidR="003427F4" w:rsidRPr="003427F4" w:rsidTr="00533E1F">
        <w:tc>
          <w:tcPr>
            <w:tcW w:w="4815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 : 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DaoClient.getClientList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60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</w:rPr>
              <w:t>ArrayList</w:t>
            </w:r>
            <w:proofErr w:type="spellEnd"/>
            <w:r w:rsidRPr="003427F4">
              <w:rPr>
                <w:rFonts w:ascii="Arial" w:hAnsi="Arial" w:cs="Arial"/>
              </w:rPr>
              <w:t xml:space="preserve"> : 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  <w:color w:val="D25252"/>
                <w:highlight w:val="black"/>
              </w:rPr>
              <w:t>ArrayList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&lt;</w:t>
            </w:r>
            <w:r w:rsidRPr="003427F4">
              <w:rPr>
                <w:rFonts w:ascii="Arial" w:hAnsi="Arial" w:cs="Arial"/>
                <w:color w:val="BFA4A4"/>
                <w:highlight w:val="black"/>
              </w:rPr>
              <w:t>Client</w:t>
            </w:r>
            <w:r w:rsidRPr="003427F4">
              <w:rPr>
                <w:rFonts w:ascii="Arial" w:hAnsi="Arial" w:cs="Arial"/>
                <w:color w:val="D8D8D8"/>
                <w:highlight w:val="black"/>
              </w:rPr>
              <w:t>&gt;</w:t>
            </w:r>
          </w:p>
        </w:tc>
      </w:tr>
      <w:tr w:rsidR="003427F4" w:rsidRPr="003427F4" w:rsidTr="00533E1F">
        <w:tc>
          <w:tcPr>
            <w:tcW w:w="4815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 : </w:t>
            </w:r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  <w:proofErr w:type="spellStart"/>
            <w:r w:rsidRPr="003427F4">
              <w:rPr>
                <w:rFonts w:ascii="Arial" w:hAnsi="Arial" w:cs="Arial"/>
                <w:color w:val="FFC600"/>
                <w:highlight w:val="black"/>
              </w:rPr>
              <w:t>DaoTransactionHistory.findTshByAccNumber</w:t>
            </w:r>
            <w:proofErr w:type="spellEnd"/>
            <w:r w:rsidRPr="003427F4">
              <w:rPr>
                <w:rFonts w:ascii="Arial" w:hAnsi="Arial" w:cs="Arial"/>
                <w:color w:val="FFC600"/>
                <w:highlight w:val="black"/>
              </w:rPr>
              <w:t>"</w:t>
            </w:r>
          </w:p>
        </w:tc>
        <w:tc>
          <w:tcPr>
            <w:tcW w:w="3260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</w:rPr>
              <w:t>ArrayList</w:t>
            </w:r>
            <w:proofErr w:type="spellEnd"/>
            <w:r w:rsidRPr="003427F4">
              <w:rPr>
                <w:rFonts w:ascii="Arial" w:hAnsi="Arial" w:cs="Arial"/>
              </w:rPr>
              <w:t> :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proofErr w:type="spellStart"/>
            <w:r w:rsidRPr="003427F4">
              <w:rPr>
                <w:rFonts w:ascii="Arial" w:hAnsi="Arial" w:cs="Arial"/>
                <w:color w:val="D25252"/>
                <w:highlight w:val="black"/>
              </w:rPr>
              <w:t>ArrayList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&lt;</w:t>
            </w:r>
            <w:proofErr w:type="spellStart"/>
            <w:r w:rsidRPr="003427F4">
              <w:rPr>
                <w:rFonts w:ascii="Arial" w:hAnsi="Arial" w:cs="Arial"/>
                <w:color w:val="BFA4A4"/>
                <w:highlight w:val="black"/>
              </w:rPr>
              <w:t>TransactionHistory</w:t>
            </w:r>
            <w:proofErr w:type="spellEnd"/>
            <w:r w:rsidRPr="003427F4">
              <w:rPr>
                <w:rFonts w:ascii="Arial" w:hAnsi="Arial" w:cs="Arial"/>
                <w:color w:val="D8D8D8"/>
                <w:highlight w:val="black"/>
              </w:rPr>
              <w:t>&gt;</w:t>
            </w:r>
          </w:p>
        </w:tc>
      </w:tr>
      <w:tr w:rsidR="003427F4" w:rsidRPr="003427F4" w:rsidTr="00533E1F">
        <w:tc>
          <w:tcPr>
            <w:tcW w:w="4815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 xml:space="preserve">String : </w:t>
            </w:r>
          </w:p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  <w:color w:val="FFC600"/>
                <w:highlight w:val="black"/>
              </w:rPr>
              <w:t>"bye"</w:t>
            </w:r>
          </w:p>
        </w:tc>
        <w:tc>
          <w:tcPr>
            <w:tcW w:w="3260" w:type="dxa"/>
          </w:tcPr>
          <w:p w:rsidR="003427F4" w:rsidRPr="003427F4" w:rsidRDefault="003427F4" w:rsidP="009B7D9C">
            <w:pPr>
              <w:rPr>
                <w:rFonts w:ascii="Arial" w:hAnsi="Arial" w:cs="Arial"/>
              </w:rPr>
            </w:pPr>
            <w:r w:rsidRPr="003427F4">
              <w:rPr>
                <w:rFonts w:ascii="Arial" w:hAnsi="Arial" w:cs="Arial"/>
              </w:rPr>
              <w:t>NA</w:t>
            </w:r>
          </w:p>
        </w:tc>
      </w:tr>
    </w:tbl>
    <w:p w:rsidR="003427F4" w:rsidRDefault="003427F4" w:rsidP="003427F4">
      <w:pPr>
        <w:rPr>
          <w:rFonts w:ascii="Arial" w:hAnsi="Arial" w:cs="Arial"/>
        </w:rPr>
      </w:pPr>
    </w:p>
    <w:p w:rsidR="00C7588D" w:rsidRPr="003427F4" w:rsidRDefault="00C7588D" w:rsidP="003427F4">
      <w:pPr>
        <w:rPr>
          <w:rFonts w:ascii="Arial" w:hAnsi="Arial" w:cs="Arial" w:hint="eastAsia"/>
        </w:rPr>
      </w:pPr>
    </w:p>
    <w:p w:rsidR="003427F4" w:rsidRPr="003427F4" w:rsidRDefault="003427F4" w:rsidP="003427F4">
      <w:pPr>
        <w:rPr>
          <w:rFonts w:ascii="Arial" w:hAnsi="Arial" w:cs="Arial"/>
        </w:rPr>
      </w:pPr>
      <w:r w:rsidRPr="003427F4">
        <w:rPr>
          <w:rFonts w:ascii="Arial" w:hAnsi="Arial" w:cs="Arial"/>
        </w:rPr>
        <w:t>Architecture général :</w:t>
      </w:r>
    </w:p>
    <w:p w:rsidR="003427F4" w:rsidRPr="003427F4" w:rsidRDefault="003427F4" w:rsidP="003427F4">
      <w:pPr>
        <w:rPr>
          <w:rFonts w:ascii="Arial" w:hAnsi="Arial" w:cs="Arial"/>
        </w:rPr>
      </w:pPr>
      <w:r w:rsidRPr="003427F4">
        <w:rPr>
          <w:rFonts w:ascii="Arial" w:hAnsi="Arial" w:cs="Arial"/>
          <w:noProof/>
        </w:rPr>
        <w:drawing>
          <wp:inline distT="0" distB="0" distL="0" distR="0">
            <wp:extent cx="5267325" cy="1781175"/>
            <wp:effectExtent l="0" t="0" r="9525" b="9525"/>
            <wp:docPr id="1" name="图片 1" descr="C:\Users\NathanKun\AppData\Local\Microsoft\Windows\INetCache\Content.Word\Achetecture gener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Kun\AppData\Local\Microsoft\Windows\INetCache\Content.Word\Achetecture genera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F4" w:rsidRPr="003427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EA"/>
    <w:rsid w:val="002328C5"/>
    <w:rsid w:val="00273408"/>
    <w:rsid w:val="003427F4"/>
    <w:rsid w:val="003B71DF"/>
    <w:rsid w:val="00413D19"/>
    <w:rsid w:val="00533E1F"/>
    <w:rsid w:val="00560921"/>
    <w:rsid w:val="005644DA"/>
    <w:rsid w:val="005B1C8B"/>
    <w:rsid w:val="009F41FF"/>
    <w:rsid w:val="00A20FEA"/>
    <w:rsid w:val="00C7588D"/>
    <w:rsid w:val="00E36305"/>
    <w:rsid w:val="00FA047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FC5"/>
  <w15:chartTrackingRefBased/>
  <w15:docId w15:val="{ED159C2B-DF1D-4B99-AAB1-9B55A31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71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1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何俊阳</dc:creator>
  <cp:keywords/>
  <dc:description/>
  <cp:lastModifiedBy>何俊阳</cp:lastModifiedBy>
  <cp:revision>10</cp:revision>
  <dcterms:created xsi:type="dcterms:W3CDTF">2017-05-10T19:54:00Z</dcterms:created>
  <dcterms:modified xsi:type="dcterms:W3CDTF">2017-05-10T20:22:00Z</dcterms:modified>
</cp:coreProperties>
</file>