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4838" w14:textId="0F016820" w:rsidR="007974DF" w:rsidRDefault="00390544" w:rsidP="00C876E5">
      <w:pPr>
        <w:spacing w:line="480" w:lineRule="auto"/>
        <w:jc w:val="center"/>
        <w:rPr>
          <w:rFonts w:ascii="Times New Roman" w:hAnsi="Times New Roman" w:cs="Times New Roman"/>
          <w:sz w:val="32"/>
          <w:szCs w:val="32"/>
        </w:rPr>
      </w:pPr>
      <w:r>
        <w:rPr>
          <w:rFonts w:ascii="Times New Roman" w:hAnsi="Times New Roman" w:cs="Times New Roman"/>
          <w:sz w:val="32"/>
          <w:szCs w:val="32"/>
        </w:rPr>
        <w:t>Description Dataset</w:t>
      </w:r>
      <w:r w:rsidR="00C876E5" w:rsidRPr="00C876E5">
        <w:rPr>
          <w:rFonts w:ascii="Times New Roman" w:hAnsi="Times New Roman" w:cs="Times New Roman"/>
          <w:sz w:val="32"/>
          <w:szCs w:val="32"/>
        </w:rPr>
        <w:t xml:space="preserve"> Real Wages in North India, 1590</w:t>
      </w:r>
      <w:r w:rsidR="00C876E5">
        <w:rPr>
          <w:rFonts w:ascii="Times New Roman" w:hAnsi="Times New Roman" w:cs="Times New Roman"/>
          <w:sz w:val="32"/>
          <w:szCs w:val="32"/>
        </w:rPr>
        <w:t>s</w:t>
      </w:r>
      <w:r w:rsidR="00C876E5" w:rsidRPr="00C876E5">
        <w:rPr>
          <w:rFonts w:ascii="Times New Roman" w:hAnsi="Times New Roman" w:cs="Times New Roman"/>
          <w:sz w:val="32"/>
          <w:szCs w:val="32"/>
        </w:rPr>
        <w:t>-1870</w:t>
      </w:r>
      <w:r w:rsidR="00C876E5">
        <w:rPr>
          <w:rFonts w:ascii="Times New Roman" w:hAnsi="Times New Roman" w:cs="Times New Roman"/>
          <w:sz w:val="32"/>
          <w:szCs w:val="32"/>
        </w:rPr>
        <w:t>s</w:t>
      </w:r>
    </w:p>
    <w:p w14:paraId="44044A66" w14:textId="663E521A" w:rsidR="00642D8F" w:rsidRPr="0072207C" w:rsidRDefault="00642D8F" w:rsidP="00C876E5">
      <w:pPr>
        <w:spacing w:line="480" w:lineRule="auto"/>
        <w:jc w:val="center"/>
        <w:rPr>
          <w:rFonts w:ascii="Times New Roman" w:hAnsi="Times New Roman" w:cs="Times New Roman"/>
          <w:sz w:val="32"/>
          <w:szCs w:val="32"/>
          <w:lang w:val="nl-NL"/>
        </w:rPr>
      </w:pPr>
      <w:r w:rsidRPr="0072207C">
        <w:rPr>
          <w:rFonts w:ascii="Times New Roman" w:hAnsi="Times New Roman" w:cs="Times New Roman"/>
          <w:sz w:val="32"/>
          <w:szCs w:val="32"/>
          <w:lang w:val="nl-NL"/>
        </w:rPr>
        <w:t>(Read-me File)</w:t>
      </w:r>
    </w:p>
    <w:p w14:paraId="7FE0A155" w14:textId="77777777" w:rsidR="00642D8F" w:rsidRPr="0072207C" w:rsidRDefault="00642D8F" w:rsidP="00C876E5">
      <w:pPr>
        <w:spacing w:line="480" w:lineRule="auto"/>
        <w:jc w:val="center"/>
        <w:rPr>
          <w:rFonts w:ascii="Times New Roman" w:hAnsi="Times New Roman" w:cs="Times New Roman"/>
          <w:sz w:val="32"/>
          <w:szCs w:val="32"/>
          <w:lang w:val="nl-NL"/>
        </w:rPr>
      </w:pPr>
    </w:p>
    <w:p w14:paraId="17DC8AD9" w14:textId="15B147D2" w:rsidR="00C876E5" w:rsidRPr="00C876E5" w:rsidRDefault="00C876E5" w:rsidP="00C876E5">
      <w:pPr>
        <w:spacing w:line="480" w:lineRule="auto"/>
        <w:jc w:val="center"/>
        <w:rPr>
          <w:rFonts w:ascii="Times New Roman" w:hAnsi="Times New Roman" w:cs="Times New Roman"/>
          <w:sz w:val="24"/>
          <w:szCs w:val="24"/>
          <w:lang w:val="nl-NL"/>
        </w:rPr>
      </w:pPr>
      <w:r w:rsidRPr="00C876E5">
        <w:rPr>
          <w:rFonts w:ascii="Times New Roman" w:hAnsi="Times New Roman" w:cs="Times New Roman"/>
          <w:sz w:val="24"/>
          <w:szCs w:val="24"/>
          <w:lang w:val="nl-NL"/>
        </w:rPr>
        <w:t>Pim de Zwart and Jan Lucassen</w:t>
      </w:r>
      <w:r w:rsidR="00E45822">
        <w:rPr>
          <w:rStyle w:val="FootnoteReference"/>
          <w:rFonts w:ascii="Times New Roman" w:hAnsi="Times New Roman" w:cs="Times New Roman"/>
          <w:sz w:val="24"/>
          <w:szCs w:val="24"/>
          <w:lang w:val="nl-NL"/>
        </w:rPr>
        <w:footnoteReference w:id="1"/>
      </w:r>
    </w:p>
    <w:p w14:paraId="53CF6C31" w14:textId="77777777" w:rsidR="00E45822" w:rsidRPr="00E45822" w:rsidRDefault="00E45822" w:rsidP="00E45822">
      <w:pPr>
        <w:spacing w:line="480" w:lineRule="auto"/>
        <w:rPr>
          <w:rFonts w:ascii="Times New Roman" w:hAnsi="Times New Roman" w:cs="Times New Roman"/>
          <w:sz w:val="24"/>
          <w:szCs w:val="24"/>
          <w:lang w:val="nl-NL"/>
        </w:rPr>
      </w:pPr>
    </w:p>
    <w:p w14:paraId="358CD29D" w14:textId="53817620" w:rsidR="00C876E5" w:rsidRDefault="00C876E5" w:rsidP="00C876E5">
      <w:pPr>
        <w:spacing w:line="480" w:lineRule="auto"/>
        <w:rPr>
          <w:rFonts w:ascii="Times New Roman" w:hAnsi="Times New Roman" w:cs="Times New Roman"/>
          <w:sz w:val="24"/>
          <w:szCs w:val="24"/>
        </w:rPr>
      </w:pPr>
      <w:r>
        <w:rPr>
          <w:rFonts w:ascii="Times New Roman" w:hAnsi="Times New Roman" w:cs="Times New Roman"/>
          <w:sz w:val="24"/>
          <w:szCs w:val="24"/>
        </w:rPr>
        <w:t>These files are underlying the publication “Poverty or Prosperity in Northern India? New Evidence on Real Wages, 1590s-1870s”</w:t>
      </w:r>
      <w:r w:rsidR="00E45822">
        <w:rPr>
          <w:rFonts w:ascii="Times New Roman" w:hAnsi="Times New Roman" w:cs="Times New Roman"/>
          <w:sz w:val="24"/>
          <w:szCs w:val="24"/>
        </w:rPr>
        <w:t xml:space="preserve">, to be published in the </w:t>
      </w:r>
      <w:r w:rsidR="00E45822" w:rsidRPr="00E45822">
        <w:rPr>
          <w:rFonts w:ascii="Times New Roman" w:hAnsi="Times New Roman" w:cs="Times New Roman"/>
          <w:i/>
          <w:iCs/>
          <w:sz w:val="24"/>
          <w:szCs w:val="24"/>
        </w:rPr>
        <w:t>Economic History Review</w:t>
      </w:r>
      <w:r w:rsidR="00E45822">
        <w:rPr>
          <w:rFonts w:ascii="Times New Roman" w:hAnsi="Times New Roman" w:cs="Times New Roman"/>
          <w:sz w:val="24"/>
          <w:szCs w:val="24"/>
        </w:rPr>
        <w:t>.</w:t>
      </w:r>
    </w:p>
    <w:p w14:paraId="5B39CD32" w14:textId="5381ED2D" w:rsidR="00C876E5" w:rsidRDefault="00C876E5" w:rsidP="00C876E5">
      <w:pPr>
        <w:spacing w:line="480" w:lineRule="auto"/>
        <w:rPr>
          <w:rFonts w:ascii="Times New Roman" w:hAnsi="Times New Roman" w:cs="Times New Roman"/>
          <w:sz w:val="24"/>
          <w:szCs w:val="24"/>
        </w:rPr>
      </w:pPr>
    </w:p>
    <w:p w14:paraId="3A74B469" w14:textId="7ACC0579" w:rsidR="00C876E5" w:rsidRDefault="00C876E5" w:rsidP="00C876E5">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930044">
        <w:rPr>
          <w:rFonts w:ascii="Times New Roman" w:hAnsi="Times New Roman" w:cs="Times New Roman"/>
          <w:sz w:val="24"/>
          <w:szCs w:val="24"/>
        </w:rPr>
        <w:t>multiple</w:t>
      </w:r>
      <w:r>
        <w:rPr>
          <w:rFonts w:ascii="Times New Roman" w:hAnsi="Times New Roman" w:cs="Times New Roman"/>
          <w:sz w:val="24"/>
          <w:szCs w:val="24"/>
        </w:rPr>
        <w:t xml:space="preserve"> files in this package:</w:t>
      </w:r>
    </w:p>
    <w:p w14:paraId="1FB094D2" w14:textId="3004F3B4" w:rsidR="00C876E5" w:rsidRPr="00C876E5" w:rsidRDefault="0072207C" w:rsidP="00C876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north_india_wages</w:t>
      </w:r>
      <w:r w:rsidR="00C876E5" w:rsidRPr="00C876E5">
        <w:rPr>
          <w:rFonts w:ascii="Times New Roman" w:hAnsi="Times New Roman" w:cs="Times New Roman"/>
          <w:sz w:val="24"/>
          <w:szCs w:val="24"/>
        </w:rPr>
        <w:t xml:space="preserve">.dta </w:t>
      </w:r>
    </w:p>
    <w:p w14:paraId="23713296" w14:textId="29F61643" w:rsidR="00C876E5" w:rsidRDefault="00C876E5" w:rsidP="00C876E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constitutes the main datafile with all the wages gathered from a wide variety of sources. </w:t>
      </w:r>
    </w:p>
    <w:p w14:paraId="60C0C3E8" w14:textId="77777777" w:rsidR="00930044" w:rsidRDefault="00930044" w:rsidP="00C876E5">
      <w:pPr>
        <w:spacing w:line="480" w:lineRule="auto"/>
        <w:rPr>
          <w:rFonts w:ascii="Times New Roman" w:hAnsi="Times New Roman" w:cs="Times New Roman"/>
          <w:sz w:val="24"/>
          <w:szCs w:val="24"/>
        </w:rPr>
      </w:pPr>
    </w:p>
    <w:p w14:paraId="6C0FE019" w14:textId="18C13C2C" w:rsidR="00C876E5" w:rsidRDefault="00C876E5" w:rsidP="00C876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data_description</w:t>
      </w:r>
      <w:r w:rsidR="0072207C">
        <w:rPr>
          <w:rFonts w:ascii="Times New Roman" w:hAnsi="Times New Roman" w:cs="Times New Roman"/>
          <w:sz w:val="24"/>
          <w:szCs w:val="24"/>
        </w:rPr>
        <w:t>_north_india_wages</w:t>
      </w:r>
      <w:r>
        <w:rPr>
          <w:rFonts w:ascii="Times New Roman" w:hAnsi="Times New Roman" w:cs="Times New Roman"/>
          <w:sz w:val="24"/>
          <w:szCs w:val="24"/>
        </w:rPr>
        <w:t>.doc</w:t>
      </w:r>
    </w:p>
    <w:p w14:paraId="681C0150" w14:textId="2DF380DE" w:rsidR="00C876E5" w:rsidRDefault="00C876E5" w:rsidP="00C876E5">
      <w:pPr>
        <w:spacing w:line="480" w:lineRule="auto"/>
        <w:rPr>
          <w:rFonts w:ascii="Times New Roman" w:hAnsi="Times New Roman" w:cs="Times New Roman"/>
          <w:sz w:val="24"/>
          <w:szCs w:val="24"/>
        </w:rPr>
      </w:pPr>
      <w:r>
        <w:rPr>
          <w:rFonts w:ascii="Times New Roman" w:hAnsi="Times New Roman" w:cs="Times New Roman"/>
          <w:sz w:val="24"/>
          <w:szCs w:val="24"/>
        </w:rPr>
        <w:t>Briefly describes all the variables included in 1.</w:t>
      </w:r>
    </w:p>
    <w:p w14:paraId="71A38A1B" w14:textId="77777777" w:rsidR="00930044" w:rsidRDefault="00930044" w:rsidP="00C876E5">
      <w:pPr>
        <w:spacing w:line="480" w:lineRule="auto"/>
        <w:rPr>
          <w:rFonts w:ascii="Times New Roman" w:hAnsi="Times New Roman" w:cs="Times New Roman"/>
          <w:sz w:val="24"/>
          <w:szCs w:val="24"/>
        </w:rPr>
      </w:pPr>
    </w:p>
    <w:p w14:paraId="30C3B41E" w14:textId="3C0A1C15" w:rsidR="00C876E5" w:rsidRDefault="00E45822" w:rsidP="00C876E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w:t>
      </w:r>
      <w:r w:rsidR="00C876E5">
        <w:rPr>
          <w:rFonts w:ascii="Times New Roman" w:hAnsi="Times New Roman" w:cs="Times New Roman"/>
          <w:sz w:val="24"/>
          <w:szCs w:val="24"/>
        </w:rPr>
        <w:t>ndia_wage_analysis.do</w:t>
      </w:r>
    </w:p>
    <w:p w14:paraId="74CDAC04" w14:textId="646720C8" w:rsidR="00C876E5" w:rsidRDefault="00C876E5" w:rsidP="00C876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do-file contains all the </w:t>
      </w:r>
      <w:r w:rsidR="00E45822">
        <w:rPr>
          <w:rFonts w:ascii="Times New Roman" w:hAnsi="Times New Roman" w:cs="Times New Roman"/>
          <w:sz w:val="24"/>
          <w:szCs w:val="24"/>
        </w:rPr>
        <w:t xml:space="preserve">STATA code that were used to calculate the decadal wage series for the research article. Similarly, the code to create all the figures, as well as the regression analysis in the Supplementary File to the main research article can be found here. </w:t>
      </w:r>
    </w:p>
    <w:p w14:paraId="63617C89" w14:textId="77777777" w:rsidR="00930044" w:rsidRDefault="00930044" w:rsidP="00C876E5">
      <w:pPr>
        <w:spacing w:line="480" w:lineRule="auto"/>
        <w:rPr>
          <w:rFonts w:ascii="Times New Roman" w:hAnsi="Times New Roman" w:cs="Times New Roman"/>
          <w:sz w:val="24"/>
          <w:szCs w:val="24"/>
        </w:rPr>
      </w:pPr>
    </w:p>
    <w:p w14:paraId="4B171E14" w14:textId="05C16CB5" w:rsidR="00E45822" w:rsidRDefault="00E45822" w:rsidP="00E458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unskilled_decadal_estimates_stata.xlsx; skilled_decadal_estimates_stata.xlsx; unskilled_seasonal_estimates_stata.xlsx </w:t>
      </w:r>
    </w:p>
    <w:p w14:paraId="6873FEE5" w14:textId="156D032D" w:rsidR="00E45822" w:rsidRDefault="00E45822" w:rsidP="00E45822">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files contain the decadal wage figures obtained from the STATA output and were used in combination with File 5 to compute the real wage series (File 6). </w:t>
      </w:r>
    </w:p>
    <w:p w14:paraId="4D0E1A53" w14:textId="77777777" w:rsidR="005D7657" w:rsidRDefault="005D7657" w:rsidP="00E45822">
      <w:pPr>
        <w:spacing w:line="480" w:lineRule="auto"/>
        <w:rPr>
          <w:rFonts w:ascii="Times New Roman" w:hAnsi="Times New Roman" w:cs="Times New Roman"/>
          <w:sz w:val="24"/>
          <w:szCs w:val="24"/>
        </w:rPr>
      </w:pPr>
    </w:p>
    <w:p w14:paraId="2506277F" w14:textId="23AB538D" w:rsidR="00E45822" w:rsidRDefault="00E45822" w:rsidP="00E4582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price_series_north_india.xlsx </w:t>
      </w:r>
    </w:p>
    <w:p w14:paraId="7D8B879E" w14:textId="340CC3C5" w:rsidR="00434346" w:rsidRDefault="00E45822" w:rsidP="004343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file contains the consumer baskets and price series for the three marco-regions of India as shown in the main article. </w:t>
      </w:r>
      <w:r w:rsidR="00434346">
        <w:rPr>
          <w:rFonts w:ascii="Times New Roman" w:hAnsi="Times New Roman" w:cs="Times New Roman"/>
          <w:sz w:val="24"/>
          <w:szCs w:val="24"/>
        </w:rPr>
        <w:t>W</w:t>
      </w:r>
      <w:r w:rsidR="00434346" w:rsidRPr="00434346">
        <w:rPr>
          <w:rFonts w:ascii="Times New Roman" w:hAnsi="Times New Roman" w:cs="Times New Roman"/>
          <w:sz w:val="24"/>
          <w:szCs w:val="24"/>
        </w:rPr>
        <w:t>e linearly interpolated the price series in the case of gaps of less than 10 years</w:t>
      </w:r>
      <w:r w:rsidR="00434346">
        <w:rPr>
          <w:rFonts w:ascii="Times New Roman" w:hAnsi="Times New Roman" w:cs="Times New Roman"/>
          <w:sz w:val="24"/>
          <w:szCs w:val="24"/>
        </w:rPr>
        <w:t xml:space="preserve"> (all interpolations are clearly visible in the Excel-file)</w:t>
      </w:r>
      <w:r w:rsidR="00434346" w:rsidRPr="00434346">
        <w:rPr>
          <w:rFonts w:ascii="Times New Roman" w:hAnsi="Times New Roman" w:cs="Times New Roman"/>
          <w:sz w:val="24"/>
          <w:szCs w:val="24"/>
        </w:rPr>
        <w:t>, larger price gaps were imputed by calculating the relative weights of the various goods in the basket and adding those weights to the basket in case of missing data</w:t>
      </w:r>
      <w:r w:rsidR="00434346">
        <w:rPr>
          <w:rFonts w:ascii="Times New Roman" w:hAnsi="Times New Roman" w:cs="Times New Roman"/>
          <w:sz w:val="24"/>
          <w:szCs w:val="24"/>
        </w:rPr>
        <w:t>.</w:t>
      </w:r>
    </w:p>
    <w:p w14:paraId="4155423D" w14:textId="77777777" w:rsidR="00434346" w:rsidRDefault="00434346" w:rsidP="00434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price data were gathered from: </w:t>
      </w:r>
    </w:p>
    <w:p w14:paraId="50885A8A" w14:textId="2B30294D" w:rsidR="00434346" w:rsidRPr="00434346" w:rsidRDefault="00434346" w:rsidP="00434346">
      <w:pPr>
        <w:spacing w:line="480" w:lineRule="auto"/>
        <w:ind w:left="993" w:hanging="993"/>
        <w:jc w:val="both"/>
        <w:rPr>
          <w:rFonts w:ascii="Times New Roman" w:hAnsi="Times New Roman" w:cs="Times New Roman"/>
          <w:sz w:val="24"/>
          <w:szCs w:val="24"/>
        </w:rPr>
      </w:pPr>
      <w:r w:rsidRPr="00434346">
        <w:rPr>
          <w:rFonts w:ascii="Times New Roman" w:hAnsi="Times New Roman" w:cs="Times New Roman"/>
          <w:sz w:val="24"/>
          <w:szCs w:val="24"/>
        </w:rPr>
        <w:t xml:space="preserve">Allen, R.C., and R. Studer, ‘Prices and wages in India, 1595-1930’, Global price and income history: </w:t>
      </w:r>
      <w:hyperlink r:id="rId8" w:history="1">
        <w:r w:rsidRPr="00D3666B">
          <w:rPr>
            <w:rStyle w:val="Hyperlink"/>
            <w:rFonts w:ascii="Times New Roman" w:hAnsi="Times New Roman" w:cs="Times New Roman"/>
            <w:sz w:val="24"/>
            <w:szCs w:val="24"/>
          </w:rPr>
          <w:t>http://gpih.ucdavis.edu</w:t>
        </w:r>
      </w:hyperlink>
      <w:r w:rsidRPr="00434346">
        <w:rPr>
          <w:rFonts w:ascii="Times New Roman" w:hAnsi="Times New Roman" w:cs="Times New Roman"/>
          <w:sz w:val="24"/>
          <w:szCs w:val="24"/>
        </w:rPr>
        <w:t>. Last version: September 2009.</w:t>
      </w:r>
    </w:p>
    <w:p w14:paraId="25DC1F84" w14:textId="2A895E18" w:rsidR="00434346" w:rsidRDefault="00434346" w:rsidP="00434346">
      <w:pPr>
        <w:spacing w:line="480" w:lineRule="auto"/>
        <w:ind w:firstLine="720"/>
        <w:jc w:val="both"/>
        <w:rPr>
          <w:rFonts w:ascii="Times New Roman" w:hAnsi="Times New Roman" w:cs="Times New Roman"/>
          <w:sz w:val="24"/>
          <w:szCs w:val="24"/>
        </w:rPr>
      </w:pPr>
      <w:r w:rsidRPr="00434346">
        <w:rPr>
          <w:rFonts w:ascii="Times New Roman" w:hAnsi="Times New Roman" w:cs="Times New Roman"/>
          <w:sz w:val="24"/>
          <w:szCs w:val="24"/>
        </w:rPr>
        <w:t>Prices for textiles in Bombay and Calcutta were gathered from:</w:t>
      </w:r>
    </w:p>
    <w:p w14:paraId="61376EC3" w14:textId="2D9D70DF" w:rsidR="00434346" w:rsidRDefault="00434346" w:rsidP="00434346">
      <w:pPr>
        <w:spacing w:after="0" w:line="480" w:lineRule="auto"/>
        <w:ind w:left="851" w:hanging="851"/>
        <w:jc w:val="both"/>
        <w:rPr>
          <w:rFonts w:ascii="Times New Roman" w:hAnsi="Times New Roman" w:cs="Times New Roman"/>
          <w:sz w:val="24"/>
          <w:szCs w:val="24"/>
        </w:rPr>
      </w:pPr>
      <w:r w:rsidRPr="00434346">
        <w:rPr>
          <w:rFonts w:ascii="Times New Roman" w:hAnsi="Times New Roman" w:cs="Times New Roman"/>
          <w:sz w:val="24"/>
          <w:szCs w:val="24"/>
        </w:rPr>
        <w:t xml:space="preserve">Bowen, H.V., </w:t>
      </w:r>
      <w:r w:rsidRPr="00434346">
        <w:rPr>
          <w:rFonts w:ascii="Times New Roman" w:hAnsi="Times New Roman" w:cs="Times New Roman"/>
          <w:i/>
          <w:iCs/>
          <w:sz w:val="24"/>
          <w:szCs w:val="24"/>
        </w:rPr>
        <w:t>The business of empire. The East India Company and imperial Britain, 1756-1833</w:t>
      </w:r>
      <w:r w:rsidRPr="00434346">
        <w:rPr>
          <w:rFonts w:ascii="Times New Roman" w:hAnsi="Times New Roman" w:cs="Times New Roman"/>
          <w:sz w:val="24"/>
          <w:szCs w:val="24"/>
        </w:rPr>
        <w:t xml:space="preserve"> (Cambridge, 2005).</w:t>
      </w:r>
    </w:p>
    <w:p w14:paraId="507F97B1" w14:textId="535AE607" w:rsidR="00434346" w:rsidRPr="00434346" w:rsidRDefault="00434346" w:rsidP="00434346">
      <w:pPr>
        <w:spacing w:after="0" w:line="480" w:lineRule="auto"/>
        <w:ind w:left="851" w:hanging="851"/>
        <w:jc w:val="both"/>
        <w:rPr>
          <w:rFonts w:ascii="Times New Roman" w:hAnsi="Times New Roman" w:cs="Times New Roman"/>
          <w:sz w:val="24"/>
          <w:szCs w:val="24"/>
        </w:rPr>
      </w:pPr>
      <w:r w:rsidRPr="00434346">
        <w:rPr>
          <w:rFonts w:ascii="Times New Roman" w:hAnsi="Times New Roman" w:cs="Times New Roman"/>
          <w:sz w:val="24"/>
          <w:szCs w:val="24"/>
        </w:rPr>
        <w:lastRenderedPageBreak/>
        <w:t xml:space="preserve">Chaudhuri, K.N., </w:t>
      </w:r>
      <w:r w:rsidRPr="00434346">
        <w:rPr>
          <w:rFonts w:ascii="Times New Roman" w:hAnsi="Times New Roman" w:cs="Times New Roman"/>
          <w:i/>
          <w:sz w:val="24"/>
          <w:szCs w:val="24"/>
        </w:rPr>
        <w:t>The trading world</w:t>
      </w:r>
      <w:r w:rsidRPr="00434346">
        <w:rPr>
          <w:rFonts w:ascii="Times New Roman" w:hAnsi="Times New Roman" w:cs="Times New Roman"/>
          <w:sz w:val="24"/>
          <w:szCs w:val="24"/>
        </w:rPr>
        <w:t xml:space="preserve"> </w:t>
      </w:r>
      <w:r w:rsidRPr="00434346">
        <w:rPr>
          <w:rFonts w:ascii="Times New Roman" w:hAnsi="Times New Roman" w:cs="Times New Roman"/>
          <w:i/>
          <w:sz w:val="24"/>
          <w:szCs w:val="24"/>
        </w:rPr>
        <w:t xml:space="preserve">of Asia and the English East India Company: 1660-1760 </w:t>
      </w:r>
      <w:r w:rsidRPr="00434346">
        <w:rPr>
          <w:rFonts w:ascii="Times New Roman" w:hAnsi="Times New Roman" w:cs="Times New Roman"/>
          <w:sz w:val="24"/>
          <w:szCs w:val="24"/>
        </w:rPr>
        <w:t>(Cambridge, 1978).</w:t>
      </w:r>
    </w:p>
    <w:p w14:paraId="779DE42A" w14:textId="3DD18097" w:rsidR="00434346" w:rsidRDefault="00434346" w:rsidP="00434346">
      <w:pPr>
        <w:spacing w:line="480" w:lineRule="auto"/>
        <w:jc w:val="both"/>
        <w:rPr>
          <w:rFonts w:ascii="Times New Roman" w:hAnsi="Times New Roman" w:cs="Times New Roman"/>
          <w:sz w:val="24"/>
          <w:szCs w:val="24"/>
        </w:rPr>
      </w:pPr>
    </w:p>
    <w:p w14:paraId="6380E6CA" w14:textId="4ADF599F" w:rsidR="00434346" w:rsidRDefault="00D622B8" w:rsidP="0043434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real_wage_calculations.xlsx</w:t>
      </w:r>
    </w:p>
    <w:p w14:paraId="757E05D2" w14:textId="176A60DD" w:rsidR="00D622B8" w:rsidRDefault="00D622B8" w:rsidP="00D622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Combines the data from Files 4 and 5 to calculate subsistence ratios for working years of </w:t>
      </w:r>
      <w:r w:rsidR="00770840">
        <w:rPr>
          <w:rFonts w:ascii="Times New Roman" w:hAnsi="Times New Roman" w:cs="Times New Roman"/>
          <w:sz w:val="24"/>
          <w:szCs w:val="24"/>
        </w:rPr>
        <w:t xml:space="preserve">250 and 360 days. </w:t>
      </w:r>
    </w:p>
    <w:p w14:paraId="6712C085" w14:textId="16A88BCE" w:rsidR="00770840" w:rsidRDefault="00770840" w:rsidP="0077084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global_comparisons.xlsx</w:t>
      </w:r>
    </w:p>
    <w:p w14:paraId="5B082A09" w14:textId="7FA4A01B" w:rsidR="00770840" w:rsidRDefault="00770840" w:rsidP="000E081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file uses the data from Files 4, 5 and 6 to compare the results for India with those on Europe. The European series on skilled and unskilled workers </w:t>
      </w:r>
      <w:r w:rsidR="003F6329">
        <w:rPr>
          <w:rFonts w:ascii="Times New Roman" w:hAnsi="Times New Roman" w:cs="Times New Roman"/>
          <w:sz w:val="24"/>
          <w:szCs w:val="24"/>
        </w:rPr>
        <w:t>are</w:t>
      </w:r>
      <w:bookmarkStart w:id="0" w:name="_GoBack"/>
      <w:bookmarkEnd w:id="0"/>
      <w:r>
        <w:rPr>
          <w:rFonts w:ascii="Times New Roman" w:hAnsi="Times New Roman" w:cs="Times New Roman"/>
          <w:sz w:val="24"/>
          <w:szCs w:val="24"/>
        </w:rPr>
        <w:t xml:space="preserve"> from:</w:t>
      </w:r>
    </w:p>
    <w:p w14:paraId="0E8164FA" w14:textId="77777777" w:rsidR="00770840" w:rsidRPr="00770840" w:rsidRDefault="00770840" w:rsidP="000E0818">
      <w:pPr>
        <w:spacing w:after="0" w:line="480" w:lineRule="auto"/>
        <w:ind w:left="851" w:hanging="851"/>
        <w:jc w:val="both"/>
        <w:rPr>
          <w:rFonts w:ascii="Times New Roman" w:hAnsi="Times New Roman" w:cs="Times New Roman"/>
          <w:sz w:val="24"/>
          <w:szCs w:val="24"/>
        </w:rPr>
      </w:pPr>
      <w:r w:rsidRPr="00770840">
        <w:rPr>
          <w:rFonts w:ascii="Times New Roman" w:hAnsi="Times New Roman" w:cs="Times New Roman"/>
          <w:sz w:val="24"/>
          <w:szCs w:val="24"/>
        </w:rPr>
        <w:t xml:space="preserve">Allen, R. C., ‘The great divergence in European wages and prices from the middle ages to the First World War’, </w:t>
      </w:r>
      <w:r w:rsidRPr="00770840">
        <w:rPr>
          <w:rFonts w:ascii="Times New Roman" w:hAnsi="Times New Roman" w:cs="Times New Roman"/>
          <w:i/>
          <w:iCs/>
          <w:sz w:val="24"/>
          <w:szCs w:val="24"/>
        </w:rPr>
        <w:t>Explorations in Economic History</w:t>
      </w:r>
      <w:r w:rsidRPr="00770840">
        <w:rPr>
          <w:rFonts w:ascii="Times New Roman" w:hAnsi="Times New Roman" w:cs="Times New Roman"/>
          <w:sz w:val="24"/>
          <w:szCs w:val="24"/>
        </w:rPr>
        <w:t xml:space="preserve">, 38 (2001), pp. 411-447. </w:t>
      </w:r>
    </w:p>
    <w:p w14:paraId="692A827B" w14:textId="77777777" w:rsidR="000E0818" w:rsidRDefault="00770840" w:rsidP="000E081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p>
    <w:p w14:paraId="1491D3A7" w14:textId="53BA304A" w:rsidR="00D622B8" w:rsidRDefault="00770840" w:rsidP="000E0818">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European series on the </w:t>
      </w:r>
      <w:r w:rsidR="000E0818">
        <w:rPr>
          <w:rFonts w:ascii="Times New Roman" w:hAnsi="Times New Roman" w:cs="Times New Roman"/>
          <w:sz w:val="24"/>
          <w:szCs w:val="24"/>
        </w:rPr>
        <w:t>gender</w:t>
      </w:r>
      <w:r>
        <w:rPr>
          <w:rFonts w:ascii="Times New Roman" w:hAnsi="Times New Roman" w:cs="Times New Roman"/>
          <w:sz w:val="24"/>
          <w:szCs w:val="24"/>
        </w:rPr>
        <w:t xml:space="preserve"> wage gap are taken from:</w:t>
      </w:r>
    </w:p>
    <w:p w14:paraId="16947CC0" w14:textId="77777777" w:rsidR="00770840" w:rsidRPr="00770840" w:rsidRDefault="00770840" w:rsidP="000E0818">
      <w:pPr>
        <w:spacing w:after="0" w:line="480" w:lineRule="auto"/>
        <w:ind w:left="851" w:hanging="851"/>
        <w:jc w:val="both"/>
        <w:rPr>
          <w:rFonts w:ascii="Times New Roman" w:hAnsi="Times New Roman" w:cs="Times New Roman"/>
          <w:sz w:val="24"/>
          <w:szCs w:val="24"/>
        </w:rPr>
      </w:pPr>
      <w:r w:rsidRPr="00770840">
        <w:rPr>
          <w:rFonts w:ascii="Times New Roman" w:hAnsi="Times New Roman" w:cs="Times New Roman"/>
          <w:sz w:val="24"/>
          <w:szCs w:val="24"/>
        </w:rPr>
        <w:t xml:space="preserve">Humphries, J. and Weisdorf, J. ‘The Wages of Women in England, 1260-1850’, </w:t>
      </w:r>
      <w:r w:rsidRPr="00770840">
        <w:rPr>
          <w:rFonts w:ascii="Times New Roman" w:hAnsi="Times New Roman" w:cs="Times New Roman"/>
          <w:i/>
          <w:sz w:val="24"/>
          <w:szCs w:val="24"/>
        </w:rPr>
        <w:t>Journal of Economic History</w:t>
      </w:r>
      <w:r w:rsidRPr="00770840">
        <w:rPr>
          <w:rFonts w:ascii="Times New Roman" w:hAnsi="Times New Roman" w:cs="Times New Roman"/>
          <w:sz w:val="24"/>
          <w:szCs w:val="24"/>
        </w:rPr>
        <w:t>, 75 (2015), pp. 405-447.</w:t>
      </w:r>
    </w:p>
    <w:p w14:paraId="37EDEEBB" w14:textId="77777777" w:rsidR="00770840" w:rsidRPr="00770840" w:rsidRDefault="00770840" w:rsidP="000E0818">
      <w:pPr>
        <w:spacing w:after="0" w:line="480" w:lineRule="auto"/>
        <w:ind w:left="851" w:hanging="851"/>
        <w:jc w:val="both"/>
        <w:rPr>
          <w:rFonts w:ascii="Times New Roman" w:hAnsi="Times New Roman" w:cs="Times New Roman"/>
          <w:caps/>
          <w:sz w:val="24"/>
          <w:szCs w:val="24"/>
        </w:rPr>
      </w:pPr>
      <w:r w:rsidRPr="00770840">
        <w:rPr>
          <w:rFonts w:ascii="Times New Roman" w:hAnsi="Times New Roman" w:cs="Times New Roman"/>
          <w:sz w:val="24"/>
          <w:szCs w:val="24"/>
        </w:rPr>
        <w:t xml:space="preserve">Pleijt, A. M. de, and Zanden, J. L. van, ‘Two worlds of female labour: gender wage inequality in western Europe, 1300-1800’, </w:t>
      </w:r>
      <w:r w:rsidRPr="00770840">
        <w:rPr>
          <w:rFonts w:ascii="Times New Roman" w:hAnsi="Times New Roman" w:cs="Times New Roman"/>
          <w:i/>
          <w:sz w:val="24"/>
          <w:szCs w:val="24"/>
        </w:rPr>
        <w:t>EHES Working Papers in Economic History</w:t>
      </w:r>
      <w:r w:rsidRPr="00770840">
        <w:rPr>
          <w:rFonts w:ascii="Times New Roman" w:hAnsi="Times New Roman" w:cs="Times New Roman"/>
          <w:sz w:val="24"/>
          <w:szCs w:val="24"/>
        </w:rPr>
        <w:t xml:space="preserve"> 138 (2018). </w:t>
      </w:r>
    </w:p>
    <w:p w14:paraId="730E19EE" w14:textId="77777777" w:rsidR="00770840" w:rsidRPr="00D622B8" w:rsidRDefault="00770840" w:rsidP="00D622B8">
      <w:pPr>
        <w:spacing w:line="480" w:lineRule="auto"/>
        <w:ind w:left="360"/>
        <w:jc w:val="both"/>
        <w:rPr>
          <w:rFonts w:ascii="Times New Roman" w:hAnsi="Times New Roman" w:cs="Times New Roman"/>
          <w:sz w:val="24"/>
          <w:szCs w:val="24"/>
        </w:rPr>
      </w:pPr>
    </w:p>
    <w:p w14:paraId="68BF2A1D" w14:textId="14871982" w:rsidR="00434346" w:rsidRDefault="00E867AD" w:rsidP="00E867A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data_appendix.doc</w:t>
      </w:r>
    </w:p>
    <w:p w14:paraId="0F4DE867" w14:textId="7A607B5F" w:rsidR="00E867AD" w:rsidRPr="00E867AD" w:rsidRDefault="00E867AD" w:rsidP="00E867A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file is the supplementary file to the Poverty or Prosperity in Northern India? </w:t>
      </w:r>
      <w:r w:rsidR="004A24EE">
        <w:rPr>
          <w:rFonts w:ascii="Times New Roman" w:hAnsi="Times New Roman" w:cs="Times New Roman"/>
          <w:sz w:val="24"/>
          <w:szCs w:val="24"/>
        </w:rPr>
        <w:t>To be published</w:t>
      </w:r>
      <w:r>
        <w:rPr>
          <w:rFonts w:ascii="Times New Roman" w:hAnsi="Times New Roman" w:cs="Times New Roman"/>
          <w:sz w:val="24"/>
          <w:szCs w:val="24"/>
        </w:rPr>
        <w:t xml:space="preserve"> on the website of </w:t>
      </w:r>
      <w:r w:rsidRPr="00E867AD">
        <w:rPr>
          <w:rFonts w:ascii="Times New Roman" w:hAnsi="Times New Roman" w:cs="Times New Roman"/>
          <w:i/>
          <w:iCs/>
          <w:sz w:val="24"/>
          <w:szCs w:val="24"/>
        </w:rPr>
        <w:t>Economic History Review</w:t>
      </w:r>
      <w:r>
        <w:rPr>
          <w:rFonts w:ascii="Times New Roman" w:hAnsi="Times New Roman" w:cs="Times New Roman"/>
          <w:sz w:val="24"/>
          <w:szCs w:val="24"/>
        </w:rPr>
        <w:t xml:space="preserve">. </w:t>
      </w:r>
    </w:p>
    <w:sectPr w:rsidR="00E867AD" w:rsidRPr="00E867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B387B" w14:textId="77777777" w:rsidR="00537F36" w:rsidRDefault="00537F36" w:rsidP="00E45822">
      <w:pPr>
        <w:spacing w:after="0" w:line="240" w:lineRule="auto"/>
      </w:pPr>
      <w:r>
        <w:separator/>
      </w:r>
    </w:p>
  </w:endnote>
  <w:endnote w:type="continuationSeparator" w:id="0">
    <w:p w14:paraId="299C501C" w14:textId="77777777" w:rsidR="00537F36" w:rsidRDefault="00537F36" w:rsidP="00E4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572B9" w14:textId="77777777" w:rsidR="00537F36" w:rsidRDefault="00537F36" w:rsidP="00E45822">
      <w:pPr>
        <w:spacing w:after="0" w:line="240" w:lineRule="auto"/>
      </w:pPr>
      <w:r>
        <w:separator/>
      </w:r>
    </w:p>
  </w:footnote>
  <w:footnote w:type="continuationSeparator" w:id="0">
    <w:p w14:paraId="58F2BCD4" w14:textId="77777777" w:rsidR="00537F36" w:rsidRDefault="00537F36" w:rsidP="00E45822">
      <w:pPr>
        <w:spacing w:after="0" w:line="240" w:lineRule="auto"/>
      </w:pPr>
      <w:r>
        <w:continuationSeparator/>
      </w:r>
    </w:p>
  </w:footnote>
  <w:footnote w:id="1">
    <w:p w14:paraId="4D1D0A8C" w14:textId="43D4CCA5" w:rsidR="00E45822" w:rsidRPr="00E45822" w:rsidRDefault="00E45822" w:rsidP="00E45822">
      <w:pPr>
        <w:spacing w:line="240" w:lineRule="auto"/>
        <w:rPr>
          <w:rFonts w:ascii="Times New Roman" w:hAnsi="Times New Roman" w:cs="Times New Roman"/>
          <w:sz w:val="20"/>
          <w:szCs w:val="20"/>
        </w:rPr>
      </w:pPr>
      <w:r w:rsidRPr="00E45822">
        <w:rPr>
          <w:rStyle w:val="FootnoteReference"/>
          <w:sz w:val="20"/>
          <w:szCs w:val="20"/>
        </w:rPr>
        <w:footnoteRef/>
      </w:r>
      <w:r w:rsidRPr="00E45822">
        <w:rPr>
          <w:sz w:val="20"/>
          <w:szCs w:val="20"/>
        </w:rPr>
        <w:t xml:space="preserve"> </w:t>
      </w:r>
      <w:r w:rsidRPr="00E45822">
        <w:rPr>
          <w:rFonts w:ascii="Times New Roman" w:hAnsi="Times New Roman" w:cs="Times New Roman"/>
          <w:sz w:val="20"/>
          <w:szCs w:val="20"/>
        </w:rPr>
        <w:t>Please e-mail Pim de Zwart (</w:t>
      </w:r>
      <w:hyperlink r:id="rId1" w:history="1">
        <w:r w:rsidRPr="00E45822">
          <w:rPr>
            <w:rStyle w:val="Hyperlink"/>
            <w:rFonts w:ascii="Times New Roman" w:hAnsi="Times New Roman" w:cs="Times New Roman"/>
            <w:sz w:val="20"/>
            <w:szCs w:val="20"/>
          </w:rPr>
          <w:t>pim.dezwart@wur.nl</w:t>
        </w:r>
      </w:hyperlink>
      <w:r w:rsidRPr="00E45822">
        <w:rPr>
          <w:rFonts w:ascii="Times New Roman" w:hAnsi="Times New Roman" w:cs="Times New Roman"/>
          <w:sz w:val="20"/>
          <w:szCs w:val="20"/>
        </w:rPr>
        <w:t xml:space="preserve">) if you have further questions about these data.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6EA"/>
    <w:multiLevelType w:val="hybridMultilevel"/>
    <w:tmpl w:val="837A6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F2"/>
    <w:rsid w:val="000E0818"/>
    <w:rsid w:val="001348F2"/>
    <w:rsid w:val="003072E0"/>
    <w:rsid w:val="00390544"/>
    <w:rsid w:val="003F6329"/>
    <w:rsid w:val="00434346"/>
    <w:rsid w:val="004A24EE"/>
    <w:rsid w:val="00537F36"/>
    <w:rsid w:val="005D7657"/>
    <w:rsid w:val="00642D8F"/>
    <w:rsid w:val="0072207C"/>
    <w:rsid w:val="00770840"/>
    <w:rsid w:val="007974DF"/>
    <w:rsid w:val="00930044"/>
    <w:rsid w:val="009B7354"/>
    <w:rsid w:val="00BD425F"/>
    <w:rsid w:val="00C20BC6"/>
    <w:rsid w:val="00C46A74"/>
    <w:rsid w:val="00C876E5"/>
    <w:rsid w:val="00D622B8"/>
    <w:rsid w:val="00E12515"/>
    <w:rsid w:val="00E45822"/>
    <w:rsid w:val="00E8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E0"/>
  <w15:chartTrackingRefBased/>
  <w15:docId w15:val="{B1E17390-4D15-40C2-881F-7F1DFB11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E5"/>
    <w:pPr>
      <w:ind w:left="720"/>
      <w:contextualSpacing/>
    </w:pPr>
  </w:style>
  <w:style w:type="character" w:styleId="Hyperlink">
    <w:name w:val="Hyperlink"/>
    <w:basedOn w:val="DefaultParagraphFont"/>
    <w:uiPriority w:val="99"/>
    <w:unhideWhenUsed/>
    <w:rsid w:val="00E45822"/>
    <w:rPr>
      <w:color w:val="0563C1" w:themeColor="hyperlink"/>
      <w:u w:val="single"/>
    </w:rPr>
  </w:style>
  <w:style w:type="character" w:styleId="UnresolvedMention">
    <w:name w:val="Unresolved Mention"/>
    <w:basedOn w:val="DefaultParagraphFont"/>
    <w:uiPriority w:val="99"/>
    <w:semiHidden/>
    <w:unhideWhenUsed/>
    <w:rsid w:val="00E45822"/>
    <w:rPr>
      <w:color w:val="605E5C"/>
      <w:shd w:val="clear" w:color="auto" w:fill="E1DFDD"/>
    </w:rPr>
  </w:style>
  <w:style w:type="paragraph" w:styleId="FootnoteText">
    <w:name w:val="footnote text"/>
    <w:basedOn w:val="Normal"/>
    <w:link w:val="FootnoteTextChar"/>
    <w:uiPriority w:val="99"/>
    <w:semiHidden/>
    <w:unhideWhenUsed/>
    <w:rsid w:val="00E45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822"/>
    <w:rPr>
      <w:sz w:val="20"/>
      <w:szCs w:val="20"/>
    </w:rPr>
  </w:style>
  <w:style w:type="character" w:styleId="FootnoteReference">
    <w:name w:val="footnote reference"/>
    <w:basedOn w:val="DefaultParagraphFont"/>
    <w:uiPriority w:val="99"/>
    <w:semiHidden/>
    <w:unhideWhenUsed/>
    <w:rsid w:val="00E458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pih.ucdavi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pim.dezwart@wu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C3A5-A21E-455F-9A3A-1BA230AD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de Zwart</dc:creator>
  <cp:keywords/>
  <dc:description/>
  <cp:lastModifiedBy>Pim de Zwart</cp:lastModifiedBy>
  <cp:revision>4</cp:revision>
  <dcterms:created xsi:type="dcterms:W3CDTF">2020-03-20T15:22:00Z</dcterms:created>
  <dcterms:modified xsi:type="dcterms:W3CDTF">2020-03-25T10:13:00Z</dcterms:modified>
</cp:coreProperties>
</file>