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7F" w:rsidRDefault="006B227F">
      <w:proofErr w:type="spellStart"/>
      <w:r>
        <w:t>Gonopodium</w:t>
      </w:r>
      <w:proofErr w:type="spellEnd"/>
      <w:r>
        <w:t xml:space="preserve"> swing: </w:t>
      </w:r>
    </w:p>
    <w:p w:rsidR="006B227F" w:rsidRDefault="006B227F" w:rsidP="006B227F">
      <w:pPr>
        <w:pStyle w:val="ListParagraph"/>
        <w:numPr>
          <w:ilvl w:val="0"/>
          <w:numId w:val="1"/>
        </w:numPr>
      </w:pPr>
      <w:r>
        <w:t>Requirements:</w:t>
      </w:r>
    </w:p>
    <w:p w:rsidR="008A4D09" w:rsidRDefault="006B227F" w:rsidP="006B227F">
      <w:pPr>
        <w:pStyle w:val="ListParagraph"/>
        <w:numPr>
          <w:ilvl w:val="1"/>
          <w:numId w:val="1"/>
        </w:numPr>
      </w:pPr>
      <w:proofErr w:type="spellStart"/>
      <w:r>
        <w:t>Gonopodium</w:t>
      </w:r>
      <w:proofErr w:type="spellEnd"/>
      <w:r>
        <w:t xml:space="preserve"> must swing at least 45 degrees. This is the only way to be confident it isn’t a reflection off the anal fin. </w:t>
      </w:r>
    </w:p>
    <w:p w:rsidR="006B227F" w:rsidRDefault="006B227F" w:rsidP="006B227F">
      <w:pPr>
        <w:pStyle w:val="ListParagraph"/>
        <w:numPr>
          <w:ilvl w:val="1"/>
          <w:numId w:val="1"/>
        </w:numPr>
      </w:pPr>
      <w:r>
        <w:t xml:space="preserve">Must clearly be </w:t>
      </w:r>
      <w:proofErr w:type="spellStart"/>
      <w:r>
        <w:t>gonopodium</w:t>
      </w:r>
      <w:proofErr w:type="spellEnd"/>
      <w:r>
        <w:t xml:space="preserve"> (i.e. long, thin, swinging)</w:t>
      </w:r>
    </w:p>
    <w:p w:rsidR="006B227F" w:rsidRDefault="006B227F" w:rsidP="006B227F">
      <w:r>
        <w:t xml:space="preserve">Sigmoid: </w:t>
      </w:r>
    </w:p>
    <w:p w:rsidR="006B227F" w:rsidRDefault="006B227F" w:rsidP="006B227F">
      <w:pPr>
        <w:pStyle w:val="ListParagraph"/>
        <w:numPr>
          <w:ilvl w:val="0"/>
          <w:numId w:val="1"/>
        </w:numPr>
      </w:pPr>
      <w:r>
        <w:rPr>
          <w:noProof/>
        </w:rPr>
        <mc:AlternateContent>
          <mc:Choice Requires="wpi">
            <w:drawing>
              <wp:anchor distT="0" distB="0" distL="114300" distR="114300" simplePos="0" relativeHeight="251660288" behindDoc="0" locked="0" layoutInCell="1" allowOverlap="1">
                <wp:simplePos x="0" y="0"/>
                <wp:positionH relativeFrom="column">
                  <wp:posOffset>2500482</wp:posOffset>
                </wp:positionH>
                <wp:positionV relativeFrom="paragraph">
                  <wp:posOffset>-1414</wp:posOffset>
                </wp:positionV>
                <wp:extent cx="70028" cy="236732"/>
                <wp:effectExtent l="38100" t="57150" r="25400" b="4953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70028" cy="236732"/>
                      </w14:xfrm>
                    </w14:contentPart>
                  </a:graphicData>
                </a:graphic>
                <wp14:sizeRelH relativeFrom="margin">
                  <wp14:pctWidth>0</wp14:pctWidth>
                </wp14:sizeRelH>
                <wp14:sizeRelV relativeFrom="margin">
                  <wp14:pctHeight>0</wp14:pctHeight>
                </wp14:sizeRelV>
              </wp:anchor>
            </w:drawing>
          </mc:Choice>
          <mc:Fallback>
            <w:pict>
              <v:shapetype w14:anchorId="7615D1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96.2pt;margin-top:-.8pt;width:6.9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">
                <v:imagedata r:id="rId6"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2062489</wp:posOffset>
                </wp:positionH>
                <wp:positionV relativeFrom="paragraph">
                  <wp:posOffset>-32117</wp:posOffset>
                </wp:positionV>
                <wp:extent cx="86673" cy="260019"/>
                <wp:effectExtent l="57150" t="38100" r="27940" b="4508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86673" cy="260019"/>
                      </w14:xfrm>
                    </w14:contentPart>
                  </a:graphicData>
                </a:graphic>
                <wp14:sizeRelH relativeFrom="margin">
                  <wp14:pctWidth>0</wp14:pctWidth>
                </wp14:sizeRelH>
                <wp14:sizeRelV relativeFrom="margin">
                  <wp14:pctHeight>0</wp14:pctHeight>
                </wp14:sizeRelV>
              </wp:anchor>
            </w:drawing>
          </mc:Choice>
          <mc:Fallback>
            <w:pict>
              <v:shape w14:anchorId="468DA1AD" id="Ink 1" o:spid="_x0000_s1026" type="#_x0000_t75" style="position:absolute;margin-left:161.7pt;margin-top:-3.25pt;width:8.2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">
                <v:imagedata r:id="rId8" o:title=""/>
              </v:shape>
            </w:pict>
          </mc:Fallback>
        </mc:AlternateContent>
      </w:r>
      <w:r>
        <w:t>Must demonstrate obvious        or        shape OR be obviously vibrating</w:t>
      </w:r>
    </w:p>
    <w:p w:rsidR="006B227F" w:rsidRDefault="006B227F" w:rsidP="006B227F">
      <w:pPr>
        <w:pStyle w:val="ListParagraph"/>
        <w:numPr>
          <w:ilvl w:val="0"/>
          <w:numId w:val="1"/>
        </w:numPr>
      </w:pPr>
      <w:r>
        <w:t xml:space="preserve">Must not be swimming quickly at glass. This is to avoid mistaking swimming for </w:t>
      </w:r>
      <w:proofErr w:type="spellStart"/>
      <w:r>
        <w:t>sigmoiding</w:t>
      </w:r>
      <w:proofErr w:type="spellEnd"/>
      <w:r>
        <w:t>, as males will sometimes swim aggressively into their own reflection, which looks like vibrating</w:t>
      </w:r>
    </w:p>
    <w:p w:rsidR="006B227F" w:rsidRDefault="006B227F" w:rsidP="006B227F">
      <w:pPr>
        <w:pStyle w:val="ListParagraph"/>
        <w:numPr>
          <w:ilvl w:val="0"/>
          <w:numId w:val="1"/>
        </w:numPr>
      </w:pPr>
      <w:r>
        <w:t xml:space="preserve">CAN be </w:t>
      </w:r>
      <w:proofErr w:type="spellStart"/>
      <w:r>
        <w:t>sigmoiding</w:t>
      </w:r>
      <w:proofErr w:type="spellEnd"/>
      <w:r>
        <w:t xml:space="preserve"> at self, parallel to mirror, but this is so rare it shouldn’t affect results</w:t>
      </w:r>
    </w:p>
    <w:p w:rsidR="006B227F" w:rsidRDefault="006B227F" w:rsidP="006B227F">
      <w:r>
        <w:t>Lunge:</w:t>
      </w:r>
    </w:p>
    <w:p w:rsidR="006B227F" w:rsidRDefault="006B227F" w:rsidP="006B227F">
      <w:pPr>
        <w:pStyle w:val="ListParagraph"/>
        <w:numPr>
          <w:ilvl w:val="0"/>
          <w:numId w:val="2"/>
        </w:numPr>
      </w:pPr>
      <w:r>
        <w:t>Must be a single, rapid motion, as opposed to rapid swimming toward the female</w:t>
      </w:r>
    </w:p>
    <w:p w:rsidR="006B227F" w:rsidRDefault="006B227F" w:rsidP="006B227F">
      <w:pPr>
        <w:pStyle w:val="ListParagraph"/>
        <w:numPr>
          <w:ilvl w:val="0"/>
          <w:numId w:val="2"/>
        </w:numPr>
      </w:pPr>
      <w:r>
        <w:t>Must end the lunge within approximately a half body width of female. This is to avoid counting sudden jerky movements caused by tank disruption or other non-courtship cause</w:t>
      </w:r>
    </w:p>
    <w:p w:rsidR="006B227F" w:rsidRDefault="006B227F" w:rsidP="006B227F">
      <w:pPr>
        <w:pStyle w:val="ListParagraph"/>
        <w:numPr>
          <w:ilvl w:val="0"/>
          <w:numId w:val="2"/>
        </w:numPr>
      </w:pPr>
      <w:r>
        <w:t>Must not turn sideways, to avoid confusing with forced copulation attempt</w:t>
      </w:r>
    </w:p>
    <w:p w:rsidR="006B227F" w:rsidRDefault="006B227F" w:rsidP="006B227F">
      <w:r>
        <w:t xml:space="preserve">Nip: </w:t>
      </w:r>
    </w:p>
    <w:p w:rsidR="006B227F" w:rsidRDefault="006B227F" w:rsidP="006B227F">
      <w:pPr>
        <w:pStyle w:val="ListParagraph"/>
        <w:numPr>
          <w:ilvl w:val="0"/>
          <w:numId w:val="3"/>
        </w:numPr>
      </w:pPr>
      <w:r>
        <w:t>Mouth must appear to make contact with female</w:t>
      </w:r>
    </w:p>
    <w:p w:rsidR="006B227F" w:rsidRDefault="006B227F" w:rsidP="006B227F">
      <w:pPr>
        <w:pStyle w:val="ListParagraph"/>
        <w:numPr>
          <w:ilvl w:val="0"/>
          <w:numId w:val="3"/>
        </w:numPr>
      </w:pPr>
      <w:r>
        <w:t>Must NOT be unclear whether the mouth made contact (e.g. female doesn’t move, male moves in slowly). This is to avoid counting when the male simply approaches closely than backs off.</w:t>
      </w:r>
    </w:p>
    <w:p w:rsidR="006B227F" w:rsidRDefault="006B227F" w:rsidP="006B227F">
      <w:r>
        <w:t xml:space="preserve">Forced copulation: </w:t>
      </w:r>
    </w:p>
    <w:p w:rsidR="006B227F" w:rsidRDefault="006B227F" w:rsidP="006B227F">
      <w:pPr>
        <w:pStyle w:val="ListParagraph"/>
        <w:numPr>
          <w:ilvl w:val="0"/>
          <w:numId w:val="4"/>
        </w:numPr>
      </w:pPr>
      <w:r>
        <w:t>Must rotate body at least ~20 degrees. This is to avoid confusion with lunge</w:t>
      </w:r>
    </w:p>
    <w:p w:rsidR="00102F5C" w:rsidRDefault="00102F5C" w:rsidP="006B227F">
      <w:pPr>
        <w:pStyle w:val="ListParagraph"/>
        <w:numPr>
          <w:ilvl w:val="0"/>
          <w:numId w:val="4"/>
        </w:numPr>
      </w:pPr>
      <w:r>
        <w:t>OR must come alongside female, as opposed to behind her. This indicates that male was not merely lunging toward female, but actively trying to copulate.</w:t>
      </w:r>
    </w:p>
    <w:p w:rsidR="00102F5C" w:rsidRDefault="006B227F" w:rsidP="00102F5C">
      <w:pPr>
        <w:pStyle w:val="ListParagraph"/>
        <w:numPr>
          <w:ilvl w:val="0"/>
          <w:numId w:val="4"/>
        </w:numPr>
      </w:pPr>
      <w:r>
        <w:t xml:space="preserve">If high resolution, </w:t>
      </w:r>
      <w:proofErr w:type="spellStart"/>
      <w:r>
        <w:t>gonopodium</w:t>
      </w:r>
      <w:proofErr w:type="spellEnd"/>
      <w:r>
        <w:t xml:space="preserve"> must swing</w:t>
      </w:r>
    </w:p>
    <w:p w:rsidR="00102F5C" w:rsidRDefault="00102F5C" w:rsidP="00102F5C">
      <w:r>
        <w:t>Chasing:</w:t>
      </w:r>
    </w:p>
    <w:p w:rsidR="00102F5C" w:rsidRDefault="00102F5C" w:rsidP="00102F5C">
      <w:pPr>
        <w:pStyle w:val="ListParagraph"/>
        <w:numPr>
          <w:ilvl w:val="0"/>
          <w:numId w:val="5"/>
        </w:numPr>
      </w:pPr>
      <w:r>
        <w:t>Must pursue female for at least ~2 seconds</w:t>
      </w:r>
    </w:p>
    <w:p w:rsidR="00102F5C" w:rsidRDefault="00102F5C" w:rsidP="00102F5C">
      <w:pPr>
        <w:pStyle w:val="ListParagraph"/>
        <w:numPr>
          <w:ilvl w:val="0"/>
          <w:numId w:val="5"/>
        </w:numPr>
      </w:pPr>
      <w:r>
        <w:t>Must NOT be an extended forced copulation attempt</w:t>
      </w:r>
    </w:p>
    <w:p w:rsidR="00102F5C" w:rsidRDefault="00102F5C" w:rsidP="00102F5C">
      <w:pPr>
        <w:pStyle w:val="ListParagraph"/>
        <w:numPr>
          <w:ilvl w:val="0"/>
          <w:numId w:val="5"/>
        </w:numPr>
      </w:pPr>
      <w:r>
        <w:t>Must be clearly following female, not merely moving in same direction (i.e. follows nearly exactly in her path, turns with her, does not continue on past her without pause)</w:t>
      </w:r>
      <w:bookmarkStart w:id="0" w:name="_GoBack"/>
      <w:bookmarkEnd w:id="0"/>
    </w:p>
    <w:sectPr w:rsidR="0010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6FCA"/>
    <w:multiLevelType w:val="hybridMultilevel"/>
    <w:tmpl w:val="B22A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A6D74"/>
    <w:multiLevelType w:val="hybridMultilevel"/>
    <w:tmpl w:val="9F14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C1ED0"/>
    <w:multiLevelType w:val="hybridMultilevel"/>
    <w:tmpl w:val="AF62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72659"/>
    <w:multiLevelType w:val="hybridMultilevel"/>
    <w:tmpl w:val="CFE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E4596"/>
    <w:multiLevelType w:val="hybridMultilevel"/>
    <w:tmpl w:val="B10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7F"/>
    <w:rsid w:val="00102F5C"/>
    <w:rsid w:val="006B227F"/>
    <w:rsid w:val="008A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0234"/>
  <w15:chartTrackingRefBased/>
  <w15:docId w15:val="{7C130F86-ED07-4112-8262-054ADC49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01:18:47.531"/>
    </inkml:context>
    <inkml:brush xml:id="br0">
      <inkml:brushProperty name="width" value="0.05" units="cm"/>
      <inkml:brushProperty name="height" value="0.05" units="cm"/>
      <inkml:brushProperty name="ignorePressure" value="1"/>
    </inkml:brush>
  </inkml:definitions>
  <inkml:trace contextRef="#ctx0" brushRef="#br0">12819 4895,'0'1,"-1"0,-1 1,-1-1,0 1,0-1,0-1,0 0,2-1,0-1,2 1,0 1,0-1,1 2,-1 0,0 0,-1 0,0 0,0-1,0 0,1 0,0 0,0 1,0 0,0 1,2 1,1 1,1 1,2 0,0 1,1-1,-2 1,-1-2,-1 0,-1 0,0-1,-1 1,3-1,0 1,1-1,1 1,0 0,-1 0,-2 0,-1 1,0-1,-1 1,1 0,0 1,-1 0,0 0,1 0,0 0,-1-1,0 0,0 2,-1-1,0 0,0 0,0 0,1 0,1 0,0 0,-1 0,1-1,-1 1,0-1,0 2,-1 1,1 1,0 0,1-1,0 0,0-1,0 0,0-1,-1 0,0-1,-1 1,0-1,0 1,0-1,-1 2,1-1,0 2,0 0,0 0,-1-1,1 1,0-1,-2 0,0-1,0 0,-1 1,-2 1,1 0,0 1,-1-1,2-1,0 0,-1 0,2-2,-1 1,1 0,0 1,-1 1,0 1,0 0,0-1,1 0,0-2,0 0,0 0,-1-2,0 1,0 0,-1-1,0 0,1 1,0-1,1 1,-1-1,-1 0,0 0,0 0,-1 0,0 2,1-1,0 1,0-1,1 0,0-1,0 0,1-1,-1-1,-1 1,-1 0,0-1,0 1,0-1,1 0,1-1,0 0,1-1,0 1,0-1,0 0,0 0,0 0,1 0,0-1,1-2,1 0,1-2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01:18:44.782"/>
    </inkml:context>
    <inkml:brush xml:id="br0">
      <inkml:brushProperty name="width" value="0.05" units="cm"/>
      <inkml:brushProperty name="height" value="0.05" units="cm"/>
      <inkml:brushProperty name="ignorePressure" value="1"/>
    </inkml:brush>
  </inkml:definitions>
  <inkml:trace contextRef="#ctx0" brushRef="#br0">11283 4692,'0'0,"0"0,0 0,0 0,-1 1,1-1,0 1,0 0,0 0,0 1,0 0,-1 1,-4 2,-3 1,-3 3,-3 1,0 1,1 0,2 0,1 1,1-2,1 0,0 0,0-2,-2 0,-1-1,1-1,1-1,2-1,2 0,3-1,3 0,0 0,-1 1,-1 0,0 1,0 0,1 1,1-1,3 2,0 0,2 0,-1 0,0 0,0-1,-1 0,-1-1,1 0,0 1,1 1,0 0,1 2,-1 0,1 0,-1 0,-1 0,0-2,-2-1,1-1,0 0,1-1,0 0,0 0,1 1,-1-1,-1 1,0-1,0 0,1 0,0 0,1-1,-1 1,1 0,-1 0,-1 0,0-1,-1 0,-1 0,-1-1,1 2,0-1,2 2,-1 0,1 1,1 0,0 0,-1 0,0-1,0 1,-1-1,1 1,1 0,1-1,0 1,0 0,0 1,-1-1,1 1,-1 0,0 0,-2 0,-1 1,0-2,0 0,1 1,-1-1,0 1,-1 0,0 0,0 0,0 0,-1 0,-1-1,-1 0,1 0,0 0,-1-1,-1 1,-1-1,0 1,1-1,-1 1,1 0,0-1,0-1,1 0,0 0,0-2,-2 1,1-1,-1 0,-2 1,0-1,-1 1,-1 0,0-1,0 0,3 0,1-1,1-1,2 1,1-2,1 1,0-1,0 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Phipps</dc:creator>
  <cp:keywords/>
  <dc:description/>
  <cp:lastModifiedBy>Nathan Phipps</cp:lastModifiedBy>
  <cp:revision>1</cp:revision>
  <dcterms:created xsi:type="dcterms:W3CDTF">2021-01-14T01:16:00Z</dcterms:created>
  <dcterms:modified xsi:type="dcterms:W3CDTF">2021-01-14T01:31:00Z</dcterms:modified>
</cp:coreProperties>
</file>