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of24w551d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Lessons Learned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Rooming Workflow Optimization for Medical Assistants</w:t>
        <w:br w:type="textWrapping"/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Optum Primary Care</w:t>
        <w:br w:type="textWrapping"/>
      </w:r>
      <w:r w:rsidDel="00000000" w:rsidR="00000000" w:rsidRPr="00000000">
        <w:rPr>
          <w:b w:val="1"/>
          <w:rtl w:val="0"/>
        </w:rPr>
        <w:t xml:space="preserve">Project Lead:</w:t>
      </w:r>
      <w:r w:rsidDel="00000000" w:rsidR="00000000" w:rsidRPr="00000000">
        <w:rPr>
          <w:rtl w:val="0"/>
        </w:rPr>
        <w:t xml:space="preserve"> Nathan Rudamas</w:t>
        <w:br w:type="textWrapping"/>
      </w:r>
      <w:r w:rsidDel="00000000" w:rsidR="00000000" w:rsidRPr="00000000">
        <w:rPr>
          <w:b w:val="1"/>
          <w:rtl w:val="0"/>
        </w:rPr>
        <w:t xml:space="preserve">Completion Date:</w:t>
      </w:r>
      <w:r w:rsidDel="00000000" w:rsidR="00000000" w:rsidRPr="00000000">
        <w:rPr>
          <w:rtl w:val="0"/>
        </w:rPr>
        <w:t xml:space="preserve"> October 20th 2023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uvnph3s2so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Went Well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Cross-Team Collaboration:</w:t>
      </w:r>
      <w:r w:rsidDel="00000000" w:rsidR="00000000" w:rsidRPr="00000000">
        <w:rPr>
          <w:rtl w:val="0"/>
        </w:rPr>
        <w:t xml:space="preserve"> Communication between MAs and providers was overall positive. Many stakeholders were eager to provide input and help test workflow improvements.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 Standardization:</w:t>
      </w:r>
      <w:r w:rsidDel="00000000" w:rsidR="00000000" w:rsidRPr="00000000">
        <w:rPr>
          <w:rtl w:val="0"/>
        </w:rPr>
        <w:t xml:space="preserve"> The implementation of a clear, step-by-step rooming process led to measurable improvements in rooming time and reduced confusion across teams.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Manual Effectiveness:</w:t>
      </w:r>
      <w:r w:rsidDel="00000000" w:rsidR="00000000" w:rsidRPr="00000000">
        <w:rPr>
          <w:rtl w:val="0"/>
        </w:rPr>
        <w:t xml:space="preserve"> The training manual was well-received by new hires and ensured consistent onboarding and process understanding.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Leadership Support:</w:t>
      </w:r>
      <w:r w:rsidDel="00000000" w:rsidR="00000000" w:rsidRPr="00000000">
        <w:rPr>
          <w:rtl w:val="0"/>
        </w:rPr>
        <w:t xml:space="preserve"> Support from Manager Jamie Grell and clinical leads helped move the project forward and provided credibility to the implementation.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fw9smwpxp5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Challenges Encountered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Delayed Provider Feedback:</w:t>
      </w:r>
      <w:r w:rsidDel="00000000" w:rsidR="00000000" w:rsidRPr="00000000">
        <w:rPr>
          <w:rtl w:val="0"/>
        </w:rPr>
        <w:t xml:space="preserve"> Several key providers delayed in responding to workflow proposals, extending the project timeline by 2–3 weeks.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Staffing Shortages:</w:t>
      </w:r>
      <w:r w:rsidDel="00000000" w:rsidR="00000000" w:rsidRPr="00000000">
        <w:rPr>
          <w:rtl w:val="0"/>
        </w:rPr>
        <w:t xml:space="preserve"> Short-staff periods limited the ability to pilot changes and gather feedback in real-time, requiring flexibility in scheduling.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Resistance:</w:t>
      </w:r>
      <w:r w:rsidDel="00000000" w:rsidR="00000000" w:rsidRPr="00000000">
        <w:rPr>
          <w:rtl w:val="0"/>
        </w:rPr>
        <w:t xml:space="preserve"> A few MAs were initially hesitant about adopting a standardized workflow, especially those accustomed to their own rooming styles.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gbsgd7q9d2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Mitigation Strategies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Weekly Check-Ins:</w:t>
      </w:r>
      <w:r w:rsidDel="00000000" w:rsidR="00000000" w:rsidRPr="00000000">
        <w:rPr>
          <w:rtl w:val="0"/>
        </w:rPr>
        <w:t xml:space="preserve"> Implemented short, informal meetings to maintain momentum and accountability among stakeholders.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Incremental Rollout:</w:t>
      </w:r>
      <w:r w:rsidDel="00000000" w:rsidR="00000000" w:rsidRPr="00000000">
        <w:rPr>
          <w:rtl w:val="0"/>
        </w:rPr>
        <w:t xml:space="preserve"> Piloting the workflow with a small MA group (Tatiana, Kim, Scott, Liz) before full implementation helped gain buy-in and refine the approach.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Loop:</w:t>
      </w:r>
      <w:r w:rsidDel="00000000" w:rsidR="00000000" w:rsidRPr="00000000">
        <w:rPr>
          <w:rtl w:val="0"/>
        </w:rPr>
        <w:t xml:space="preserve"> Used surveys and verbal feedback sessions to quickly identify issues and adapt the workflow accordingly.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hxyg4q2i6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Recommendations for Future Projects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stricter feedback deadlines with built-in reminders for stakeholders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cross-coverage planning when key roles are impacted by staffing shortages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more visual elements (flowcharts, checklists) in training materials to accommodate different learning styles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debriefs midway through implementation, not just at project close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