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173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r-mo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Segoe UI" w:hAnsi="Segoe UI"/>
          <w:b/>
          <w:color w:val="015B66"/>
          <w:sz w:val="88"/>
        </w:rPr>
        <w:t>Dr. Moo</w:t>
      </w:r>
    </w:p>
    <w:p>
      <w:pPr>
        <w:jc w:val="center"/>
      </w:pPr>
      <w:r>
        <w:rPr>
          <w:rFonts w:ascii="Segoe UI" w:hAnsi="Segoe UI"/>
          <w:color w:val="424E57"/>
          <w:sz w:val="30"/>
        </w:rPr>
        <w:t>Sistema especialista de anamnese e triagem</w:t>
        <w:br/>
        <w:t>de bovinos leiteiros em lactação</w:t>
      </w:r>
    </w:p>
    <w:p>
      <w:pPr>
        <w:spacing w:before="520"/>
        <w:jc w:val="center"/>
      </w:pPr>
      <w:r>
        <w:rPr>
          <w:rFonts w:ascii="Segoe UI" w:hAnsi="Segoe UI"/>
          <w:b/>
          <w:color w:val="2E8B5A"/>
          <w:sz w:val="24"/>
        </w:rPr>
        <w:t>DOCUMENTAÇÃO TÉCNICA</w:t>
      </w:r>
    </w:p>
    <w:p>
      <w:pPr>
        <w:spacing w:after="40"/>
        <w:jc w:val="center"/>
      </w:pPr>
      <w:r>
        <w:rPr>
          <w:rFonts w:ascii="Segoe UI" w:hAnsi="Segoe UI"/>
          <w:b/>
          <w:color w:val="0F1F2C"/>
          <w:sz w:val="28"/>
        </w:rPr>
        <w:t>Hackathon UFJF 2026</w:t>
      </w:r>
    </w:p>
    <w:p>
      <w:pPr>
        <w:spacing w:after="40"/>
        <w:jc w:val="center"/>
      </w:pPr>
      <w:r>
        <w:rPr>
          <w:rFonts w:ascii="Segoe UI" w:hAnsi="Segoe UI"/>
          <w:color w:val="424E57"/>
          <w:sz w:val="22"/>
        </w:rPr>
        <w:t>XXVIII Semana da Computação do DCC/UFJF</w:t>
      </w:r>
    </w:p>
    <w:p>
      <w:pPr>
        <w:spacing w:after="40"/>
        <w:jc w:val="center"/>
      </w:pPr>
      <w:r>
        <w:rPr>
          <w:rFonts w:ascii="Segoe UI" w:hAnsi="Segoe UI"/>
          <w:color w:val="424E57"/>
          <w:sz w:val="22"/>
        </w:rPr>
        <w:t>RERUM Engenharia de Sistemas</w:t>
      </w:r>
    </w:p>
    <w:p>
      <w:pPr>
        <w:spacing w:after="40"/>
        <w:jc w:val="center"/>
      </w:pPr>
      <w:r>
        <w:rPr>
          <w:rFonts w:ascii="Segoe UI" w:hAnsi="Segoe UI"/>
          <w:color w:val="015B66"/>
          <w:sz w:val="22"/>
        </w:rPr>
        <w:t>Tema T1 — Anamnese</w:t>
      </w:r>
    </w:p>
    <w:p>
      <w:pPr>
        <w:spacing w:before="800"/>
        <w:jc w:val="center"/>
      </w:pPr>
      <w:r>
        <w:rPr>
          <w:rFonts w:ascii="Segoe UI" w:hAnsi="Segoe UI"/>
          <w:i/>
          <w:color w:val="7A858D"/>
          <w:sz w:val="19"/>
        </w:rPr>
        <w:t>Base de conhecimento explícita e versionada · motor de inferência determinístico</w:t>
        <w:br/>
        <w:t>Roda por completo em localhost · nenhum modelo de linguagem participa do diagnóstico</w:t>
      </w:r>
    </w:p>
    <w:p>
      <w:r>
        <w:br w:type="page"/>
      </w:r>
    </w:p>
    <w:p>
      <w:r>
        <w:rPr>
          <w:rFonts w:ascii="Segoe UI" w:hAnsi="Segoe UI"/>
          <w:b/>
          <w:color w:val="015B66"/>
          <w:sz w:val="40"/>
        </w:rPr>
        <w:t>Sumário</w:t>
      </w:r>
    </w:p>
    <w:p>
      <w:r>
        <w:rPr>
          <w:i/>
          <w:color w:val="7A858D"/>
          <w:sz w:val="18"/>
        </w:rPr>
        <w:t>Para preencher os números de página: abra no Word, clique com o botão direito sobre o sumário abaixo e escolha “Atualizar campo”.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Visão geral</w:t>
      </w:r>
    </w:p>
    <w:p>
      <w:pPr>
        <w:jc w:val="both"/>
      </w:pPr>
      <w:r>
        <w:rPr>
          <w:b/>
        </w:rPr>
        <w:t>Sistema especialista de anamnese e triagem de bovinos leiteiros em lactação.</w:t>
      </w:r>
    </w:p>
    <w:p>
      <w:pPr>
        <w:jc w:val="both"/>
      </w:pPr>
      <w:r>
        <w:t xml:space="preserve">Hackathon UFJF 2026 — XXVIII Semana da Computação do DCC/UFJF · RERUM Engenharia de Sistemas Tema </w:t>
      </w:r>
      <w:r>
        <w:rPr>
          <w:b/>
        </w:rPr>
        <w:t>T1 — Anamnese</w:t>
      </w:r>
      <w:r>
        <w:t>: coleta estruturada de sinais e histórico, com triagem explicável.</w:t>
      </w:r>
    </w:p>
    <w:p>
      <w:pPr>
        <w:jc w:val="both"/>
      </w:pPr>
      <w:r>
        <w:t xml:space="preserve">O Dr. Moo roda </w:t>
      </w:r>
      <w:r>
        <w:rPr>
          <w:b/>
        </w:rPr>
        <w:t>100% offline, em localhost</w:t>
      </w:r>
      <w:r>
        <w:t xml:space="preserve">, sobre uma </w:t>
      </w:r>
      <w:r>
        <w:rPr>
          <w:b/>
        </w:rPr>
        <w:t>base de conhecimento explícita e versionada</w:t>
      </w:r>
      <w:r>
        <w:t xml:space="preserve"> e um </w:t>
      </w:r>
      <w:r>
        <w:rPr>
          <w:b/>
        </w:rPr>
        <w:t>motor de inferência determinístico com fatores de certeza</w:t>
      </w:r>
      <w:r>
        <w:t>. Nenhum modelo de linguagem participa do diagnóstico — a IA foi usada para construir o sistema, não para decidir.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Rodar</w:t>
      </w:r>
    </w:p>
    <w:p>
      <w:pPr>
        <w:jc w:val="both"/>
      </w:pPr>
      <w:r>
        <w:t xml:space="preserve">Requisitos: </w:t>
      </w:r>
      <w:r>
        <w:rPr>
          <w:b/>
        </w:rPr>
        <w:t>Node.js 22+</w:t>
      </w:r>
      <w:r>
        <w:t xml:space="preserve"> e npm. Instale uma única vez, na raiz — são workspaces, não rode </w:t>
      </w:r>
      <w:r>
        <w:rPr>
          <w:rFonts w:ascii="Consolas" w:hAnsi="Consolas"/>
          <w:color w:val="015B66"/>
          <w:sz w:val="19"/>
        </w:rPr>
        <w:t>npm install</w:t>
      </w:r>
      <w:r>
        <w:t xml:space="preserve"> dentro de </w:t>
      </w:r>
      <w:r>
        <w:rPr>
          <w:rFonts w:ascii="Consolas" w:hAnsi="Consolas"/>
          <w:color w:val="015B66"/>
          <w:sz w:val="19"/>
        </w:rPr>
        <w:t>apps/mobile</w:t>
      </w:r>
      <w:r>
        <w:t>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npm install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Web (é esta que roda na demonstração)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npm run web          # abre em http://localhost:8081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Android</w:t>
      </w:r>
    </w:p>
    <w:p>
      <w:pPr>
        <w:jc w:val="both"/>
      </w:pPr>
      <w:r>
        <w:t xml:space="preserve">Duas opções. A mais simples é o </w:t>
      </w:r>
      <w:r>
        <w:rPr>
          <w:b/>
        </w:rPr>
        <w:t>celular físico</w:t>
      </w:r>
      <w:r>
        <w:t>, sem instalar SDK nenhum: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npm start            # mostra um QR code no terminal</w:t>
      </w:r>
    </w:p>
    <w:p>
      <w:pPr>
        <w:jc w:val="both"/>
      </w:pPr>
      <w:r>
        <w:t xml:space="preserve">Instale o app </w:t>
      </w:r>
      <w:r>
        <w:rPr>
          <w:b/>
        </w:rPr>
        <w:t>Expo Go</w:t>
      </w:r>
      <w:r>
        <w:t xml:space="preserve"> no celular, deixe-o na </w:t>
      </w:r>
      <w:r>
        <w:rPr>
          <w:b/>
        </w:rPr>
        <w:t>mesma rede Wi-Fi</w:t>
      </w:r>
      <w:r>
        <w:t xml:space="preserve"> do computador e leia o QR code. Se a rede bloquear a conexão direta, use </w:t>
      </w:r>
      <w:r>
        <w:rPr>
          <w:rFonts w:ascii="Consolas" w:hAnsi="Consolas"/>
          <w:color w:val="015B66"/>
          <w:sz w:val="19"/>
        </w:rPr>
        <w:t>npm start -- --tunnel</w:t>
      </w:r>
      <w:r>
        <w:t>.</w:t>
      </w:r>
    </w:p>
    <w:p>
      <w:pPr>
        <w:jc w:val="both"/>
      </w:pPr>
      <w:r>
        <w:t>Com emulador do Android Studio aberto (ou celular via USB com depuração ligada):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npm run android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Em qualquer um dos dois</w:t>
      </w:r>
    </w:p>
    <w:p>
      <w:pPr>
        <w:jc w:val="both"/>
      </w:pPr>
      <w:r>
        <w:t xml:space="preserve">Na primeira abertura o app cria o banco SQLite local e o popula com a propriedade de demonstração. Não há servidor, backend, chave de API ou acesso à internet em tempo de execução — depois do </w:t>
      </w:r>
      <w:r>
        <w:rPr>
          <w:rFonts w:ascii="Consolas" w:hAnsi="Consolas"/>
          <w:color w:val="015B66"/>
          <w:sz w:val="19"/>
        </w:rPr>
        <w:t>npm install</w:t>
      </w:r>
      <w:r>
        <w:t>, o app funciona com a máquina desconectada.</w:t>
      </w:r>
    </w:p>
    <w:p>
      <w:pPr>
        <w:jc w:val="both"/>
      </w:pPr>
      <w:r>
        <w:t xml:space="preserve">Para voltar o banco ao estado inicial: </w:t>
      </w:r>
      <w:r>
        <w:rPr>
          <w:b/>
        </w:rPr>
        <w:t>Mais → Configurações → Recriar dados de demonstração</w:t>
      </w:r>
      <w:r>
        <w:t>. O gerador é determinístico, então o resultado é sempre o mesmo.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Verificar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npm run verify       # typecheck + 81 testes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Entregáveis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npm run entrega      # regera a documentação e a apresentação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 que é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docs/DrMoo-Documentacao.docx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documentação técnica completa num só arquivo — capa, sumário, arquitetura, as 44 regras de produção, motor de inferência, processo com IA e casos de teste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docs/DrMoo-Apresentacao.pptx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18 slides com animações e notas do apresentador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Os arquivos </w:t>
      </w:r>
      <w:r>
        <w:rPr>
          <w:rFonts w:ascii="Consolas" w:hAnsi="Consolas"/>
          <w:color w:val="015B66"/>
          <w:sz w:val="19"/>
        </w:rPr>
        <w:t>docs/02-*</w:t>
      </w:r>
      <w:r>
        <w:t xml:space="preserve"> e </w:t>
      </w:r>
      <w:r>
        <w:rPr>
          <w:rFonts w:ascii="Consolas" w:hAnsi="Consolas"/>
          <w:color w:val="015B66"/>
          <w:sz w:val="19"/>
        </w:rPr>
        <w:t>docs/05-*</w:t>
      </w:r>
      <w:r>
        <w:t xml:space="preserve"> são </w:t>
      </w:r>
      <w:r>
        <w:rPr>
          <w:b/>
        </w:rPr>
        <w:t>gerados a partir da própria base de conhecimento</w:t>
      </w:r>
      <w:r>
        <w:t xml:space="preserve"> (</w:t>
      </w:r>
      <w:r>
        <w:rPr>
          <w:rFonts w:ascii="Consolas" w:hAnsi="Consolas"/>
          <w:color w:val="015B66"/>
          <w:sz w:val="19"/>
        </w:rPr>
        <w:t>npm run docs</w:t>
      </w:r>
      <w:r>
        <w:t>): documentação escrita à mão sobre uma base que muda vira documentação errada.</w:t>
      </w:r>
    </w:p>
    <w:p>
      <w:pPr>
        <w:jc w:val="both"/>
      </w:pPr>
      <w:r>
        <w:t>A suíte cobre: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Pacote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 que é verificado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engine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álgebra de fatores de certeza, encadeamento progressivo e regressivo, refração, retração, resolução de conflito, subsunção, bandeira vermelha, reprodutibilidade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knowledge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integridade da base e os </w:t>
            </w:r>
            <w:r>
              <w:rPr>
                <w:b/>
                <w:sz w:val="18"/>
              </w:rPr>
              <w:t>28 casos de teste com resultado esperado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domain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fórmulas da Embrapa — inclusive a reprodução exata dos números publicados no exemplo da propriedade do Sr. João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db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esquema, seed e repositórios contra um SQLite real (</w:t>
            </w:r>
            <w:r>
              <w:rPr>
                <w:rFonts w:ascii="Consolas" w:hAnsi="Consolas"/>
                <w:color w:val="015B66"/>
                <w:sz w:val="18"/>
              </w:rPr>
              <w:t>node:sqlite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Arquitetura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apps/mobile      Interface (Expo / React Native + Web, um código para Android e navegador)</w:t>
        <w:br/>
      </w:r>
      <w:r>
        <w:rPr>
          <w:rFonts w:ascii="Consolas" w:hAnsi="Consolas"/>
          <w:color w:val="0F1F2C"/>
          <w:sz w:val="17"/>
        </w:rPr>
        <w:t>packages/engine  Motor de inferência — TypeScript puro, zero dependências</w:t>
        <w:br/>
      </w:r>
      <w:r>
        <w:rPr>
          <w:rFonts w:ascii="Consolas" w:hAnsi="Consolas"/>
          <w:color w:val="0F1F2C"/>
          <w:sz w:val="17"/>
        </w:rPr>
        <w:t>packages/knowledge  Base de conhecimento (JSON) + casos de teste</w:t>
        <w:br/>
      </w:r>
      <w:r>
        <w:rPr>
          <w:rFonts w:ascii="Consolas" w:hAnsi="Consolas"/>
          <w:color w:val="0F1F2C"/>
          <w:sz w:val="17"/>
        </w:rPr>
        <w:t>packages/domain  Cálculos zootécnicos e econômico-financeiros (funções puras)</w:t>
        <w:br/>
      </w:r>
      <w:r>
        <w:rPr>
          <w:rFonts w:ascii="Consolas" w:hAnsi="Consolas"/>
          <w:color w:val="0F1F2C"/>
          <w:sz w:val="17"/>
        </w:rPr>
        <w:t>packages/db      SQLite local: esquema, repositórios e pré-carga de fatos</w:t>
        <w:br/>
      </w:r>
      <w:r>
        <w:rPr>
          <w:rFonts w:ascii="Consolas" w:hAnsi="Consolas"/>
          <w:color w:val="0F1F2C"/>
          <w:sz w:val="17"/>
        </w:rPr>
        <w:t>packages/ui      Design system (tokens extraídos da logo)</w:t>
        <w:br/>
      </w:r>
      <w:r>
        <w:rPr>
          <w:rFonts w:ascii="Consolas" w:hAnsi="Consolas"/>
          <w:color w:val="0F1F2C"/>
          <w:sz w:val="17"/>
        </w:rPr>
        <w:t>docs/            Documentação da entrega</w:t>
      </w:r>
    </w:p>
    <w:p>
      <w:pPr>
        <w:jc w:val="both"/>
      </w:pPr>
      <w:r>
        <w:t xml:space="preserve">O motor não importa React, nem SQLite, nem nada de I/O: recebe </w:t>
      </w:r>
      <w:r>
        <w:rPr>
          <w:rFonts w:ascii="Consolas" w:hAnsi="Consolas"/>
          <w:color w:val="015B66"/>
          <w:sz w:val="19"/>
        </w:rPr>
        <w:t>(base de conhecimento, fatos)</w:t>
      </w:r>
      <w:r>
        <w:t xml:space="preserve"> e devolve </w:t>
      </w:r>
      <w:r>
        <w:rPr>
          <w:rFonts w:ascii="Consolas" w:hAnsi="Consolas"/>
          <w:color w:val="015B66"/>
          <w:sz w:val="19"/>
        </w:rPr>
        <w:t>(próxima pergunta | parecer, traço)</w:t>
      </w:r>
      <w:r>
        <w:t>. É isso que o torna testável em milissegundos e auditável.</w:t>
      </w:r>
    </w:p>
    <w:p>
      <w:pPr>
        <w:jc w:val="both"/>
      </w:pPr>
      <w:r>
        <w:t xml:space="preserve">Detalhes em </w:t>
      </w:r>
      <w:r>
        <w:rPr>
          <w:color w:val="0E7F8C"/>
        </w:rPr>
        <w:t>`docs/01-arquitetura.md`</w:t>
      </w:r>
      <w:r>
        <w:t>.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O que o sistema faz</w:t>
      </w:r>
    </w:p>
    <w:p>
      <w:pPr>
        <w:pStyle w:val="ListBullet"/>
        <w:spacing w:after="60"/>
      </w:pPr>
      <w:r>
        <w:rPr>
          <w:b/>
        </w:rPr>
        <w:t>Anamnese guiada</w:t>
      </w:r>
      <w:r>
        <w:t>: uma pergunta por vez, escolhida pelo motor em função do que ainda pode</w:t>
      </w:r>
    </w:p>
    <w:p>
      <w:pPr>
        <w:jc w:val="both"/>
      </w:pPr>
      <w:r>
        <w:t xml:space="preserve">mudar o diagnóstico, dividida pelo custo de obter a resposta. Responde sempre </w:t>
      </w:r>
      <w:r>
        <w:rPr>
          <w:i/>
        </w:rPr>
        <w:t>"por que essa pergunta?"</w:t>
      </w:r>
      <w:r>
        <w:t xml:space="preserve"> e </w:t>
      </w:r>
      <w:r>
        <w:rPr>
          <w:i/>
        </w:rPr>
        <w:t>"como cheguei nisso?"</w:t>
      </w:r>
      <w:r>
        <w:t>.</w:t>
      </w:r>
    </w:p>
    <w:p>
      <w:pPr>
        <w:pStyle w:val="ListBullet"/>
        <w:spacing w:after="60"/>
      </w:pPr>
      <w:r>
        <w:rPr>
          <w:b/>
        </w:rPr>
        <w:t>Pré-carga de fatos</w:t>
      </w:r>
      <w:r>
        <w:t>: o motor começa já sabendo idade, dias em lactação, número de lactações,</w:t>
      </w:r>
    </w:p>
    <w:p>
      <w:pPr>
        <w:jc w:val="both"/>
      </w:pPr>
      <w:r>
        <w:t>produção média, histórico de CMT e CCS. Não pergunta o que o caderno já responde.</w:t>
      </w:r>
    </w:p>
    <w:p>
      <w:pPr>
        <w:pStyle w:val="ListBullet"/>
        <w:spacing w:after="60"/>
      </w:pPr>
      <w:r>
        <w:rPr>
          <w:b/>
        </w:rPr>
        <w:t>Bandeira vermelha</w:t>
      </w:r>
      <w:r>
        <w:t>: suspeita de doença de notificação obrigatória ou quadro de emergência</w:t>
      </w:r>
    </w:p>
    <w:p>
      <w:pPr>
        <w:jc w:val="both"/>
      </w:pPr>
      <w:r>
        <w:t>interrompe o questionário e orienta a conduta imediata.</w:t>
      </w:r>
    </w:p>
    <w:p>
      <w:pPr>
        <w:pStyle w:val="ListBullet"/>
        <w:spacing w:after="60"/>
      </w:pPr>
      <w:r>
        <w:rPr>
          <w:b/>
        </w:rPr>
        <w:t>Prontuário reproduzível</w:t>
      </w:r>
      <w:r>
        <w:t>: reabrir um atendimento re-executa o motor com os fatos gravados;</w:t>
      </w:r>
    </w:p>
    <w:p>
      <w:pPr>
        <w:jc w:val="both"/>
      </w:pPr>
      <w:r>
        <w:t>se a base mudou de versão desde então, o app avisa.</w:t>
      </w:r>
    </w:p>
    <w:p>
      <w:pPr>
        <w:pStyle w:val="ListBullet"/>
        <w:spacing w:after="60"/>
      </w:pPr>
      <w:r>
        <w:rPr>
          <w:b/>
        </w:rPr>
        <w:t>Rebanho</w:t>
      </w:r>
      <w:r>
        <w:t xml:space="preserve"> com busca e filtros combináveis, ficha do animal, curva de lactação.</w:t>
      </w:r>
    </w:p>
    <w:p>
      <w:pPr>
        <w:pStyle w:val="ListBullet"/>
        <w:spacing w:after="60"/>
      </w:pPr>
      <w:r>
        <w:rPr>
          <w:b/>
        </w:rPr>
        <w:t>Saúde</w:t>
      </w:r>
      <w:r>
        <w:t>: lançamento de CMT em lote por quarto mamário, percentuais de mastite clínica e</w:t>
      </w:r>
    </w:p>
    <w:p>
      <w:pPr>
        <w:jc w:val="both"/>
      </w:pPr>
      <w:r>
        <w:t>subclínica contra as metas da Embrapa, lista de crônicas, linha de ordenha sugerida, controle de carência de medicamento.</w:t>
      </w:r>
    </w:p>
    <w:p>
      <w:pPr>
        <w:pStyle w:val="ListBullet"/>
        <w:spacing w:after="60"/>
      </w:pPr>
      <w:r>
        <w:rPr>
          <w:b/>
        </w:rPr>
        <w:t>Calendário</w:t>
      </w:r>
      <w:r>
        <w:t xml:space="preserve"> sanitário e de tarefas, com eventos gerados automaticamente por tratamentos</w:t>
      </w:r>
    </w:p>
    <w:p>
      <w:pPr>
        <w:jc w:val="both"/>
      </w:pPr>
      <w:r>
        <w:t>e pela triagem de entrada.</w:t>
      </w:r>
    </w:p>
    <w:p>
      <w:pPr>
        <w:pStyle w:val="ListBullet"/>
        <w:spacing w:after="60"/>
      </w:pPr>
      <w:r>
        <w:rPr>
          <w:b/>
        </w:rPr>
        <w:t>Financeiro</w:t>
      </w:r>
      <w:r>
        <w:t xml:space="preserve"> nas categorias e indicadores da planilha da Embrapa, mais a </w:t>
      </w:r>
      <w:r>
        <w:rPr>
          <w:b/>
        </w:rPr>
        <w:t>margem por vaca</w:t>
      </w:r>
    </w:p>
    <w:p>
      <w:pPr>
        <w:jc w:val="both"/>
      </w:pPr>
      <w:r>
        <w:t>(produção × gastos com remédios × leite descartado por carência).</w:t>
      </w:r>
    </w:p>
    <w:p>
      <w:pPr>
        <w:pStyle w:val="ListBullet"/>
        <w:spacing w:after="60"/>
      </w:pPr>
      <w:r>
        <w:rPr>
          <w:b/>
        </w:rPr>
        <w:t>Base de conhecimento</w:t>
      </w:r>
      <w:r>
        <w:t xml:space="preserve"> inspecionável na própria interface, com os casos de teste rodando ao vivo.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Fontes do conhecimento de domínio</w:t>
      </w:r>
    </w:p>
    <w:p>
      <w:pPr>
        <w:pStyle w:val="ListBullet"/>
        <w:spacing w:after="60"/>
      </w:pPr>
      <w:r>
        <w:t xml:space="preserve">OLIVEIRA, V. M. et al. </w:t>
      </w:r>
      <w:r>
        <w:rPr>
          <w:b/>
        </w:rPr>
        <w:t>Como identificar a vaca com mastite em sua propriedade.</w:t>
      </w:r>
    </w:p>
    <w:p>
      <w:pPr>
        <w:jc w:val="both"/>
      </w:pPr>
      <w:r>
        <w:t>Brasília: Embrapa, 2015. ISBN 978-85-7035-461-7. — origem integral do grupo de regras de mastite, com página citada regra a regra.</w:t>
      </w:r>
    </w:p>
    <w:p>
      <w:pPr>
        <w:pStyle w:val="ListBullet"/>
        <w:spacing w:after="60"/>
      </w:pPr>
      <w:r>
        <w:t xml:space="preserve">EMBRAPA GADO DE LEITE. </w:t>
      </w:r>
      <w:r>
        <w:rPr>
          <w:b/>
        </w:rPr>
        <w:t>Administrando a propriedade leiteira.</w:t>
      </w:r>
      <w:r>
        <w:t xml:space="preserve"> 2016. — fichas de controle,</w:t>
      </w:r>
    </w:p>
    <w:p>
      <w:pPr>
        <w:jc w:val="both"/>
      </w:pPr>
      <w:r>
        <w:t>categorias de despesa e indicadores técnicos e econômico-financeiros.</w:t>
      </w:r>
    </w:p>
    <w:p>
      <w:pPr>
        <w:jc w:val="both"/>
      </w:pPr>
      <w:r>
        <w:t xml:space="preserve">Regras formalizadas a partir de consenso veterinário geral, sem conferência com fonte primária, estão marcadas com </w:t>
      </w:r>
      <w:r>
        <w:rPr>
          <w:rFonts w:ascii="Consolas" w:hAnsi="Consolas"/>
          <w:color w:val="015B66"/>
          <w:sz w:val="19"/>
        </w:rPr>
        <w:t>status: "revisar"</w:t>
      </w:r>
      <w:r>
        <w:t xml:space="preserve"> e aparecem na interface com selo </w:t>
      </w:r>
      <w:r>
        <w:rPr>
          <w:i/>
        </w:rPr>
        <w:t>"requer validação técnica"</w:t>
      </w:r>
      <w:r>
        <w:t xml:space="preserve">. Veja </w:t>
      </w:r>
      <w:r>
        <w:rPr>
          <w:color w:val="0E7F8C"/>
        </w:rPr>
        <w:t>`docs/02-base-de-conhecimento.md`</w:t>
      </w:r>
      <w:r>
        <w:t>.</w:t>
      </w:r>
    </w:p>
    <w:p>
      <w:pPr>
        <w:jc w:val="both"/>
      </w:pPr>
      <w:r>
        <w:rPr>
          <w:b/>
        </w:rPr>
        <w:t>O Dr. Moo orienta e faz triagem. Não substitui o exame do médico-veterinário.</w:t>
      </w:r>
    </w:p>
    <w:p>
      <w:pPr>
        <w:spacing w:before="40" w:after="200"/>
        <w:pBdr>
          <w:bottom w:val="single" w:sz="6" w:space="1" w:color="DCE1E4"/>
        </w:pBdr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15B66"/>
          <w:sz w:val="44"/>
        </w:rPr>
        <w:t>1. Arquitetura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1.1 Por que a LLM não participa do runtime</w:t>
      </w:r>
    </w:p>
    <w:p>
      <w:pPr>
        <w:jc w:val="both"/>
      </w:pPr>
      <w:r>
        <w:t xml:space="preserve">O regulamento do Hackathon é explícito: </w:t>
      </w:r>
      <w:r>
        <w:rPr>
          <w:i/>
        </w:rPr>
        <w:t>"Não use a LLM como o sistema especialista. A IA ajuda a construir; quem decide é a base de conhecimento com o motor de inferência — determinístico e auditável."</w:t>
      </w:r>
    </w:p>
    <w:p>
      <w:pPr>
        <w:jc w:val="both"/>
      </w:pPr>
      <w:r>
        <w:t>No Dr. Moo isso não é uma restrição aceita a contragosto; é a decisão de projeto que organiza tudo o mais. Um diagnóstico veterinário que o produtor vai usar para decidir se descarta leite, se chama o veterinário ou se descarta uma vaca precisa ser:</w:t>
      </w:r>
    </w:p>
    <w:p>
      <w:pPr>
        <w:pStyle w:val="ListBullet"/>
        <w:spacing w:after="60"/>
      </w:pPr>
      <w:r>
        <w:rPr>
          <w:b/>
        </w:rPr>
        <w:t>determinístico</w:t>
      </w:r>
      <w:r>
        <w:t xml:space="preserve"> — os mesmos sinais produzem sempre o mesmo parecer;</w:t>
      </w:r>
    </w:p>
    <w:p>
      <w:pPr>
        <w:pStyle w:val="ListBullet"/>
        <w:spacing w:after="60"/>
      </w:pPr>
      <w:r>
        <w:rPr>
          <w:b/>
        </w:rPr>
        <w:t>auditável</w:t>
      </w:r>
      <w:r>
        <w:t xml:space="preserve"> — dá para abrir e ver exatamente qual regra disparou e por quê;</w:t>
      </w:r>
    </w:p>
    <w:p>
      <w:pPr>
        <w:pStyle w:val="ListBullet"/>
        <w:spacing w:after="60"/>
      </w:pPr>
      <w:r>
        <w:rPr>
          <w:b/>
        </w:rPr>
        <w:t>revisável por quem entende do assunto</w:t>
      </w:r>
      <w:r>
        <w:t xml:space="preserve"> — um médico-veterinário consegue ler, criticar e</w:t>
      </w:r>
    </w:p>
    <w:p>
      <w:pPr>
        <w:jc w:val="both"/>
      </w:pPr>
      <w:r>
        <w:t>corrigir a base sem saber programar;</w:t>
      </w:r>
    </w:p>
    <w:p>
      <w:pPr>
        <w:pStyle w:val="ListBullet"/>
        <w:spacing w:after="60"/>
      </w:pPr>
      <w:r>
        <w:rPr>
          <w:b/>
        </w:rPr>
        <w:t>versionado</w:t>
      </w:r>
      <w:r>
        <w:t xml:space="preserve"> — um prontuário de três meses atrás pode ser reexecutado com a base da época.</w:t>
      </w:r>
    </w:p>
    <w:p>
      <w:pPr>
        <w:jc w:val="both"/>
      </w:pPr>
      <w:r>
        <w:t>Nenhuma dessas quatro propriedades sobrevive se a decisão sair de um modelo de linguagem.</w:t>
      </w:r>
    </w:p>
    <w:p>
      <w:pPr>
        <w:jc w:val="both"/>
      </w:pPr>
      <w:r>
        <w:t>Não há, em todo o código do aplicativo, nenhuma chamada de rede em tempo de execução, nenhuma chave de API e nenhuma referência a serviço de LLM. O app funciona com o aparelho em modo avião.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1.2 As quatro camadas</w:t>
      </w:r>
    </w:p>
    <w:p>
      <w:pPr>
        <w:jc w:val="both"/>
      </w:pPr>
      <w:r>
        <w:t>O modelo conceitual apresentado no slide 14 do Hackathon mapeia diretamente nos pacotes: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0F1F2C"/>
          <w:sz w:val="17"/>
        </w:rPr>
        <w:t>│  apps/mobile  — Interface do usuário (Expo / React Native + Web)      │</w:t>
        <w:br/>
      </w:r>
      <w:r>
        <w:rPr>
          <w:rFonts w:ascii="Consolas" w:hAnsi="Consolas"/>
          <w:color w:val="0F1F2C"/>
          <w:sz w:val="17"/>
        </w:rPr>
        <w:t>│  exibe perguntas, coleta respostas, apresenta parecer e explicação    │</w:t>
        <w:br/>
      </w:r>
      <w:r>
        <w:rPr>
          <w:rFonts w:ascii="Consolas" w:hAnsi="Consolas"/>
          <w:color w:val="0F1F2C"/>
          <w:sz w:val="17"/>
        </w:rPr>
        <w:t>└───────────────┬───────────────────────────────────────────────────────┘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0F1F2C"/>
          <w:sz w:val="17"/>
        </w:rPr>
        <w:t xml:space="preserve">                │ perguntas / respostas            traço de regras</w:t>
        <w:br/>
      </w:r>
      <w:r>
        <w:rPr>
          <w:rFonts w:ascii="Consolas" w:hAnsi="Consolas"/>
          <w:color w:val="0F1F2C"/>
          <w:sz w:val="17"/>
        </w:rPr>
        <w:t>┌───────────────▼─────────────────┐   ┌───────────────────────────────┐</w:t>
        <w:br/>
      </w:r>
      <w:r>
        <w:rPr>
          <w:rFonts w:ascii="Consolas" w:hAnsi="Consolas"/>
          <w:color w:val="0F1F2C"/>
          <w:sz w:val="17"/>
        </w:rPr>
        <w:t>│  packages/engine                │   │  packages/engine/explain.ts   │</w:t>
        <w:br/>
      </w:r>
      <w:r>
        <w:rPr>
          <w:rFonts w:ascii="Consolas" w:hAnsi="Consolas"/>
          <w:color w:val="0F1F2C"/>
          <w:sz w:val="17"/>
        </w:rPr>
        <w:t>│  Motor de inferência            │◄──┤  Módulo de explicação         │</w:t>
        <w:br/>
      </w:r>
      <w:r>
        <w:rPr>
          <w:rFonts w:ascii="Consolas" w:hAnsi="Consolas"/>
          <w:color w:val="0F1F2C"/>
          <w:sz w:val="17"/>
        </w:rPr>
        <w:t>│  casa regras com fatos,         │   │  responde "por quê?" e "como?"│</w:t>
        <w:br/>
      </w:r>
      <w:r>
        <w:rPr>
          <w:rFonts w:ascii="Consolas" w:hAnsi="Consolas"/>
          <w:color w:val="0F1F2C"/>
          <w:sz w:val="17"/>
        </w:rPr>
        <w:t>│  resolve conflito, dispara,     │   └───────────────────────────────┘</w:t>
        <w:br/>
      </w:r>
      <w:r>
        <w:rPr>
          <w:rFonts w:ascii="Consolas" w:hAnsi="Consolas"/>
          <w:color w:val="0F1F2C"/>
          <w:sz w:val="17"/>
        </w:rPr>
        <w:t>│  combina CF, gera traço         │</w:t>
        <w:br/>
      </w:r>
      <w:r>
        <w:rPr>
          <w:rFonts w:ascii="Consolas" w:hAnsi="Consolas"/>
          <w:color w:val="0F1F2C"/>
          <w:sz w:val="17"/>
        </w:rPr>
        <w:t>│  + Memória de trabalho (sessão) │</w:t>
        <w:br/>
      </w:r>
      <w:r>
        <w:rPr>
          <w:rFonts w:ascii="Consolas" w:hAnsi="Consolas"/>
          <w:color w:val="0F1F2C"/>
          <w:sz w:val="17"/>
        </w:rPr>
        <w:t>└───────────────┬─────────────────┘</w:t>
        <w:br/>
      </w:r>
      <w:r>
        <w:rPr>
          <w:rFonts w:ascii="Consolas" w:hAnsi="Consolas"/>
          <w:color w:val="0F1F2C"/>
          <w:sz w:val="17"/>
        </w:rPr>
        <w:t xml:space="preserve">      regras    │    fatos</w:t>
        <w:br/>
      </w:r>
      <w:r>
        <w:rPr>
          <w:rFonts w:ascii="Consolas" w:hAnsi="Consolas"/>
          <w:color w:val="0F1F2C"/>
          <w:sz w:val="17"/>
        </w:rPr>
        <w:t>┌───────────────▼─────────────────┐   ┌───────────────────────────────┐</w:t>
        <w:br/>
      </w:r>
      <w:r>
        <w:rPr>
          <w:rFonts w:ascii="Consolas" w:hAnsi="Consolas"/>
          <w:color w:val="0F1F2C"/>
          <w:sz w:val="17"/>
        </w:rPr>
        <w:t>│  packages/knowledge             │   │  packages/db (SQLite local)   │</w:t>
        <w:br/>
      </w:r>
      <w:r>
        <w:rPr>
          <w:rFonts w:ascii="Consolas" w:hAnsi="Consolas"/>
          <w:color w:val="0F1F2C"/>
          <w:sz w:val="17"/>
        </w:rPr>
        <w:t>│  Base de conhecimento em JSON:  │   │  Fontes de dados externas:    │</w:t>
        <w:br/>
      </w:r>
      <w:r>
        <w:rPr>
          <w:rFonts w:ascii="Consolas" w:hAnsi="Consolas"/>
          <w:color w:val="0F1F2C"/>
          <w:sz w:val="17"/>
        </w:rPr>
        <w:t>│  regras, variáveis, pesos (CF), │   │  prontuário, histórico, CMT,  │</w:t>
        <w:br/>
      </w:r>
      <w:r>
        <w:rPr>
          <w:rFonts w:ascii="Consolas" w:hAnsi="Consolas"/>
          <w:color w:val="0F1F2C"/>
          <w:sz w:val="17"/>
        </w:rPr>
        <w:t>│  perguntas, condutas, fontes    │   │  produção, tratamentos        │</w:t>
        <w:br/>
      </w:r>
      <w:r>
        <w:rPr>
          <w:rFonts w:ascii="Consolas" w:hAnsi="Consolas"/>
          <w:color w:val="0F1F2C"/>
          <w:sz w:val="17"/>
        </w:rPr>
        <w:t>│  versionada e revisada          │   └───────────────────────────────┘</w:t>
        <w:br/>
      </w:r>
      <w:r>
        <w:rPr>
          <w:rFonts w:ascii="Consolas" w:hAnsi="Consolas"/>
          <w:color w:val="0F1F2C"/>
          <w:sz w:val="17"/>
        </w:rPr>
        <w:t>└─────────────────────────────────┘</w:t>
      </w:r>
    </w:p>
    <w:p>
      <w:pPr>
        <w:jc w:val="both"/>
      </w:pPr>
      <w:r>
        <w:rPr>
          <w:b/>
        </w:rPr>
        <w:t>A regra estrutural do projeto:</w:t>
      </w:r>
      <w:r>
        <w:t xml:space="preserve"> </w:t>
      </w:r>
      <w:r>
        <w:rPr>
          <w:rFonts w:ascii="Consolas" w:hAnsi="Consolas"/>
          <w:color w:val="015B66"/>
          <w:sz w:val="19"/>
        </w:rPr>
        <w:t>packages/engine</w:t>
      </w:r>
      <w:r>
        <w:t xml:space="preserve"> é TypeScript puro, sem nenhuma dependência — nem React, nem SQLite, nem I/O. Sua interface é uma função: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(baseDeConhecimento, fatosIniciais) → (próximaPergunta | parecer, traço)</w:t>
      </w:r>
    </w:p>
    <w:p>
      <w:pPr>
        <w:jc w:val="both"/>
      </w:pPr>
      <w:r>
        <w:t>Essa disciplina tem três consequências práticas:</w:t>
      </w:r>
    </w:p>
    <w:p>
      <w:pPr>
        <w:pStyle w:val="ListNumber"/>
        <w:spacing w:after="60"/>
      </w:pPr>
      <w:r>
        <w:t>a suíte do motor roda em ~20 ms, o que permite rodar os casos de teste **dentro do próprio</w:t>
      </w:r>
    </w:p>
    <w:p>
      <w:pPr>
        <w:jc w:val="both"/>
      </w:pPr>
      <w:r>
        <w:t>app**, na tela "Base de conhecimento", diante de quem estiver avaliando;</w:t>
      </w:r>
    </w:p>
    <w:p>
      <w:pPr>
        <w:pStyle w:val="ListNumber"/>
        <w:spacing w:after="60"/>
      </w:pPr>
      <w:r>
        <w:t>o motor pode ser invocado em dois contextos diferentes — a anamnese de um animal e os</w:t>
      </w:r>
    </w:p>
    <w:p>
      <w:pPr>
        <w:jc w:val="both"/>
      </w:pPr>
      <w:r>
        <w:t>indicadores do rebanho — sem nenhuma adaptação;</w:t>
      </w:r>
    </w:p>
    <w:p>
      <w:pPr>
        <w:pStyle w:val="ListNumber"/>
        <w:spacing w:after="60"/>
      </w:pPr>
      <w:r>
        <w:t>é impossível que uma decisão diagnóstica dependa acidentalmente de estado da interface ou</w:t>
      </w:r>
    </w:p>
    <w:p>
      <w:pPr>
        <w:jc w:val="both"/>
      </w:pPr>
      <w:r>
        <w:t>de uma consulta ao banco.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1.3 Monorepo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Pacote</w:t>
            </w:r>
          </w:p>
        </w:tc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Dependências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packages/engine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motor de inferência, fatores de certeza, traço, explicação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nenhuma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packages/knowledge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base de conhecimento em JSON, validação de carga, casos de teste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engine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packages/domain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cálculos zootécnicos e financeiros (funções puras)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packages/db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esquema SQLite, repositórios, seed, pré-carga de fatos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15B66"/>
                <w:sz w:val="18"/>
              </w:rPr>
              <w:t>expo-sqlite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packages/ui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tokens do design system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apps/mobile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telas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todos acima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Os pacotes são consumidos como </w:t>
      </w:r>
      <w:r>
        <w:rPr>
          <w:b/>
        </w:rPr>
        <w:t>código-fonte TypeScript</w:t>
      </w:r>
      <w:r>
        <w:t>, sem etapa de build: o Metro e o Vitest compilam direto. Um passo a menos para quebrar na véspera da apresentação.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1.4 Escolhas tecnológicas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Escolha</w:t>
            </w:r>
          </w:p>
        </w:tc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Por quê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Runtime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Expo SDK 58 / React Native 0.88</w:t>
            </w:r>
            <w:r>
              <w:rPr>
                <w:sz w:val="18"/>
              </w:rPr>
              <w:t xml:space="preserve"> com </w:t>
            </w:r>
            <w:r>
              <w:rPr>
                <w:rFonts w:ascii="Consolas" w:hAnsi="Consolas"/>
                <w:color w:val="015B66"/>
                <w:sz w:val="18"/>
              </w:rPr>
              <w:t>react-native-web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 xml:space="preserve">um único código roda no Android </w:t>
            </w:r>
            <w:r>
              <w:rPr>
                <w:b/>
                <w:sz w:val="18"/>
              </w:rPr>
              <w:t>e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color w:val="015B66"/>
                <w:sz w:val="18"/>
              </w:rPr>
              <w:t>localhost:8081</w:t>
            </w:r>
            <w:r>
              <w:rPr>
                <w:sz w:val="18"/>
              </w:rPr>
              <w:t xml:space="preserve"> no navegador — atende "mobile/web" e o requisito de localhost com um só artefato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Linguagem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TypeScript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015B66"/>
                <w:sz w:val="18"/>
              </w:rPr>
              <w:t>strict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15B66"/>
                <w:sz w:val="18"/>
              </w:rPr>
              <w:t>noUncheckedIndexedAccess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base de conhecimento é dado estruturado; tipos pegam erro de forma antes do runtime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Navegação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expo-router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 xml:space="preserve">rotas por arquivo, com </w:t>
            </w:r>
            <w:r>
              <w:rPr>
                <w:i/>
                <w:sz w:val="18"/>
              </w:rPr>
              <w:t>code splitting</w:t>
            </w:r>
            <w:r>
              <w:rPr>
                <w:sz w:val="18"/>
              </w:rPr>
              <w:t xml:space="preserve"> automático — cada tela virou um chunk de 2 a 17 KB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Banco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expo-sqlite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SQLite nativo no Android e SQLite compilado em WebAssembly no navegador, com a mesma API. Resolve o "no web, ver alternativa local" sem duas camadas de acesso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UI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 xml:space="preserve">componentes próprios + </w:t>
            </w:r>
            <w:r>
              <w:rPr>
                <w:b/>
                <w:sz w:val="18"/>
              </w:rPr>
              <w:t>Material Symbols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015B66"/>
                <w:sz w:val="18"/>
              </w:rPr>
              <w:t>@expo/vector-icons</w:t>
            </w:r>
            <w:r>
              <w:rPr>
                <w:sz w:val="18"/>
              </w:rPr>
              <w:t xml:space="preserve">) e fonte </w:t>
            </w:r>
            <w:r>
              <w:rPr>
                <w:b/>
                <w:sz w:val="18"/>
              </w:rPr>
              <w:t>Inter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o alvo é Android 8 com 2 GB de RAM; uma biblioteca de componentes inteira custaria mais do que entrega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Gráficos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react-native-svg</w:t>
            </w:r>
            <w:r>
              <w:rPr>
                <w:sz w:val="18"/>
              </w:rPr>
              <w:t xml:space="preserve"> com componentes próprios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bibliotecas de chart prontas pesam dezenas de vezes mais do que os três gráficos que o app usa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Testes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Vitest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roda os quatro pacotes em menos de 1 s</w:t>
            </w:r>
          </w:p>
        </w:tc>
      </w:tr>
    </w:tbl>
    <w:p>
      <w:pPr>
        <w:spacing w:after="80"/>
      </w:pPr>
    </w:p>
    <w:p>
      <w:pPr>
        <w:jc w:val="both"/>
      </w:pPr>
      <w:r>
        <w:t>Nada de: backend, Docker, autenticação em nuvem, Firebase, animações caras. Todas as dependências têm licença permissiva (MIT / Apache-2.0 / BSD).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1.5 Modelo de dados</w:t>
      </w:r>
    </w:p>
    <w:p>
      <w:pPr>
        <w:jc w:val="both"/>
      </w:pPr>
      <w:r>
        <w:t xml:space="preserve">SQLite local, 20 tabelas. Convenções: </w:t>
      </w:r>
      <w:r>
        <w:rPr>
          <w:rFonts w:ascii="Consolas" w:hAnsi="Consolas"/>
          <w:color w:val="015B66"/>
          <w:sz w:val="19"/>
        </w:rPr>
        <w:t>id TEXT PRIMARY KEY</w:t>
      </w:r>
      <w:r>
        <w:t xml:space="preserve">, timestamps ISO, </w:t>
      </w:r>
      <w:r>
        <w:rPr>
          <w:rFonts w:ascii="Consolas" w:hAnsi="Consolas"/>
          <w:color w:val="015B66"/>
          <w:sz w:val="19"/>
        </w:rPr>
        <w:t>deleted_at</w:t>
      </w:r>
      <w:r>
        <w:t xml:space="preserve"> para exclusão lógica (preparando a sincronização em rede local, hoje apenas protótipo).</w:t>
      </w:r>
    </w:p>
    <w:p>
      <w:pPr>
        <w:jc w:val="both"/>
      </w:pPr>
      <w:r>
        <w:t>Núcleo do sistema especialista:</w:t>
      </w:r>
    </w:p>
    <w:p>
      <w:pPr>
        <w:pStyle w:val="ListBullet"/>
        <w:spacing w:after="60"/>
      </w:pPr>
      <w:r>
        <w:rPr>
          <w:rFonts w:ascii="Consolas" w:hAnsi="Consolas"/>
          <w:color w:val="015B66"/>
          <w:sz w:val="19"/>
        </w:rPr>
        <w:t>atendimento</w:t>
      </w:r>
      <w:r>
        <w:t xml:space="preserve"> — grava </w:t>
      </w:r>
      <w:r>
        <w:rPr>
          <w:rFonts w:ascii="Consolas" w:hAnsi="Consolas"/>
          <w:color w:val="015B66"/>
          <w:sz w:val="19"/>
        </w:rPr>
        <w:t>kb_versao</w:t>
      </w:r>
      <w:r>
        <w:t xml:space="preserve">, </w:t>
      </w:r>
      <w:r>
        <w:rPr>
          <w:rFonts w:ascii="Consolas" w:hAnsi="Consolas"/>
          <w:color w:val="015B66"/>
          <w:sz w:val="19"/>
        </w:rPr>
        <w:t>engine_versao</w:t>
      </w:r>
      <w:r>
        <w:t>, os fatos iniciais, as respostas, as</w:t>
      </w:r>
    </w:p>
    <w:p>
      <w:pPr>
        <w:jc w:val="both"/>
      </w:pPr>
      <w:r>
        <w:t>conclusões e o traço completo. É o que permite reexecutar o parecer mais tarde.</w:t>
      </w:r>
    </w:p>
    <w:p>
      <w:pPr>
        <w:pStyle w:val="ListBullet"/>
        <w:spacing w:after="60"/>
      </w:pPr>
      <w:r>
        <w:rPr>
          <w:rFonts w:ascii="Consolas" w:hAnsi="Consolas"/>
          <w:color w:val="015B66"/>
          <w:sz w:val="19"/>
        </w:rPr>
        <w:t>fato_registrado</w:t>
      </w:r>
      <w:r>
        <w:t xml:space="preserve"> — os fatos da sessão, normalizados, para consulta e filtro.</w:t>
      </w:r>
    </w:p>
    <w:p>
      <w:pPr>
        <w:pStyle w:val="ListBullet"/>
        <w:spacing w:after="60"/>
      </w:pPr>
      <w:r>
        <w:rPr>
          <w:rFonts w:ascii="Consolas" w:hAnsi="Consolas"/>
          <w:color w:val="015B66"/>
          <w:sz w:val="19"/>
        </w:rPr>
        <w:t>exame_cmt</w:t>
      </w:r>
      <w:r>
        <w:t xml:space="preserve"> — resultado por quarto mamário (AD, AE, PD, PE), com os valores da escala da</w:t>
      </w:r>
    </w:p>
    <w:p>
      <w:pPr>
        <w:jc w:val="both"/>
      </w:pPr>
      <w:r>
        <w:t>cartilha (</w:t>
      </w:r>
      <w:r>
        <w:rPr>
          <w:rFonts w:ascii="Consolas" w:hAnsi="Consolas"/>
          <w:color w:val="015B66"/>
          <w:sz w:val="19"/>
        </w:rPr>
        <w:t>N</w:t>
      </w:r>
      <w:r>
        <w:t xml:space="preserve">, </w:t>
      </w:r>
      <w:r>
        <w:rPr>
          <w:rFonts w:ascii="Consolas" w:hAnsi="Consolas"/>
          <w:color w:val="015B66"/>
          <w:sz w:val="19"/>
        </w:rPr>
        <w:t>T</w:t>
      </w:r>
      <w:r>
        <w:t xml:space="preserve">, </w:t>
      </w:r>
      <w:r>
        <w:rPr>
          <w:rFonts w:ascii="Consolas" w:hAnsi="Consolas"/>
          <w:color w:val="015B66"/>
          <w:sz w:val="19"/>
        </w:rPr>
        <w:t>+</w:t>
      </w:r>
      <w:r>
        <w:t xml:space="preserve">, </w:t>
      </w:r>
      <w:r>
        <w:rPr>
          <w:rFonts w:ascii="Consolas" w:hAnsi="Consolas"/>
          <w:color w:val="015B66"/>
          <w:sz w:val="19"/>
        </w:rPr>
        <w:t>++</w:t>
      </w:r>
      <w:r>
        <w:t xml:space="preserve">, </w:t>
      </w:r>
      <w:r>
        <w:rPr>
          <w:rFonts w:ascii="Consolas" w:hAnsi="Consolas"/>
          <w:color w:val="015B66"/>
          <w:sz w:val="19"/>
        </w:rPr>
        <w:t>+++</w:t>
      </w:r>
      <w:r>
        <w:t xml:space="preserve">, </w:t>
      </w:r>
      <w:r>
        <w:rPr>
          <w:rFonts w:ascii="Consolas" w:hAnsi="Consolas"/>
          <w:color w:val="015B66"/>
          <w:sz w:val="19"/>
        </w:rPr>
        <w:t>PP</w:t>
      </w:r>
      <w:r>
        <w:t>).</w:t>
      </w:r>
    </w:p>
    <w:p>
      <w:pPr>
        <w:pStyle w:val="ListBullet"/>
        <w:spacing w:after="60"/>
      </w:pPr>
      <w:r>
        <w:rPr>
          <w:rFonts w:ascii="Consolas" w:hAnsi="Consolas"/>
          <w:color w:val="015B66"/>
          <w:sz w:val="19"/>
        </w:rPr>
        <w:t>caso_mastite</w:t>
      </w:r>
      <w:r>
        <w:t xml:space="preserve"> — abre quando a anamnese conclui mastite clínica; é a origem do `% de mastite</w:t>
      </w:r>
    </w:p>
    <w:p>
      <w:pPr>
        <w:jc w:val="both"/>
      </w:pPr>
      <w:r>
        <w:t>clínica` do mês.</w:t>
      </w:r>
    </w:p>
    <w:p>
      <w:pPr>
        <w:jc w:val="both"/>
      </w:pPr>
      <w:r>
        <w:t>Rebanho, produção, reprodução, sanidade e financeiro seguem as fichas da cartilha "Administrando a propriedade leiteira" — inclusive as categorias de despesa, que são exatamente as linhas da planilha da Embrapa.</w:t>
      </w:r>
    </w:p>
    <w:p>
      <w:pPr>
        <w:jc w:val="both"/>
      </w:pPr>
      <w:r>
        <w:rPr>
          <w:b/>
        </w:rPr>
        <w:t>Desempenho:</w:t>
      </w:r>
      <w:r>
        <w:t xml:space="preserve"> toda agregação é feita em SQL, nunca em JavaScript. A lista do rebanho resolve produção média, último CMT, meses com CMT positivo, carência e peito perdido numa consulta só, com subconsultas correlacionadas e índices em todas as chaves estrangeiras e colunas de filtro. Percorrer 90 animais em JS para montar a tela é exatamente o que trava o app no curral.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1.6 Interface entre o banco e o motor</w:t>
      </w:r>
    </w:p>
    <w:p>
      <w:pPr>
        <w:jc w:val="both"/>
      </w:pPr>
      <w:r>
        <w:t xml:space="preserve">A ponte é </w:t>
      </w:r>
      <w:r>
        <w:rPr>
          <w:rFonts w:ascii="Consolas" w:hAnsi="Consolas"/>
          <w:color w:val="015B66"/>
          <w:sz w:val="19"/>
        </w:rPr>
        <w:t>packages/db/src/fatos.ts</w:t>
      </w:r>
      <w:r>
        <w:t>. Antes de a primeira pergunta aparecer, o app monta a memória de trabalho com o que já está registrado: idade, dias em lactação, número da lactação, produção média, CMT recente, meses com CMT positivo, peito perdido e CCS recente.</w:t>
      </w:r>
    </w:p>
    <w:p>
      <w:pPr>
        <w:jc w:val="both"/>
      </w:pPr>
      <w:r>
        <w:t>Dois detalhes importam:</w:t>
      </w:r>
    </w:p>
    <w:p>
      <w:pPr>
        <w:pStyle w:val="ListBullet"/>
        <w:spacing w:after="60"/>
      </w:pPr>
      <w:r>
        <w:t xml:space="preserve">exames </w:t>
      </w:r>
      <w:r>
        <w:rPr>
          <w:b/>
        </w:rPr>
        <w:t>vencidos não viram fato</w:t>
      </w:r>
      <w:r>
        <w:t xml:space="preserve"> (CMT com mais de 30 dias, CCS com mais de 45). O motor</w:t>
      </w:r>
    </w:p>
    <w:p>
      <w:pPr>
        <w:jc w:val="both"/>
      </w:pPr>
      <w:r>
        <w:t>prefere mandar refazer o teste a decidir com dado velho;</w:t>
      </w:r>
    </w:p>
    <w:p>
      <w:pPr>
        <w:pStyle w:val="ListBullet"/>
        <w:spacing w:after="60"/>
      </w:pPr>
      <w:r>
        <w:t xml:space="preserve">o usuário pode </w:t>
      </w:r>
      <w:r>
        <w:rPr>
          <w:b/>
        </w:rPr>
        <w:t>descartar</w:t>
      </w:r>
      <w:r>
        <w:t xml:space="preserve"> qualquer fato pré-carregado na tela, e a sessão é recomputada do</w:t>
      </w:r>
    </w:p>
    <w:p>
      <w:pPr>
        <w:jc w:val="both"/>
      </w:pPr>
      <w:r>
        <w:t>zero. Quem está olhando a vaca tem a última palavra sobre o que é verdade.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15B66"/>
          <w:sz w:val="44"/>
        </w:rPr>
        <w:t>2. Base de conhecimento</w:t>
      </w:r>
    </w:p>
    <w:p>
      <w:pPr>
        <w:spacing w:before="120"/>
        <w:ind w:left="288"/>
        <w:pBdr>
          <w:left w:val="single" w:sz="24" w:space="8" w:color="7ED7A1"/>
        </w:pBdr>
      </w:pPr>
      <w:r>
        <w:rPr>
          <w:b/>
          <w:i/>
          <w:color w:val="424E57"/>
          <w:sz w:val="20"/>
        </w:rPr>
        <w:t>Documento gerado automaticamente a partir de `packages/knowledge/kb/`.</w:t>
      </w:r>
      <w:r>
        <w:rPr>
          <w:i/>
          <w:color w:val="424E57"/>
          <w:sz w:val="20"/>
        </w:rPr>
        <w:t xml:space="preserve"> Não edite este arquivo à mão: edite a base e rode </w:t>
      </w:r>
      <w:r>
        <w:rPr>
          <w:rFonts w:ascii="Consolas" w:hAnsi="Consolas"/>
          <w:i/>
          <w:color w:val="424E57"/>
          <w:sz w:val="20"/>
        </w:rPr>
        <w:t>npm run docs</w:t>
      </w:r>
      <w:r>
        <w:rPr>
          <w:i/>
          <w:color w:val="424E57"/>
          <w:sz w:val="20"/>
        </w:rPr>
        <w:t>.</w:t>
      </w:r>
    </w:p>
    <w:p>
      <w:pPr>
        <w:jc w:val="both"/>
      </w:pPr>
      <w:r>
        <w:rPr>
          <w:b/>
        </w:rPr>
        <w:t>Versão da base:</w:t>
      </w:r>
      <w:r>
        <w:t xml:space="preserve"> 1.0.0</w:t>
      </w:r>
    </w:p>
    <w:p>
      <w:pPr>
        <w:jc w:val="both"/>
      </w:pPr>
      <w:r>
        <w:rPr>
          <w:b/>
        </w:rPr>
        <w:t>44 regras de produção</w:t>
      </w:r>
      <w:r>
        <w:t xml:space="preserve"> · 17 validadas contra fonte primária · 27 a revisar · 48 perguntas · 28 hipóteses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2.1 Como a base é escrita</w:t>
      </w:r>
    </w:p>
    <w:p>
      <w:pPr>
        <w:jc w:val="both"/>
      </w:pPr>
      <w:r>
        <w:t xml:space="preserve">A base vive em JSON, e não em código, por uma razão prática: ela é </w:t>
      </w:r>
      <w:r>
        <w:rPr>
          <w:b/>
        </w:rPr>
        <w:t>dado</w:t>
      </w:r>
      <w:r>
        <w:t xml:space="preserve">, não programa. Um médico-veterinário consegue abrir </w:t>
      </w:r>
      <w:r>
        <w:rPr>
          <w:rFonts w:ascii="Consolas" w:hAnsi="Consolas"/>
          <w:color w:val="015B66"/>
          <w:sz w:val="19"/>
        </w:rPr>
        <w:t>packages/knowledge/kb/grupos/02-mastite.json</w:t>
      </w:r>
      <w:r>
        <w:t>, ler a regra, conferir a página da cartilha citada e dizer se está certa — sem saber TypeScript.</w:t>
      </w:r>
    </w:p>
    <w:p>
      <w:pPr>
        <w:jc w:val="both"/>
      </w:pPr>
      <w:r>
        <w:t>Cada regra carrega: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Para que serve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se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 xml:space="preserve">premissa, em </w:t>
            </w:r>
            <w:r>
              <w:rPr>
                <w:rFonts w:ascii="Consolas" w:hAnsi="Consolas"/>
                <w:color w:val="015B66"/>
                <w:sz w:val="18"/>
              </w:rPr>
              <w:t>todas</w:t>
            </w:r>
            <w:r>
              <w:rPr>
                <w:sz w:val="18"/>
              </w:rPr>
              <w:t xml:space="preserve"> (E), </w:t>
            </w:r>
            <w:r>
              <w:rPr>
                <w:rFonts w:ascii="Consolas" w:hAnsi="Consolas"/>
                <w:color w:val="015B66"/>
                <w:sz w:val="18"/>
              </w:rPr>
              <w:t>alguma</w:t>
            </w:r>
            <w:r>
              <w:rPr>
                <w:sz w:val="18"/>
              </w:rPr>
              <w:t xml:space="preserve"> (OU) e </w:t>
            </w:r>
            <w:r>
              <w:rPr>
                <w:rFonts w:ascii="Consolas" w:hAnsi="Consolas"/>
                <w:color w:val="015B66"/>
                <w:sz w:val="18"/>
              </w:rPr>
              <w:t>nao</w:t>
            </w:r>
            <w:r>
              <w:rPr>
                <w:sz w:val="18"/>
              </w:rPr>
              <w:t>, com 10 operadores de comparação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entao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conclusões, cada uma com seu fator de certeza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prioridade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resolução de conflito quando várias regras podem disparar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porque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o texto que o app mostra em "por que essa pergunta?" e no traço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conduta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o que fazer, como checklist acionável na tela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fonte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referência bibliográfica, com página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status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validada</w:t>
            </w:r>
            <w:r>
              <w:rPr>
                <w:sz w:val="18"/>
              </w:rPr>
              <w:t xml:space="preserve"> (conferida com fonte primária) ou </w:t>
            </w:r>
            <w:r>
              <w:rPr>
                <w:rFonts w:ascii="Consolas" w:hAnsi="Consolas"/>
                <w:color w:val="015B66"/>
                <w:sz w:val="18"/>
              </w:rPr>
              <w:t>revisar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2.2 Procedência e honestidade sobre o que não foi validado</w:t>
      </w:r>
    </w:p>
    <w:p>
      <w:pPr>
        <w:jc w:val="both"/>
      </w:pPr>
      <w:r>
        <w:t xml:space="preserve">O grupo de </w:t>
      </w:r>
      <w:r>
        <w:rPr>
          <w:b/>
        </w:rPr>
        <w:t>mastite</w:t>
      </w:r>
      <w:r>
        <w:t xml:space="preserve"> foi extraído integralmente da cartilha da Embrapa Gado de Leite </w:t>
      </w:r>
      <w:r>
        <w:rPr>
          <w:i/>
        </w:rPr>
        <w:t>"Como identificar a vaca com mastite em sua propriedade"</w:t>
      </w:r>
      <w:r>
        <w:t xml:space="preserve"> (2015), com a página citada regra a regra. São as regras marcadas como </w:t>
      </w:r>
      <w:r>
        <w:rPr>
          <w:rFonts w:ascii="Consolas" w:hAnsi="Consolas"/>
          <w:color w:val="015B66"/>
          <w:sz w:val="19"/>
        </w:rPr>
        <w:t>validada</w:t>
      </w:r>
      <w:r>
        <w:t>.</w:t>
      </w:r>
    </w:p>
    <w:p>
      <w:pPr>
        <w:jc w:val="both"/>
      </w:pPr>
      <w:r>
        <w:t xml:space="preserve">Os demais grupos clínicos foram formalizados a partir de consenso veterinário geral e </w:t>
      </w:r>
      <w:r>
        <w:rPr>
          <w:b/>
        </w:rPr>
        <w:t>ainda não foram conferidos com fonte primária</w:t>
      </w:r>
      <w:r>
        <w:t xml:space="preserve">. Estão marcados como </w:t>
      </w:r>
      <w:r>
        <w:rPr>
          <w:rFonts w:ascii="Consolas" w:hAnsi="Consolas"/>
          <w:color w:val="015B66"/>
          <w:sz w:val="19"/>
        </w:rPr>
        <w:t>revisar</w:t>
      </w:r>
      <w:r>
        <w:t xml:space="preserve"> e, no aplicativo, qualquer conclusão que dependa deles aparece com o selo </w:t>
      </w:r>
      <w:r>
        <w:rPr>
          <w:i/>
        </w:rPr>
        <w:t>"requer validação técnica"</w:t>
      </w:r>
      <w:r>
        <w:t>.</w:t>
      </w:r>
    </w:p>
    <w:p>
      <w:pPr>
        <w:jc w:val="both"/>
      </w:pPr>
      <w:r>
        <w:t>Declarar isso é mais útil do que escondê-lo: o sistema é uma prova de conceito, e a fronteira entre o que está verificado e o que está suposto é informação clínica relevante para quem usa.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2.3 Metas e fórmulas de rebanho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3058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% de mastite clínica no mês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≤ 2%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Mastite, p. 38 (adaptado do National Mastitis Council)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% de mastite subclínica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≤ 20%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Mastite, p. 39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Intervalo entre testes de CMT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30 dias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Mastite, p. 23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CCS individual indicando subclínica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&gt; 200.000 células/mL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Mastite, p. 34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CMT positivo caracterizando mastite crônica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≥ 3 meses na mesma lactação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Mastite, p. 35</w:t>
            </w:r>
          </w:p>
        </w:tc>
      </w:tr>
      <w:tr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% de vacas em lactação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~83%</w:t>
            </w:r>
          </w:p>
        </w:tc>
        <w:tc>
          <w:tcPr>
            <w:tcW w:type="dxa" w:w="3058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Administrando, p. 46</w:t>
            </w:r>
          </w:p>
        </w:tc>
      </w:tr>
      <w:tr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% de vacas no rebanho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~50%</w:t>
            </w:r>
          </w:p>
        </w:tc>
        <w:tc>
          <w:tcPr>
            <w:tcW w:type="dxa" w:w="3058"/>
          </w:tcPr>
          <w:p>
            <w:pPr>
              <w:spacing w:after="40"/>
            </w:pPr>
            <w:r/>
            <w:r>
              <w:rPr>
                <w:sz w:val="18"/>
              </w:rPr>
              <w:t>Administrando, p. 46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2.4 Regras de produção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Triagem geral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TRI-SEM-ALTERACAO</w:t>
      </w:r>
      <w:r>
        <w:rPr>
          <w:rFonts w:ascii="Segoe UI" w:hAnsi="Segoe UI"/>
          <w:b/>
          <w:color w:val="0F1F2C"/>
          <w:sz w:val="23"/>
        </w:rPr>
        <w:t xml:space="preserve"> — Nenhuma alteração detectada na triagem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NÃO grumos ou pus nos primeiros jatos E NÃO leite com coloração alterada (amarelada ou avermelhada) E NÃO leite com consistência alterada (aguado ou grosso) E NÃO dor à palpação da mama E NÃO inchaço na mama E NÃO febre (temperatura acima de 39,5 °C) ou orelhas e focinho quentes E NÃO perda de apetite E NÃO apatia ou prostração E NÃO manqueira (claudicação) E NÃO queda súbita na produção de leite</w:t>
        <w:br/>
      </w:r>
      <w:r>
        <w:rPr>
          <w:rFonts w:ascii="Consolas" w:hAnsi="Consolas"/>
          <w:color w:val="0F1F2C"/>
          <w:sz w:val="17"/>
        </w:rPr>
        <w:t>ENTÃO diagnóstico = sem_alteracao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Nenhum dos sinais pesquisados na triagem foi encontrado: o leite está normal no teste da caneca, a mama não apresenta alteração à palpação, o estado geral do animal está bom e a produção não caiu.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Mantenha o teste da caneca de fundo escuro todos os dias, em todos os quartos, antes de cada ordenha.</w:t>
      </w:r>
    </w:p>
    <w:p>
      <w:pPr>
        <w:pStyle w:val="ListBullet"/>
        <w:spacing w:after="60"/>
      </w:pPr>
      <w:r>
        <w:t>Faça o teste de CMT pelo menos uma vez por mês em todas as vacas em lactação.</w:t>
      </w:r>
    </w:p>
    <w:p>
      <w:pPr>
        <w:pStyle w:val="ListBullet"/>
        <w:spacing w:after="60"/>
      </w:pPr>
      <w:r>
        <w:t>Anote o resultado no controle leiteiro mensal.</w:t>
      </w:r>
    </w:p>
    <w:p>
      <w:pPr>
        <w:jc w:val="both"/>
      </w:pPr>
      <w:r>
        <w:rPr>
          <w:b/>
        </w:rPr>
        <w:t>Fonte:</w:t>
      </w:r>
      <w:r>
        <w:t xml:space="preserve"> EMBRAPA, Mastite, 2015, p. 40 ("Vamos recordar?").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10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TRI-QUEDA-PRODUCAO</w:t>
      </w:r>
      <w:r>
        <w:rPr>
          <w:rFonts w:ascii="Segoe UI" w:hAnsi="Segoe UI"/>
          <w:b/>
          <w:color w:val="0F1F2C"/>
          <w:sz w:val="23"/>
        </w:rPr>
        <w:t xml:space="preserve"> — Queda de produção sem causa identificada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queda súbita na produção de leite E NÃO grumos ou pus nos primeiros jatos E NÃO febre (temperatura acima de 39,5 °C) ou orelhas e focinho quentes</w:t>
        <w:br/>
      </w:r>
      <w:r>
        <w:rPr>
          <w:rFonts w:ascii="Consolas" w:hAnsi="Consolas"/>
          <w:color w:val="0F1F2C"/>
          <w:sz w:val="17"/>
        </w:rPr>
        <w:t>ENTÃO diagnóstico = mastite_subclinica (CF 0,35 — Possível)</w:t>
      </w:r>
    </w:p>
    <w:p>
      <w:pPr>
        <w:jc w:val="both"/>
      </w:pPr>
      <w:r>
        <w:rPr>
          <w:b/>
        </w:rPr>
        <w:t>Por quê:</w:t>
      </w:r>
      <w:r>
        <w:t xml:space="preserve"> Vacas com mastite reduzem a produção de leite mesmo sem sinais visíveis. Queda de produção sem outra causa aparente justifica investigar mastite subclínica por CMT ou CCS.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Faça o teste de CMT nos quatro quartos desta vaca.</w:t>
      </w:r>
    </w:p>
    <w:p>
      <w:pPr>
        <w:pStyle w:val="ListBullet"/>
        <w:spacing w:after="60"/>
      </w:pPr>
      <w:r>
        <w:t>Se possível, colete amostra para CCS individual.</w:t>
      </w:r>
    </w:p>
    <w:p>
      <w:pPr>
        <w:pStyle w:val="ListBullet"/>
        <w:spacing w:after="60"/>
      </w:pPr>
      <w:r>
        <w:t>Revise alimentação e disponibilidade de água do lote.</w:t>
      </w:r>
    </w:p>
    <w:p>
      <w:pPr>
        <w:jc w:val="both"/>
      </w:pPr>
      <w:r>
        <w:rPr>
          <w:b/>
        </w:rPr>
        <w:t>Fonte:</w:t>
      </w:r>
      <w:r>
        <w:t xml:space="preserve"> EMBRAPA, Mastite, 2015, p. 5 e p. 22.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20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Mastite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MAST-CLIN-G1</w:t>
      </w:r>
      <w:r>
        <w:rPr>
          <w:rFonts w:ascii="Segoe UI" w:hAnsi="Segoe UI"/>
          <w:b/>
          <w:color w:val="0F1F2C"/>
          <w:sz w:val="23"/>
        </w:rPr>
        <w:t xml:space="preserve"> — Mastite clínica grau 1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(grumos ou pus nos primeiros jatos OU leite com coloração alterada (amarelada ou avermelhada) OU leite com consistência alterada (aguado ou grosso))</w:t>
        <w:br/>
      </w:r>
      <w:r>
        <w:rPr>
          <w:rFonts w:ascii="Consolas" w:hAnsi="Consolas"/>
          <w:color w:val="0F1F2C"/>
          <w:sz w:val="17"/>
        </w:rPr>
        <w:t>ENTÃO diagnóstico = mastite_clinica_g1 (CF 0,95 — Muito provável)</w:t>
      </w:r>
    </w:p>
    <w:p>
      <w:pPr>
        <w:jc w:val="both"/>
      </w:pPr>
      <w:r>
        <w:rPr>
          <w:b/>
        </w:rPr>
        <w:t>Por quê:</w:t>
      </w:r>
      <w:r>
        <w:t xml:space="preserve"> É a forma clínica mais branda, em que ocorrem apenas alterações no leite — presença de grumos ou pus, alterações de cor e/ou de consistência — principalmente nos primeiros jatos, observadas no teste da caneca de fundo escuro.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Separe a vaca e ordenhe-a por último em todas as próximas ordenhas.</w:t>
      </w:r>
    </w:p>
    <w:p>
      <w:pPr>
        <w:pStyle w:val="ListBullet"/>
        <w:spacing w:after="60"/>
      </w:pPr>
      <w:r>
        <w:t>Identifique o animal, por exemplo com uma corda de nylon no pescoço.</w:t>
      </w:r>
    </w:p>
    <w:p>
      <w:pPr>
        <w:pStyle w:val="ListBullet"/>
        <w:spacing w:after="60"/>
      </w:pPr>
      <w:r>
        <w:t>Descarte o leite do quarto afetado em local apropriado — este leite não deve ser aproveitado.</w:t>
      </w:r>
    </w:p>
    <w:p>
      <w:pPr>
        <w:pStyle w:val="ListBullet"/>
        <w:spacing w:after="60"/>
      </w:pPr>
      <w:r>
        <w:t>Lave as mãos antes de ordenhar a próxima vaca.</w:t>
      </w:r>
    </w:p>
    <w:p>
      <w:pPr>
        <w:pStyle w:val="ListBullet"/>
        <w:spacing w:after="60"/>
      </w:pPr>
      <w:r>
        <w:t>Procure o médico-veterinário para indicar o tratamento adequado.</w:t>
      </w:r>
    </w:p>
    <w:p>
      <w:pPr>
        <w:pStyle w:val="ListBullet"/>
        <w:spacing w:after="60"/>
      </w:pPr>
      <w:r>
        <w:t>Anote o caso na ficha de mastite clínica.</w:t>
      </w:r>
    </w:p>
    <w:p>
      <w:pPr>
        <w:jc w:val="both"/>
      </w:pPr>
      <w:r>
        <w:rPr>
          <w:b/>
        </w:rPr>
        <w:t>Fonte:</w:t>
      </w:r>
      <w:r>
        <w:t xml:space="preserve"> EMBRAPA. Como identificar a vaca com mastite em sua propriedade, 2015, p. 12 e p. 19-20.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80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MAST-CLIN-G2</w:t>
      </w:r>
      <w:r>
        <w:rPr>
          <w:rFonts w:ascii="Segoe UI" w:hAnsi="Segoe UI"/>
          <w:b/>
          <w:color w:val="0F1F2C"/>
          <w:sz w:val="23"/>
        </w:rPr>
        <w:t xml:space="preserve"> — Mastite clínica grau 2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mastite_clinica_g1 E (dor à palpação da mama OU inchaço na mama OU área endurecida na mama OU parte da mama avermelhada)</w:t>
        <w:br/>
      </w:r>
      <w:r>
        <w:rPr>
          <w:rFonts w:ascii="Consolas" w:hAnsi="Consolas"/>
          <w:color w:val="0F1F2C"/>
          <w:sz w:val="17"/>
        </w:rPr>
        <w:t>ENTÃO diagnóstico = mastite_clinica_g2 (CF 0,90 — Muito provável)</w:t>
      </w:r>
    </w:p>
    <w:p>
      <w:pPr>
        <w:jc w:val="both"/>
      </w:pPr>
      <w:r>
        <w:rPr>
          <w:b/>
        </w:rPr>
        <w:t>Por quê:</w:t>
      </w:r>
      <w:r>
        <w:t xml:space="preserve"> No grau 2, além das alterações no leite vistas no grau 1, ao examinar a mama com as mãos percebe-se dor, inchaço, local endurecido ou parte da mama avermelhada.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Separe a vaca e ordenhe-a por último em todas as próximas ordenhas.</w:t>
      </w:r>
    </w:p>
    <w:p>
      <w:pPr>
        <w:pStyle w:val="ListBullet"/>
        <w:spacing w:after="60"/>
      </w:pPr>
      <w:r>
        <w:t>Identifique o animal, por exemplo com uma corda de nylon no pescoço.</w:t>
      </w:r>
    </w:p>
    <w:p>
      <w:pPr>
        <w:pStyle w:val="ListBullet"/>
        <w:spacing w:after="60"/>
      </w:pPr>
      <w:r>
        <w:t>Descarte o leite do quarto afetado em local apropriado.</w:t>
      </w:r>
    </w:p>
    <w:p>
      <w:pPr>
        <w:pStyle w:val="ListBullet"/>
        <w:spacing w:after="60"/>
      </w:pPr>
      <w:r>
        <w:t>Lave as mãos antes de ordenhar a próxima vaca.</w:t>
      </w:r>
    </w:p>
    <w:p>
      <w:pPr>
        <w:pStyle w:val="ListBullet"/>
        <w:spacing w:after="60"/>
      </w:pPr>
      <w:r>
        <w:t>Acione o médico-veterinário: a presença do profissional é importante para examinar a vaca e indicar o tratamento certo.</w:t>
      </w:r>
    </w:p>
    <w:p>
      <w:pPr>
        <w:pStyle w:val="ListBullet"/>
        <w:spacing w:after="60"/>
      </w:pPr>
      <w:r>
        <w:t>Trate até a recuperação completa da mama doente.</w:t>
      </w:r>
    </w:p>
    <w:p>
      <w:pPr>
        <w:jc w:val="both"/>
      </w:pPr>
      <w:r>
        <w:rPr>
          <w:b/>
        </w:rPr>
        <w:t>Fonte:</w:t>
      </w:r>
      <w:r>
        <w:t xml:space="preserve"> EMBRAPA, Mastite, 2015, p. 13 e p. 19-20.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85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MAST-CLIN-PALP-POS</w:t>
      </w:r>
      <w:r>
        <w:rPr>
          <w:rFonts w:ascii="Segoe UI" w:hAnsi="Segoe UI"/>
          <w:b/>
          <w:color w:val="0F1F2C"/>
          <w:sz w:val="23"/>
        </w:rPr>
        <w:t xml:space="preserve"> — Caroços na mama após a ordenha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caroços ou áreas endurecidas após a ordenha</w:t>
        <w:br/>
      </w:r>
      <w:r>
        <w:rPr>
          <w:rFonts w:ascii="Consolas" w:hAnsi="Consolas"/>
          <w:color w:val="0F1F2C"/>
          <w:sz w:val="17"/>
        </w:rPr>
        <w:t>ENTÃO diagnóstico = mastite_clinica_g1 (CF 0,60 — Provável)</w:t>
      </w:r>
    </w:p>
    <w:p>
      <w:pPr>
        <w:jc w:val="both"/>
      </w:pPr>
      <w:r>
        <w:rPr>
          <w:b/>
        </w:rPr>
        <w:t>Por quê:</w:t>
      </w:r>
      <w:r>
        <w:t xml:space="preserve"> Após a ordenha, cada quarto mamário deve estar macio. A formação de caroços ou de áreas endurecidas indica processo inflamatório na mama.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Refaça o teste da caneca de fundo escuro na próxima ordenha.</w:t>
      </w:r>
    </w:p>
    <w:p>
      <w:pPr>
        <w:pStyle w:val="ListBullet"/>
        <w:spacing w:after="60"/>
      </w:pPr>
      <w:r>
        <w:t>Faça o teste de CMT neste animal.</w:t>
      </w:r>
    </w:p>
    <w:p>
      <w:pPr>
        <w:pStyle w:val="ListBullet"/>
        <w:spacing w:after="60"/>
      </w:pPr>
      <w:r>
        <w:t>Ordenhe a vaca por último até esclarecer o caso.</w:t>
      </w:r>
    </w:p>
    <w:p>
      <w:pPr>
        <w:jc w:val="both"/>
      </w:pPr>
      <w:r>
        <w:rPr>
          <w:b/>
        </w:rPr>
        <w:t>Fonte:</w:t>
      </w:r>
      <w:r>
        <w:t xml:space="preserve"> EMBRAPA, Mastite, 2015, p. 21.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60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MAST-CLIN-UBERE</w:t>
      </w:r>
      <w:r>
        <w:rPr>
          <w:rFonts w:ascii="Segoe UI" w:hAnsi="Segoe UI"/>
          <w:b/>
          <w:color w:val="0F1F2C"/>
          <w:sz w:val="23"/>
        </w:rPr>
        <w:t xml:space="preserve"> — Exame visual do úbere alterado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(aumento de tamanho do úbere OU a vaca não se deixa ordenhar)</w:t>
        <w:br/>
      </w:r>
      <w:r>
        <w:rPr>
          <w:rFonts w:ascii="Consolas" w:hAnsi="Consolas"/>
          <w:color w:val="0F1F2C"/>
          <w:sz w:val="17"/>
        </w:rPr>
        <w:t>ENTÃO diagnóstico = mastite_clinica_g1 (CF 0,65 — Provável)</w:t>
      </w:r>
    </w:p>
    <w:p>
      <w:pPr>
        <w:jc w:val="both"/>
      </w:pPr>
      <w:r>
        <w:rPr>
          <w:b/>
        </w:rPr>
        <w:t>Por quê:</w:t>
      </w:r>
      <w:r>
        <w:t xml:space="preserve"> No exame visual antes da ordenha, aumento de tamanho do úbere ou recusa da vaca em se deixar ordenhar são sinais de que algo está errado na mama.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Examine a mama com as mãos procurando dor, inchaço, área endurecida ou mais quente.</w:t>
      </w:r>
    </w:p>
    <w:p>
      <w:pPr>
        <w:pStyle w:val="ListBullet"/>
        <w:spacing w:after="60"/>
      </w:pPr>
      <w:r>
        <w:t>Faça o teste da caneca de fundo escuro em todos os quartos.</w:t>
      </w:r>
    </w:p>
    <w:p>
      <w:pPr>
        <w:jc w:val="both"/>
      </w:pPr>
      <w:r>
        <w:rPr>
          <w:b/>
        </w:rPr>
        <w:t>Fonte:</w:t>
      </w:r>
      <w:r>
        <w:t xml:space="preserve"> EMBRAPA, Mastite, 2015, p. 21.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60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MAST-SUB-CMT-1</w:t>
      </w:r>
      <w:r>
        <w:rPr>
          <w:rFonts w:ascii="Segoe UI" w:hAnsi="Segoe UI"/>
          <w:b/>
          <w:color w:val="0F1F2C"/>
          <w:sz w:val="23"/>
        </w:rPr>
        <w:t xml:space="preserve"> — CMT uma cruz (+)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pior resultado de CMT entre os quartos é 1</w:t>
        <w:br/>
      </w:r>
      <w:r>
        <w:rPr>
          <w:rFonts w:ascii="Consolas" w:hAnsi="Consolas"/>
          <w:color w:val="0F1F2C"/>
          <w:sz w:val="17"/>
        </w:rPr>
        <w:t>ENTÃO diagnóstico = mastite_subclinica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Formação gelatinosa fraca que não se dissolve é resultado positivo do CMT: há mastite subclínica naquele quarto mamário.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Ordenhe esta vaca depois das vacas sadias.</w:t>
      </w:r>
    </w:p>
    <w:p>
      <w:pPr>
        <w:pStyle w:val="ListBullet"/>
        <w:spacing w:after="60"/>
      </w:pPr>
      <w:r>
        <w:t>Anote o resultado na ficha de mastite subclínica, por quarto.</w:t>
      </w:r>
    </w:p>
    <w:p>
      <w:pPr>
        <w:pStyle w:val="ListBullet"/>
        <w:spacing w:after="60"/>
      </w:pPr>
      <w:r>
        <w:t>Repita o CMT no mês que vem e acompanhe a evolução.</w:t>
      </w:r>
    </w:p>
    <w:p>
      <w:pPr>
        <w:pStyle w:val="ListBullet"/>
        <w:spacing w:after="60"/>
      </w:pPr>
      <w:r>
        <w:t>Lave as mãos durante o teste para não passar germes de uma vaca para outra.</w:t>
      </w:r>
    </w:p>
    <w:p>
      <w:pPr>
        <w:jc w:val="both"/>
      </w:pPr>
      <w:r>
        <w:rPr>
          <w:b/>
        </w:rPr>
        <w:t>Fonte:</w:t>
      </w:r>
      <w:r>
        <w:t xml:space="preserve"> EMBRAPA, Mastite, 2015, p. 31-33.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70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MAST-SUB-CMT-2</w:t>
      </w:r>
      <w:r>
        <w:rPr>
          <w:rFonts w:ascii="Segoe UI" w:hAnsi="Segoe UI"/>
          <w:b/>
          <w:color w:val="0F1F2C"/>
          <w:sz w:val="23"/>
        </w:rPr>
        <w:t xml:space="preserve"> — CMT duas cruzes (++)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pior resultado de CMT entre os quartos é 2</w:t>
        <w:br/>
      </w:r>
      <w:r>
        <w:rPr>
          <w:rFonts w:ascii="Consolas" w:hAnsi="Consolas"/>
          <w:color w:val="0F1F2C"/>
          <w:sz w:val="17"/>
        </w:rPr>
        <w:t>ENTÃO diagnóstico = mastite_subclinica (CF 0,90 — Muito provável)</w:t>
      </w:r>
    </w:p>
    <w:p>
      <w:pPr>
        <w:jc w:val="both"/>
      </w:pPr>
      <w:r>
        <w:rPr>
          <w:b/>
        </w:rPr>
        <w:t>Por quê:</w:t>
      </w:r>
      <w:r>
        <w:t xml:space="preserve"> Formação gelatinosa com mamilo no centro é resultado positivo de CMT. Quanto mais afetado o quarto mamário, mais gelatinosa fica a mistura.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Ordenhe esta vaca depois das vacas sadias.</w:t>
      </w:r>
    </w:p>
    <w:p>
      <w:pPr>
        <w:pStyle w:val="ListBullet"/>
        <w:spacing w:after="60"/>
      </w:pPr>
      <w:r>
        <w:t>Anote o resultado na ficha de mastite subclínica, por quarto.</w:t>
      </w:r>
    </w:p>
    <w:p>
      <w:pPr>
        <w:pStyle w:val="ListBullet"/>
        <w:spacing w:after="60"/>
      </w:pPr>
      <w:r>
        <w:t>Considere a CCS individual para confirmar e acompanhar.</w:t>
      </w:r>
    </w:p>
    <w:p>
      <w:pPr>
        <w:pStyle w:val="ListBullet"/>
        <w:spacing w:after="60"/>
      </w:pPr>
      <w:r>
        <w:t>Repita o CMT no mês que vem.</w:t>
      </w:r>
    </w:p>
    <w:p>
      <w:pPr>
        <w:jc w:val="both"/>
      </w:pPr>
      <w:r>
        <w:rPr>
          <w:b/>
        </w:rPr>
        <w:t>Fonte:</w:t>
      </w:r>
      <w:r>
        <w:t xml:space="preserve"> EMBRAPA, Mastite, 2015, p. 31-33.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72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MAST-SUB-CMT-3</w:t>
      </w:r>
      <w:r>
        <w:rPr>
          <w:rFonts w:ascii="Segoe UI" w:hAnsi="Segoe UI"/>
          <w:b/>
          <w:color w:val="0F1F2C"/>
          <w:sz w:val="23"/>
        </w:rPr>
        <w:t xml:space="preserve"> — CMT três cruzes (+++)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pior resultado de CMT entre os quartos é 3</w:t>
        <w:br/>
      </w:r>
      <w:r>
        <w:rPr>
          <w:rFonts w:ascii="Consolas" w:hAnsi="Consolas"/>
          <w:color w:val="0F1F2C"/>
          <w:sz w:val="17"/>
        </w:rPr>
        <w:t>ENTÃO diagnóstico = mastite_subclinica (CF 0,95 — Muito provável)</w:t>
      </w:r>
    </w:p>
    <w:p>
      <w:pPr>
        <w:jc w:val="both"/>
      </w:pPr>
      <w:r>
        <w:rPr>
          <w:b/>
        </w:rPr>
        <w:t>Por quê:</w:t>
      </w:r>
      <w:r>
        <w:t xml:space="preserve"> Formação de gel muito grosso, que cola no fundo da raquete, indica quarto mamário fortemente afetado.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Ordenhe esta vaca por último.</w:t>
      </w:r>
    </w:p>
    <w:p>
      <w:pPr>
        <w:pStyle w:val="ListBullet"/>
        <w:spacing w:after="60"/>
      </w:pPr>
      <w:r>
        <w:t>Anote o resultado na ficha de mastite subclínica, por quarto.</w:t>
      </w:r>
    </w:p>
    <w:p>
      <w:pPr>
        <w:pStyle w:val="ListBullet"/>
        <w:spacing w:after="60"/>
      </w:pPr>
      <w:r>
        <w:t>Procure o médico-veterinário para definir tratamento ou decisão de descarte.</w:t>
      </w:r>
    </w:p>
    <w:p>
      <w:pPr>
        <w:pStyle w:val="ListBullet"/>
        <w:spacing w:after="60"/>
      </w:pPr>
      <w:r>
        <w:t>Repita o CMT no mês que vem.</w:t>
      </w:r>
    </w:p>
    <w:p>
      <w:pPr>
        <w:jc w:val="both"/>
      </w:pPr>
      <w:r>
        <w:rPr>
          <w:b/>
        </w:rPr>
        <w:t>Fonte:</w:t>
      </w:r>
      <w:r>
        <w:t xml:space="preserve"> EMBRAPA, Mastite, 2015, p. 31-33.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75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MAST-SUB-CMT-TRACOS</w:t>
      </w:r>
      <w:r>
        <w:rPr>
          <w:rFonts w:ascii="Segoe UI" w:hAnsi="Segoe UI"/>
          <w:b/>
          <w:color w:val="0F1F2C"/>
          <w:sz w:val="23"/>
        </w:rPr>
        <w:t xml:space="preserve"> — CMT com traços (T)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pior resultado de CMT entre os quartos é T</w:t>
        <w:br/>
      </w:r>
      <w:r>
        <w:rPr>
          <w:rFonts w:ascii="Consolas" w:hAnsi="Consolas"/>
          <w:color w:val="0F1F2C"/>
          <w:sz w:val="17"/>
        </w:rPr>
        <w:t>ENTÃO diagnóstico = mastite_subclinica (CF 0,30 — Pouco provável)</w:t>
      </w:r>
    </w:p>
    <w:p>
      <w:pPr>
        <w:jc w:val="both"/>
      </w:pPr>
      <w:r>
        <w:rPr>
          <w:b/>
        </w:rPr>
        <w:t>Por quê:</w:t>
      </w:r>
      <w:r>
        <w:t xml:space="preserve"> Ligeira formação de gel que se dissolve com os movimentos da raquete é considerada resultado NEGATIVO, mas merece acompanhamento no mês seguinte.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Resultado considerado negativo — não é preciso separar a vaca.</w:t>
      </w:r>
    </w:p>
    <w:p>
      <w:pPr>
        <w:pStyle w:val="ListBullet"/>
        <w:spacing w:after="60"/>
      </w:pPr>
      <w:r>
        <w:t>Repita o CMT no mês que vem e observe se evolui para positivo.</w:t>
      </w:r>
    </w:p>
    <w:p>
      <w:pPr>
        <w:jc w:val="both"/>
      </w:pPr>
      <w:r>
        <w:rPr>
          <w:b/>
        </w:rPr>
        <w:t>Fonte:</w:t>
      </w:r>
      <w:r>
        <w:t xml:space="preserve"> EMBRAPA, Mastite, 2015, p. 32.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40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MAST-SUB-CCS</w:t>
      </w:r>
      <w:r>
        <w:rPr>
          <w:rFonts w:ascii="Segoe UI" w:hAnsi="Segoe UI"/>
          <w:b/>
          <w:color w:val="0F1F2C"/>
          <w:sz w:val="23"/>
        </w:rPr>
        <w:t xml:space="preserve"> — CCS individual acima de 200.000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CCS individual (células/mL) &gt; 200000</w:t>
        <w:br/>
      </w:r>
      <w:r>
        <w:rPr>
          <w:rFonts w:ascii="Consolas" w:hAnsi="Consolas"/>
          <w:color w:val="0F1F2C"/>
          <w:sz w:val="17"/>
        </w:rPr>
        <w:t>ENTÃO diagnóstico = mastite_subclinica (CF 0,90 — Muito provável)</w:t>
      </w:r>
    </w:p>
    <w:p>
      <w:pPr>
        <w:jc w:val="both"/>
      </w:pPr>
      <w:r>
        <w:rPr>
          <w:b/>
        </w:rPr>
        <w:t>Por quê:</w:t>
      </w:r>
      <w:r>
        <w:t xml:space="preserve"> Vacas com CCS acima de 200.000 células por mL são consideradas com mastite subclínica. As células somáticas são as células de defesa que passam do sangue para a mama quando há inflamação.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Ordenhe esta vaca depois das vacas sadias.</w:t>
      </w:r>
    </w:p>
    <w:p>
      <w:pPr>
        <w:pStyle w:val="ListBullet"/>
        <w:spacing w:after="60"/>
      </w:pPr>
      <w:r>
        <w:t>Separe o leite desta vaca do leite das vacas sadias para reduzir a CCS do tanque.</w:t>
      </w:r>
    </w:p>
    <w:p>
      <w:pPr>
        <w:pStyle w:val="ListBullet"/>
        <w:spacing w:after="60"/>
      </w:pPr>
      <w:r>
        <w:t>Repita o CMT ou a CCS pelo menos uma vez por mês e anote os resultados.</w:t>
      </w:r>
    </w:p>
    <w:p>
      <w:pPr>
        <w:jc w:val="both"/>
      </w:pPr>
      <w:r>
        <w:rPr>
          <w:b/>
        </w:rPr>
        <w:t>Fonte:</w:t>
      </w:r>
      <w:r>
        <w:t xml:space="preserve"> EMBRAPA, Mastite, 2015, p. 34.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78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MAST-CRONICA</w:t>
      </w:r>
      <w:r>
        <w:rPr>
          <w:rFonts w:ascii="Segoe UI" w:hAnsi="Segoe UI"/>
          <w:b/>
          <w:color w:val="0F1F2C"/>
          <w:sz w:val="23"/>
        </w:rPr>
        <w:t xml:space="preserve"> — Mastite crônica (persistente)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meses seguidos com CMT positivo nesta lactação &gt;= 3</w:t>
        <w:br/>
      </w:r>
      <w:r>
        <w:rPr>
          <w:rFonts w:ascii="Consolas" w:hAnsi="Consolas"/>
          <w:color w:val="0F1F2C"/>
          <w:sz w:val="17"/>
        </w:rPr>
        <w:t>ENTÃO diagnóstico = mastite_cronica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Uma vaca com CMT positivo por três meses ou mais durante uma lactação é considerada com mastite crônica.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Anote os casos de mastite clínica que repetiram várias vezes nesta vaca durante uma ou mais lactações.</w:t>
      </w:r>
    </w:p>
    <w:p>
      <w:pPr>
        <w:pStyle w:val="ListBullet"/>
        <w:spacing w:after="60"/>
      </w:pPr>
      <w:r>
        <w:t>Avalie o DESCARTE da vaca com mastite persistente — é a recomendação da cartilha.</w:t>
      </w:r>
    </w:p>
    <w:p>
      <w:pPr>
        <w:pStyle w:val="ListBullet"/>
        <w:spacing w:after="60"/>
      </w:pPr>
      <w:r>
        <w:t>Até o descarte, ordenhe este animal sempre por último.</w:t>
      </w:r>
    </w:p>
    <w:p>
      <w:pPr>
        <w:pStyle w:val="ListBullet"/>
        <w:spacing w:after="60"/>
      </w:pPr>
      <w:r>
        <w:t>Faça um programa de tratamento e controle da doença para o rebanho.</w:t>
      </w:r>
    </w:p>
    <w:p>
      <w:pPr>
        <w:jc w:val="both"/>
      </w:pPr>
      <w:r>
        <w:rPr>
          <w:b/>
        </w:rPr>
        <w:t>Fonte:</w:t>
      </w:r>
      <w:r>
        <w:t xml:space="preserve"> EMBRAPA, Mastite, 2015, p. 35.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88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MAST-PP</w:t>
      </w:r>
      <w:r>
        <w:rPr>
          <w:rFonts w:ascii="Segoe UI" w:hAnsi="Segoe UI"/>
          <w:b/>
          <w:color w:val="0F1F2C"/>
          <w:sz w:val="23"/>
        </w:rPr>
        <w:t xml:space="preserve"> — Peito perdido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(algum quarto não produz mais leite OU pior resultado de CMT entre os quartos é PP)</w:t>
        <w:br/>
      </w:r>
      <w:r>
        <w:rPr>
          <w:rFonts w:ascii="Consolas" w:hAnsi="Consolas"/>
          <w:color w:val="0F1F2C"/>
          <w:sz w:val="17"/>
        </w:rPr>
        <w:t>ENTÃO diagnóstico = peito_perdido (CF 0,95 — Muito provável)</w:t>
      </w:r>
    </w:p>
    <w:p>
      <w:pPr>
        <w:jc w:val="both"/>
      </w:pPr>
      <w:r>
        <w:rPr>
          <w:b/>
        </w:rPr>
        <w:t>Por quê:</w:t>
      </w:r>
      <w:r>
        <w:t xml:space="preserve"> Quando se constata que um quarto mamário não produz mais leite, na prática ele é chamado de "peito perdido" e deve ser representado pela sigla PP.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Registre o quarto como PP na ficha do animal.</w:t>
      </w:r>
    </w:p>
    <w:p>
      <w:pPr>
        <w:pStyle w:val="ListBullet"/>
        <w:spacing w:after="60"/>
      </w:pPr>
      <w:r>
        <w:t>Não inclua este quarto nos testes de CMT.</w:t>
      </w:r>
    </w:p>
    <w:p>
      <w:pPr>
        <w:pStyle w:val="ListBullet"/>
        <w:spacing w:after="60"/>
      </w:pPr>
      <w:r>
        <w:t>Avalie com o veterinário se a perda decorreu de mastite mal tratada — isso indica falha no controle da doença.</w:t>
      </w:r>
    </w:p>
    <w:p>
      <w:pPr>
        <w:jc w:val="both"/>
      </w:pPr>
      <w:r>
        <w:rPr>
          <w:b/>
        </w:rPr>
        <w:t>Fonte:</w:t>
      </w:r>
      <w:r>
        <w:t xml:space="preserve"> EMBRAPA, Mastite, 2015, p. 37.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65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Emergências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MAST-CLIN-G3</w:t>
      </w:r>
      <w:r>
        <w:rPr>
          <w:rFonts w:ascii="Segoe UI" w:hAnsi="Segoe UI"/>
          <w:b/>
          <w:color w:val="0F1F2C"/>
          <w:sz w:val="23"/>
        </w:rPr>
        <w:t xml:space="preserve"> — Mastite clínica grau 3 — emergência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mastite_clinica_g2 E (febre (temperatura acima de 39,5 °C) ou orelhas e focinho quentes OU perda de apetite OU sinais de desidratação (olhos fundos, prega de pele lenta) OU apatia ou prostração)</w:t>
        <w:br/>
      </w:r>
      <w:r>
        <w:rPr>
          <w:rFonts w:ascii="Consolas" w:hAnsi="Consolas"/>
          <w:color w:val="0F1F2C"/>
          <w:sz w:val="17"/>
        </w:rPr>
        <w:t>ENTÃO diagnóstico = mastite_clinica_g3 (CF 0,95 — Muito provável)</w:t>
      </w:r>
    </w:p>
    <w:p>
      <w:pPr>
        <w:jc w:val="both"/>
      </w:pPr>
      <w:r>
        <w:rPr>
          <w:b/>
        </w:rPr>
        <w:t>Por quê:</w:t>
      </w:r>
      <w:r>
        <w:t xml:space="preserve"> No grau 3, além dos sinais dos graus 1 e 2, há comprometimento do organismo do animal: a vaca pode apresentar febre, perda de apetite e desidratação. Vacas com mastite clínica grau 3 correm risco de morrer.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 IMEDIATAMENTE. O tratamento tem que ser iniciado o mais rápido possível.</w:t>
      </w:r>
    </w:p>
    <w:p>
      <w:pPr>
        <w:pStyle w:val="ListBullet"/>
        <w:spacing w:after="60"/>
      </w:pPr>
      <w:r>
        <w:t>Sem atendimento rápido, a vaca pode perder a mama ou até morrer.</w:t>
      </w:r>
    </w:p>
    <w:p>
      <w:pPr>
        <w:pStyle w:val="ListBullet"/>
        <w:spacing w:after="60"/>
      </w:pPr>
      <w:r>
        <w:t>Separe o animal agora e ordenhe-o sempre por último.</w:t>
      </w:r>
    </w:p>
    <w:p>
      <w:pPr>
        <w:pStyle w:val="ListBullet"/>
        <w:spacing w:after="60"/>
      </w:pPr>
      <w:r>
        <w:t>Descarte todo o leite deste animal em local apropriado.</w:t>
      </w:r>
    </w:p>
    <w:p>
      <w:pPr>
        <w:pStyle w:val="ListBullet"/>
        <w:spacing w:after="60"/>
      </w:pPr>
      <w:r>
        <w:t>Ofereça água e sombra; não transporte o animal sem orientação.</w:t>
      </w:r>
    </w:p>
    <w:p>
      <w:pPr>
        <w:jc w:val="both"/>
      </w:pPr>
      <w:r>
        <w:rPr>
          <w:b/>
        </w:rPr>
        <w:t>Fonte:</w:t>
      </w:r>
      <w:r>
        <w:t xml:space="preserve"> EMBRAPA, Mastite, 2015, p. 14.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98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DIG-TIMPANISMO</w:t>
      </w:r>
      <w:r>
        <w:rPr>
          <w:rFonts w:ascii="Segoe UI" w:hAnsi="Segoe UI"/>
          <w:b/>
          <w:color w:val="0F1F2C"/>
          <w:sz w:val="23"/>
        </w:rPr>
        <w:t xml:space="preserve"> — Timpanismo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flanco esquerdo estufado</w:t>
        <w:br/>
      </w:r>
      <w:r>
        <w:rPr>
          <w:rFonts w:ascii="Consolas" w:hAnsi="Consolas"/>
          <w:color w:val="0F1F2C"/>
          <w:sz w:val="17"/>
        </w:rPr>
        <w:t>ENTÃO diagnóstico = timpanismo (CF 0,75 — Provável)</w:t>
      </w:r>
    </w:p>
    <w:p>
      <w:pPr>
        <w:jc w:val="both"/>
      </w:pPr>
      <w:r>
        <w:rPr>
          <w:b/>
        </w:rPr>
        <w:t>Por quê:</w:t>
      </w:r>
      <w:r>
        <w:t xml:space="preserve"> O flanco esquerdo estufado indica acúmulo de gases no rúmen. O quadro pode evoluir rápido e levar o animal à morte por asfixia.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 COM URGÊNCIA.</w:t>
      </w:r>
    </w:p>
    <w:p>
      <w:pPr>
        <w:pStyle w:val="ListBullet"/>
        <w:spacing w:after="60"/>
      </w:pPr>
      <w:r>
        <w:t>Mantenha o animal em pé e caminhando devagar, nunca deitado.</w:t>
      </w:r>
    </w:p>
    <w:p>
      <w:pPr>
        <w:pStyle w:val="ListBullet"/>
        <w:spacing w:after="60"/>
      </w:pPr>
      <w:r>
        <w:t>Não aplique nada pela boca sem orientação — há risco de aspiração.</w:t>
      </w:r>
    </w:p>
    <w:p>
      <w:pPr>
        <w:pStyle w:val="ListBullet"/>
        <w:spacing w:after="60"/>
      </w:pPr>
      <w:r>
        <w:t>Verifique se o lote teve acesso recente a pasto novo de leguminosa ou a muito concentrado.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93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BEZ-DIARREIA-GRAVE</w:t>
      </w:r>
      <w:r>
        <w:rPr>
          <w:rFonts w:ascii="Segoe UI" w:hAnsi="Segoe UI"/>
          <w:b/>
          <w:color w:val="0F1F2C"/>
          <w:sz w:val="23"/>
        </w:rPr>
        <w:t xml:space="preserve"> — Diarreia neonatal com desidratação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diarreia_neonatal E sinais de desidratação (olhos fundos, prega de pele lenta)</w:t>
        <w:br/>
      </w:r>
      <w:r>
        <w:rPr>
          <w:rFonts w:ascii="Consolas" w:hAnsi="Consolas"/>
          <w:color w:val="0F1F2C"/>
          <w:sz w:val="17"/>
        </w:rPr>
        <w:t>ENTÃO diagnóstico = diarreia_neonatal (CF 0,80 — Provável)</w:t>
      </w:r>
    </w:p>
    <w:p>
      <w:pPr>
        <w:jc w:val="both"/>
      </w:pPr>
      <w:r>
        <w:rPr>
          <w:b/>
        </w:rPr>
        <w:t>Por quê:</w:t>
      </w:r>
      <w:r>
        <w:t xml:space="preserve"> Bezerra com diarreia e sinais de desidratação (olhos fundos, prega de pele que demora a voltar) está em risco de vida.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 HOJE: pode ser necessário soro na veia.</w:t>
      </w:r>
    </w:p>
    <w:p>
      <w:pPr>
        <w:pStyle w:val="ListBullet"/>
        <w:spacing w:after="60"/>
      </w:pPr>
      <w:r>
        <w:t>Inicie a reidratação oral imediatamente enquanto aguarda.</w:t>
      </w:r>
    </w:p>
    <w:p>
      <w:pPr>
        <w:pStyle w:val="ListBullet"/>
        <w:spacing w:after="60"/>
      </w:pPr>
      <w:r>
        <w:t>Mantenha a bezerra aquecida e em local seco.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95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Metabólicas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MET-HIPOCALCEMIA</w:t>
      </w:r>
      <w:r>
        <w:rPr>
          <w:rFonts w:ascii="Segoe UI" w:hAnsi="Segoe UI"/>
          <w:b/>
          <w:color w:val="0F1F2C"/>
          <w:sz w:val="23"/>
        </w:rPr>
        <w:t xml:space="preserve"> — Hipocalcemia (febre do leite)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dias em lactação (DEL) &lt;= 3 E número da lactação &gt;= 2 E vaca caída, sem conseguir levantar E NÃO febre (temperatura acima de 39,5 °C) ou orelhas e focinho quentes</w:t>
        <w:br/>
      </w:r>
      <w:r>
        <w:rPr>
          <w:rFonts w:ascii="Consolas" w:hAnsi="Consolas"/>
          <w:color w:val="0F1F2C"/>
          <w:sz w:val="17"/>
        </w:rPr>
        <w:t>ENTÃO diagnóstico = hipocalcemia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A hipocalcemia ocorre tipicamente nos primeiros dias após o parto em vacas multíparas e de alta produção. Apesar do nome popular "febre do leite", o animal NÃO apresenta febre — ao contrário, fica com as extremidades frias.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 COM URGÊNCIA: o tratamento é a aplicação de cálcio e precisa ser feito por profissional.</w:t>
      </w:r>
    </w:p>
    <w:p>
      <w:pPr>
        <w:pStyle w:val="ListBullet"/>
        <w:spacing w:after="60"/>
      </w:pPr>
      <w:r>
        <w:t>Mantenha a vaca em posição esternal (deitada sobre o peito), nunca de lado, para evitar timpanismo e aspiração.</w:t>
      </w:r>
    </w:p>
    <w:p>
      <w:pPr>
        <w:pStyle w:val="ListBullet"/>
        <w:spacing w:after="60"/>
      </w:pPr>
      <w:r>
        <w:t>Coloque o animal em piso macio e não escorregadio, à sombra, com água por perto.</w:t>
      </w:r>
    </w:p>
    <w:p>
      <w:pPr>
        <w:pStyle w:val="ListBullet"/>
        <w:spacing w:after="60"/>
      </w:pPr>
      <w:r>
        <w:t>Reveja o manejo nutricional das vacas no pré-parto com o técnico.</w:t>
      </w:r>
    </w:p>
    <w:p>
      <w:pPr>
        <w:jc w:val="both"/>
      </w:pPr>
      <w:r>
        <w:rPr>
          <w:b/>
        </w:rPr>
        <w:t>Fonte:</w:t>
      </w:r>
      <w:r>
        <w:t xml:space="preserve"> Consenso veterinário geral sobre hipocalcemia puerperal — PENDENTE de validação com fonte primária.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92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MET-HIPOCALCEMIA-REFORCO</w:t>
      </w:r>
      <w:r>
        <w:rPr>
          <w:rFonts w:ascii="Segoe UI" w:hAnsi="Segoe UI"/>
          <w:b/>
          <w:color w:val="0F1F2C"/>
          <w:sz w:val="23"/>
        </w:rPr>
        <w:t xml:space="preserve"> — Sinais de reforço de hipocalcemia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hipocalcemia E (orelhas e patas frias OU tremores musculares)</w:t>
        <w:br/>
      </w:r>
      <w:r>
        <w:rPr>
          <w:rFonts w:ascii="Consolas" w:hAnsi="Consolas"/>
          <w:color w:val="0F1F2C"/>
          <w:sz w:val="17"/>
        </w:rPr>
        <w:t>ENTÃO diagnóstico = hipocalcemia (CF 0,60 — Provável)</w:t>
      </w:r>
    </w:p>
    <w:p>
      <w:pPr>
        <w:jc w:val="both"/>
      </w:pPr>
      <w:r>
        <w:rPr>
          <w:b/>
        </w:rPr>
        <w:t>Por quê:</w:t>
      </w:r>
      <w:r>
        <w:t xml:space="preserve"> Extremidades frias e tremores musculares reforçam a suspeita de queda de cálcio no sangue.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Reforce a urgência do atendimento veterinário.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70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MET-CETOSE</w:t>
      </w:r>
      <w:r>
        <w:rPr>
          <w:rFonts w:ascii="Segoe UI" w:hAnsi="Segoe UI"/>
          <w:b/>
          <w:color w:val="0F1F2C"/>
          <w:sz w:val="23"/>
        </w:rPr>
        <w:t xml:space="preserve"> — Cetose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dias em lactação (DEL) está entre 7, 60 E perda de apetite E (queda súbita na produção de leite OU emagrecimento visível)</w:t>
        <w:br/>
      </w:r>
      <w:r>
        <w:rPr>
          <w:rFonts w:ascii="Consolas" w:hAnsi="Consolas"/>
          <w:color w:val="0F1F2C"/>
          <w:sz w:val="17"/>
        </w:rPr>
        <w:t>ENTÃO diagnóstico = cetose (CF 0,70 — Provável)</w:t>
      </w:r>
    </w:p>
    <w:p>
      <w:pPr>
        <w:jc w:val="both"/>
      </w:pPr>
      <w:r>
        <w:rPr>
          <w:b/>
        </w:rPr>
        <w:t>Por quê:</w:t>
      </w:r>
      <w:r>
        <w:t xml:space="preserve"> A cetose aparece no início da lactação, quando a vaca não consegue comer o suficiente para a produção de leite que faz. Come menos, emagrece e a produção cai.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Procure o médico-veterinário para confirmar com teste de corpos cetônicos e indicar o tratamento.</w:t>
      </w:r>
    </w:p>
    <w:p>
      <w:pPr>
        <w:pStyle w:val="ListBullet"/>
        <w:spacing w:after="60"/>
      </w:pPr>
      <w:r>
        <w:t>Ofereça alimento de boa qualidade e de fácil consumo a esta vaca.</w:t>
      </w:r>
    </w:p>
    <w:p>
      <w:pPr>
        <w:pStyle w:val="ListBullet"/>
        <w:spacing w:after="60"/>
      </w:pPr>
      <w:r>
        <w:t>Revise a dieta das vacas no início de lactação com o técnico.</w:t>
      </w:r>
    </w:p>
    <w:p>
      <w:pPr>
        <w:pStyle w:val="ListBullet"/>
        <w:spacing w:after="60"/>
      </w:pPr>
      <w:r>
        <w:t>Verifique se há outro problema associado (deslocamento de abomaso, metrite).</w:t>
      </w:r>
    </w:p>
    <w:p>
      <w:pPr>
        <w:jc w:val="both"/>
      </w:pPr>
      <w:r>
        <w:rPr>
          <w:b/>
        </w:rPr>
        <w:t>Fonte:</w:t>
      </w:r>
      <w:r>
        <w:t xml:space="preserve"> Consenso veterinário geral sobre cetose de início de lactação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MET-CETOSE-HALITO</w:t>
      </w:r>
      <w:r>
        <w:rPr>
          <w:rFonts w:ascii="Segoe UI" w:hAnsi="Segoe UI"/>
          <w:b/>
          <w:color w:val="0F1F2C"/>
          <w:sz w:val="23"/>
        </w:rPr>
        <w:t xml:space="preserve"> — Hálito cetônico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hálito adocicado (cheiro de acetona)</w:t>
        <w:br/>
      </w:r>
      <w:r>
        <w:rPr>
          <w:rFonts w:ascii="Consolas" w:hAnsi="Consolas"/>
          <w:color w:val="0F1F2C"/>
          <w:sz w:val="17"/>
        </w:rPr>
        <w:t>ENTÃO diagnóstico = cetose (CF 0,80 — Provável)</w:t>
      </w:r>
    </w:p>
    <w:p>
      <w:pPr>
        <w:jc w:val="both"/>
      </w:pPr>
      <w:r>
        <w:rPr>
          <w:b/>
        </w:rPr>
        <w:t>Por quê:</w:t>
      </w:r>
      <w:r>
        <w:t xml:space="preserve"> O hálito com cheiro adocicado (acetona) é um sinal bastante específico de cetose.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Procure o médico-veterinário para confirmar e tratar.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Pós-parto e reprodutivas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PP-RETENCAO-PLACENTA</w:t>
      </w:r>
      <w:r>
        <w:rPr>
          <w:rFonts w:ascii="Segoe UI" w:hAnsi="Segoe UI"/>
          <w:b/>
          <w:color w:val="0F1F2C"/>
          <w:sz w:val="23"/>
        </w:rPr>
        <w:t xml:space="preserve"> — Retenção de placenta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dias em lactação (DEL) &lt;= 30 E placenta retida por mais de 12 horas após o parto</w:t>
        <w:br/>
      </w:r>
      <w:r>
        <w:rPr>
          <w:rFonts w:ascii="Consolas" w:hAnsi="Consolas"/>
          <w:color w:val="0F1F2C"/>
          <w:sz w:val="17"/>
        </w:rPr>
        <w:t>ENTÃO diagnóstico = retencao_placenta (CF 0,90 — Muito provável)</w:t>
      </w:r>
    </w:p>
    <w:p>
      <w:pPr>
        <w:jc w:val="both"/>
      </w:pPr>
      <w:r>
        <w:rPr>
          <w:b/>
        </w:rPr>
        <w:t>Por quê:</w:t>
      </w:r>
      <w:r>
        <w:t xml:space="preserve"> A placenta deve ser eliminada em até 12 horas após o parto. Passado esse prazo, considera-se retenção de placenta, que aumenta muito o risco de infecção do útero.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NÃO puxe a placenta: isso machuca o útero e piora o quadro.</w:t>
      </w:r>
    </w:p>
    <w:p>
      <w:pPr>
        <w:pStyle w:val="ListBullet"/>
        <w:spacing w:after="60"/>
      </w:pPr>
      <w:r>
        <w:t>Chame o médico-veterinário para avaliar a necessidade de tratamento.</w:t>
      </w:r>
    </w:p>
    <w:p>
      <w:pPr>
        <w:pStyle w:val="ListBullet"/>
        <w:spacing w:after="60"/>
      </w:pPr>
      <w:r>
        <w:t>Acompanhe temperatura e apetite da vaca nos próximos dias.</w:t>
      </w:r>
    </w:p>
    <w:p>
      <w:pPr>
        <w:pStyle w:val="ListBullet"/>
        <w:spacing w:after="60"/>
      </w:pPr>
      <w:r>
        <w:t>Anote o caso na ficha do animal: vacas com retenção repetida devem ser avaliadas para descarte.</w:t>
      </w:r>
    </w:p>
    <w:p>
      <w:pPr>
        <w:jc w:val="both"/>
      </w:pPr>
      <w:r>
        <w:rPr>
          <w:b/>
        </w:rPr>
        <w:t>Fonte:</w:t>
      </w:r>
      <w:r>
        <w:t xml:space="preserve"> Consenso veterinário geral sobre puerpério bovino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PP-METRITE</w:t>
      </w:r>
      <w:r>
        <w:rPr>
          <w:rFonts w:ascii="Segoe UI" w:hAnsi="Segoe UI"/>
          <w:b/>
          <w:color w:val="0F1F2C"/>
          <w:sz w:val="23"/>
        </w:rPr>
        <w:t xml:space="preserve"> — Metrite / endometrite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dias em lactação (DEL) &lt;= 45 E corrimento vulvar fétido ou achocolatado</w:t>
        <w:br/>
      </w:r>
      <w:r>
        <w:rPr>
          <w:rFonts w:ascii="Consolas" w:hAnsi="Consolas"/>
          <w:color w:val="0F1F2C"/>
          <w:sz w:val="17"/>
        </w:rPr>
        <w:t>ENTÃO diagnóstico = metrite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Corrimento vulvar fétido ou achocolatado no pós-parto indica infecção do útero.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médico-veterinário: o tratamento costuma exigir antibiótico com prescrição.</w:t>
      </w:r>
    </w:p>
    <w:p>
      <w:pPr>
        <w:pStyle w:val="ListBullet"/>
        <w:spacing w:after="60"/>
      </w:pPr>
      <w:r>
        <w:t>Atenção à carência do medicamento — o leite não poderá ir para o tanque durante o período indicado na bula.</w:t>
      </w:r>
    </w:p>
    <w:p>
      <w:pPr>
        <w:pStyle w:val="ListBullet"/>
        <w:spacing w:after="60"/>
      </w:pPr>
      <w:r>
        <w:t>Verifique a higiene do local de parto.</w:t>
      </w:r>
    </w:p>
    <w:p>
      <w:pPr>
        <w:pStyle w:val="ListBullet"/>
        <w:spacing w:after="60"/>
      </w:pPr>
      <w:r>
        <w:t>Acompanhe a reprodução desta vaca: metrite atrasa a próxima concepção.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PP-METRITE-SISTEMICA</w:t>
      </w:r>
      <w:r>
        <w:rPr>
          <w:rFonts w:ascii="Segoe UI" w:hAnsi="Segoe UI"/>
          <w:b/>
          <w:color w:val="0F1F2C"/>
          <w:sz w:val="23"/>
        </w:rPr>
        <w:t xml:space="preserve"> — Metrite com comprometimento do estado geral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metrite E (febre (temperatura acima de 39,5 °C) ou orelhas e focinho quentes OU apatia ou prostração)</w:t>
        <w:br/>
      </w:r>
      <w:r>
        <w:rPr>
          <w:rFonts w:ascii="Consolas" w:hAnsi="Consolas"/>
          <w:color w:val="0F1F2C"/>
          <w:sz w:val="17"/>
        </w:rPr>
        <w:t>ENTÃO diagnóstico = metrite (CF 0,70 — Provável)</w:t>
      </w:r>
    </w:p>
    <w:p>
      <w:pPr>
        <w:jc w:val="both"/>
      </w:pPr>
      <w:r>
        <w:rPr>
          <w:b/>
        </w:rPr>
        <w:t>Por quê:</w:t>
      </w:r>
      <w:r>
        <w:t xml:space="preserve"> Quando há febre ou apatia junto do corrimento, a infecção já afeta o organismo todo e o atendimento passa a ser urgente.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Atendimento veterinário com urgência — quadro sistêmico.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90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PP-RETENCAO-LEVA-METRITE</w:t>
      </w:r>
      <w:r>
        <w:rPr>
          <w:rFonts w:ascii="Segoe UI" w:hAnsi="Segoe UI"/>
          <w:b/>
          <w:color w:val="0F1F2C"/>
          <w:sz w:val="23"/>
        </w:rPr>
        <w:t xml:space="preserve"> — Retenção de placenta aumenta o risco de metrite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retencao_placenta</w:t>
        <w:br/>
      </w:r>
      <w:r>
        <w:rPr>
          <w:rFonts w:ascii="Consolas" w:hAnsi="Consolas"/>
          <w:color w:val="0F1F2C"/>
          <w:sz w:val="17"/>
        </w:rPr>
        <w:t>ENTÃO diagnóstico = metrite (CF 0,40 — Possível)</w:t>
      </w:r>
    </w:p>
    <w:p>
      <w:pPr>
        <w:jc w:val="both"/>
      </w:pPr>
      <w:r>
        <w:rPr>
          <w:b/>
        </w:rPr>
        <w:t>Por quê:</w:t>
      </w:r>
      <w:r>
        <w:t xml:space="preserve"> A retenção de placenta é o principal fator de risco para metrite: a membrana retida serve de meio para os germes.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Monitore diariamente temperatura e corrimento vulvar nas próximas duas semanas.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50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Digestivas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DIG-DESLOC-ABOMASO</w:t>
      </w:r>
      <w:r>
        <w:rPr>
          <w:rFonts w:ascii="Segoe UI" w:hAnsi="Segoe UI"/>
          <w:b/>
          <w:color w:val="0F1F2C"/>
          <w:sz w:val="23"/>
        </w:rPr>
        <w:t xml:space="preserve"> — Deslocamento de abomaso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dias em lactação (DEL) &lt;= 30 E perda de apetite E queda súbita na produção de leite E fezes escassas ou pastosas</w:t>
        <w:br/>
      </w:r>
      <w:r>
        <w:rPr>
          <w:rFonts w:ascii="Consolas" w:hAnsi="Consolas"/>
          <w:color w:val="0F1F2C"/>
          <w:sz w:val="17"/>
        </w:rPr>
        <w:t>ENTÃO diagnóstico = deslocamento_abomaso (CF 0,75 — Provável)</w:t>
      </w:r>
    </w:p>
    <w:p>
      <w:pPr>
        <w:jc w:val="both"/>
      </w:pPr>
      <w:r>
        <w:rPr>
          <w:b/>
        </w:rPr>
        <w:t>Por quê:</w:t>
      </w:r>
      <w:r>
        <w:t xml:space="preserve"> O deslocamento de abomaso é típico do primeiro mês após o parto: a vaca para de comer de repente, a produção despenca e as fezes ficam escassas e pastosas.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MÉDICO-VETERINÁRIO: a confirmação é feita pela auscultação (som de "ping") e o tratamento costuma ser cirúrgico.</w:t>
      </w:r>
    </w:p>
    <w:p>
      <w:pPr>
        <w:pStyle w:val="ListBullet"/>
        <w:spacing w:after="60"/>
      </w:pPr>
      <w:r>
        <w:t>Não insista em forçar alimentação.</w:t>
      </w:r>
    </w:p>
    <w:p>
      <w:pPr>
        <w:pStyle w:val="ListBullet"/>
        <w:spacing w:after="60"/>
      </w:pPr>
      <w:r>
        <w:t>Verifique também cetose — os dois problemas costumam andar juntos.</w:t>
      </w:r>
    </w:p>
    <w:p>
      <w:pPr>
        <w:pStyle w:val="ListBullet"/>
        <w:spacing w:after="60"/>
      </w:pPr>
      <w:r>
        <w:t>Revise a dieta de transição (pré e pós-parto) com o técnico.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88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DIG-DA-COM-CETOSE</w:t>
      </w:r>
      <w:r>
        <w:rPr>
          <w:rFonts w:ascii="Segoe UI" w:hAnsi="Segoe UI"/>
          <w:b/>
          <w:color w:val="0F1F2C"/>
          <w:sz w:val="23"/>
        </w:rPr>
        <w:t xml:space="preserve"> — Cetose concomitante reforça deslocamento de abomaso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cetose E dias em lactação (DEL) &lt;= 30 E fezes escassas ou pastosas</w:t>
        <w:br/>
      </w:r>
      <w:r>
        <w:rPr>
          <w:rFonts w:ascii="Consolas" w:hAnsi="Consolas"/>
          <w:color w:val="0F1F2C"/>
          <w:sz w:val="17"/>
        </w:rPr>
        <w:t>ENTÃO diagnóstico = deslocamento_abomaso (CF 0,50 — Possível)</w:t>
      </w:r>
    </w:p>
    <w:p>
      <w:pPr>
        <w:jc w:val="both"/>
      </w:pPr>
      <w:r>
        <w:rPr>
          <w:b/>
        </w:rPr>
        <w:t>Por quê:</w:t>
      </w:r>
      <w:r>
        <w:t xml:space="preserve"> Cetose que não melhora, acompanhada de fezes escassas no primeiro mês de lactação, levanta forte suspeita de deslocamento de abomaso associado.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Peça ao veterinário que ausculte o flanco em busca do som de "ping".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60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DIG-SARA</w:t>
      </w:r>
      <w:r>
        <w:rPr>
          <w:rFonts w:ascii="Segoe UI" w:hAnsi="Segoe UI"/>
          <w:b/>
          <w:color w:val="0F1F2C"/>
          <w:sz w:val="23"/>
        </w:rPr>
        <w:t xml:space="preserve"> — Acidose ruminal subaguda (SARA)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fezes líquidas e com bolhas E a vaca rumina menos que o normal</w:t>
        <w:br/>
      </w:r>
      <w:r>
        <w:rPr>
          <w:rFonts w:ascii="Consolas" w:hAnsi="Consolas"/>
          <w:color w:val="0F1F2C"/>
          <w:sz w:val="17"/>
        </w:rPr>
        <w:t>ENTÃO diagnóstico = acidose_ruminal (CF 0,70 — Provável)</w:t>
      </w:r>
    </w:p>
    <w:p>
      <w:pPr>
        <w:jc w:val="both"/>
      </w:pPr>
      <w:r>
        <w:rPr>
          <w:b/>
        </w:rPr>
        <w:t>Por quê:</w:t>
      </w:r>
      <w:r>
        <w:t xml:space="preserve"> Fezes líquidas e com bolhas junto de pouca ruminação são sinais clássicos de acidez excessiva no rúmen, causada por excesso de concentrado e falta de fibra longa.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Revise a dieta com o técnico: aumentar fibra longa efetiva e reduzir concentrado rapidamente fermentável.</w:t>
      </w:r>
    </w:p>
    <w:p>
      <w:pPr>
        <w:pStyle w:val="ListBullet"/>
        <w:spacing w:after="60"/>
      </w:pPr>
      <w:r>
        <w:t>Verifique se o concentrado está sendo fornecido de uma vez só — parcele ao longo do dia.</w:t>
      </w:r>
    </w:p>
    <w:p>
      <w:pPr>
        <w:pStyle w:val="ListBullet"/>
        <w:spacing w:after="60"/>
      </w:pPr>
      <w:r>
        <w:t>Acompanhe o teor de gordura do leite do tanque.</w:t>
      </w:r>
    </w:p>
    <w:p>
      <w:pPr>
        <w:pStyle w:val="ListBullet"/>
        <w:spacing w:after="60"/>
      </w:pPr>
      <w:r>
        <w:t>Garanta acesso a volumoso de qualidade antes do concentrado.</w:t>
      </w:r>
    </w:p>
    <w:p>
      <w:pPr>
        <w:jc w:val="both"/>
      </w:pPr>
      <w:r>
        <w:rPr>
          <w:b/>
        </w:rPr>
        <w:t>Fonte:</w:t>
      </w:r>
      <w:r>
        <w:t xml:space="preserve"> Consenso veterinário/zootécnico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75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DIG-SARA-REFORCO</w:t>
      </w:r>
      <w:r>
        <w:rPr>
          <w:rFonts w:ascii="Segoe UI" w:hAnsi="Segoe UI"/>
          <w:b/>
          <w:color w:val="0F1F2C"/>
          <w:sz w:val="23"/>
        </w:rPr>
        <w:t xml:space="preserve"> — Dieta e gordura do leite reforçam SARA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acidose_ruminal E (dieta com muito concentrado e pouca fibra OU queda do teor de gordura do leite)</w:t>
        <w:br/>
      </w:r>
      <w:r>
        <w:rPr>
          <w:rFonts w:ascii="Consolas" w:hAnsi="Consolas"/>
          <w:color w:val="0F1F2C"/>
          <w:sz w:val="17"/>
        </w:rPr>
        <w:t>ENTÃO diagnóstico = acidose_ruminal (CF 0,60 — Provável)</w:t>
      </w:r>
    </w:p>
    <w:p>
      <w:pPr>
        <w:jc w:val="both"/>
      </w:pPr>
      <w:r>
        <w:rPr>
          <w:b/>
        </w:rPr>
        <w:t>Por quê:</w:t>
      </w:r>
      <w:r>
        <w:t xml:space="preserve"> Dieta rica em concentrado e queda do teor de gordura do leite são as duas confirmações de rebanho mais usadas para acidose subaguda.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Trate como problema de LOTE, não de animal isolado: avalie todas as vacas do grupo.</w:t>
      </w:r>
    </w:p>
    <w:p>
      <w:pPr>
        <w:jc w:val="both"/>
      </w:pPr>
      <w:r>
        <w:rPr>
          <w:b/>
        </w:rPr>
        <w:t>Fonte:</w:t>
      </w:r>
      <w:r>
        <w:t xml:space="preserve"> Consenso veterinário/zootécnico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65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Locomotor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LOC-LAMINITE</w:t>
      </w:r>
      <w:r>
        <w:rPr>
          <w:rFonts w:ascii="Segoe UI" w:hAnsi="Segoe UI"/>
          <w:b/>
          <w:color w:val="0F1F2C"/>
          <w:sz w:val="23"/>
        </w:rPr>
        <w:t xml:space="preserve"> — Laminite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manqueira (claudicação) E casco quente ou inchado E NÃO mau cheiro ou ferida entre os dedos</w:t>
        <w:br/>
      </w:r>
      <w:r>
        <w:rPr>
          <w:rFonts w:ascii="Consolas" w:hAnsi="Consolas"/>
          <w:color w:val="0F1F2C"/>
          <w:sz w:val="17"/>
        </w:rPr>
        <w:t>ENTÃO diagnóstico = laminite (CF 0,70 — Provável)</w:t>
      </w:r>
    </w:p>
    <w:p>
      <w:pPr>
        <w:jc w:val="both"/>
      </w:pPr>
      <w:r>
        <w:rPr>
          <w:b/>
        </w:rPr>
        <w:t>Por quê:</w:t>
      </w:r>
      <w:r>
        <w:t xml:space="preserve"> Manqueira com casco quente e sem ferida infectada entre os dedos aponta para laminite, inflamação ligada à dieta (acidose) e ao piso em que o animal anda.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Procure o médico-veterinário ou casqueador para avaliar e fazer o casqueamento corretivo.</w:t>
      </w:r>
    </w:p>
    <w:p>
      <w:pPr>
        <w:pStyle w:val="ListBullet"/>
        <w:spacing w:after="60"/>
      </w:pPr>
      <w:r>
        <w:t>Reveja a dieta do lote com o técnico — laminite costuma vir junto de acidose ruminal.</w:t>
      </w:r>
    </w:p>
    <w:p>
      <w:pPr>
        <w:pStyle w:val="ListBullet"/>
        <w:spacing w:after="60"/>
      </w:pPr>
      <w:r>
        <w:t>Avalie o piso: concreto áspero, pedras no caminho e longas distâncias até o pasto pioram o problema.</w:t>
      </w:r>
    </w:p>
    <w:p>
      <w:pPr>
        <w:pStyle w:val="ListBullet"/>
        <w:spacing w:after="60"/>
      </w:pPr>
      <w:r>
        <w:t>Mantenha a vaca em piso macio enquanto se recupera.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70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LOC-PODODERMATITE</w:t>
      </w:r>
      <w:r>
        <w:rPr>
          <w:rFonts w:ascii="Segoe UI" w:hAnsi="Segoe UI"/>
          <w:b/>
          <w:color w:val="0F1F2C"/>
          <w:sz w:val="23"/>
        </w:rPr>
        <w:t xml:space="preserve"> — Pododermatite / doença da linha branca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manqueira (claudicação) E mau cheiro ou ferida entre os dedos</w:t>
        <w:br/>
      </w:r>
      <w:r>
        <w:rPr>
          <w:rFonts w:ascii="Consolas" w:hAnsi="Consolas"/>
          <w:color w:val="0F1F2C"/>
          <w:sz w:val="17"/>
        </w:rPr>
        <w:t>ENTÃO diagnóstico = pododermatite (CF 0,80 — Provável)</w:t>
      </w:r>
    </w:p>
    <w:p>
      <w:pPr>
        <w:jc w:val="both"/>
      </w:pPr>
      <w:r>
        <w:rPr>
          <w:b/>
        </w:rPr>
        <w:t>Por quê:</w:t>
      </w:r>
      <w:r>
        <w:t xml:space="preserve"> Mau cheiro e ferida entre os dedos, com manqueira, caracterizam infecção do casco (pododermatite).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Procure o médico-veterinário: o tratamento envolve limpeza, curativo e muitas vezes antibiótico.</w:t>
      </w:r>
    </w:p>
    <w:p>
      <w:pPr>
        <w:pStyle w:val="ListBullet"/>
        <w:spacing w:after="60"/>
      </w:pPr>
      <w:r>
        <w:t>Atenção à carência do medicamento para o leite.</w:t>
      </w:r>
    </w:p>
    <w:p>
      <w:pPr>
        <w:pStyle w:val="ListBullet"/>
        <w:spacing w:after="60"/>
      </w:pPr>
      <w:r>
        <w:t>Avalie o uso de pedilúvio e a limpeza do curral e do caminho até o pasto.</w:t>
      </w:r>
    </w:p>
    <w:p>
      <w:pPr>
        <w:pStyle w:val="ListBullet"/>
        <w:spacing w:after="60"/>
      </w:pPr>
      <w:r>
        <w:t>Isole o animal em piso seco até a melhora.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75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LOC-CLAUDICACAO-GERAL</w:t>
      </w:r>
      <w:r>
        <w:rPr>
          <w:rFonts w:ascii="Segoe UI" w:hAnsi="Segoe UI"/>
          <w:b/>
          <w:color w:val="0F1F2C"/>
          <w:sz w:val="23"/>
        </w:rPr>
        <w:t xml:space="preserve"> — Manqueira sem causa definida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manqueira (claudicação) E NÃO casco quente ou inchado E NÃO mau cheiro ou ferida entre os dedos</w:t>
        <w:br/>
      </w:r>
      <w:r>
        <w:rPr>
          <w:rFonts w:ascii="Consolas" w:hAnsi="Consolas"/>
          <w:color w:val="0F1F2C"/>
          <w:sz w:val="17"/>
        </w:rPr>
        <w:t>ENTÃO diagnóstico = laminite (CF 0,35 — Possível)</w:t>
      </w:r>
    </w:p>
    <w:p>
      <w:pPr>
        <w:jc w:val="both"/>
      </w:pPr>
      <w:r>
        <w:rPr>
          <w:b/>
        </w:rPr>
        <w:t>Por quê:</w:t>
      </w:r>
      <w:r>
        <w:t xml:space="preserve"> Há manqueira, mas sem os sinais que permitem separar laminite de infecção do casco. É preciso examinar o casco levantado.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Levante o casco e examine a sola, com contenção adequada.</w:t>
      </w:r>
    </w:p>
    <w:p>
      <w:pPr>
        <w:pStyle w:val="ListBullet"/>
        <w:spacing w:after="60"/>
      </w:pPr>
      <w:r>
        <w:t>Chame o casqueador ou o veterinário.</w:t>
      </w:r>
    </w:p>
    <w:p>
      <w:pPr>
        <w:pStyle w:val="ListBullet"/>
        <w:spacing w:after="60"/>
      </w:pPr>
      <w:r>
        <w:t>Registre o escore de locomoção para acompanhar a evolução.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40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Parasitárias e infecciosas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PAR-TRISTEZA</w:t>
      </w:r>
      <w:r>
        <w:rPr>
          <w:rFonts w:ascii="Segoe UI" w:hAnsi="Segoe UI"/>
          <w:b/>
          <w:color w:val="0F1F2C"/>
          <w:sz w:val="23"/>
        </w:rPr>
        <w:t xml:space="preserve"> — Tristeza parasitária bovina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febre (temperatura acima de 39,5 °C) ou orelhas e focinho quentes E (mucosas pálidas (gengiva e olhos esbranquiçados) OU mucosas amareladas OU urina escura (cor de vinho ou café))</w:t>
        <w:br/>
      </w:r>
      <w:r>
        <w:rPr>
          <w:rFonts w:ascii="Consolas" w:hAnsi="Consolas"/>
          <w:color w:val="0F1F2C"/>
          <w:sz w:val="17"/>
        </w:rPr>
        <w:t>ENTÃO diagnóstico = tristeza_parasitaria (CF 0,75 — Provável)</w:t>
      </w:r>
    </w:p>
    <w:p>
      <w:pPr>
        <w:jc w:val="both"/>
      </w:pPr>
      <w:r>
        <w:rPr>
          <w:b/>
        </w:rPr>
        <w:t>Por quê:</w:t>
      </w:r>
      <w:r>
        <w:t xml:space="preserve"> Febre com mucosas pálidas ou amareladas e urina escura é o quadro clássico de babesiose/anaplasmose, transmitidas pelo carrapato. A cartilha da Embrapa registra tristeza parasitária como causa real de morte em rebanho leiteiro.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CHAME O MÉDICO-VETERINÁRIO COM URGÊNCIA: a doença evolui rápido e o tratamento precoce é decisivo.</w:t>
      </w:r>
    </w:p>
    <w:p>
      <w:pPr>
        <w:pStyle w:val="ListBullet"/>
        <w:spacing w:after="60"/>
      </w:pPr>
      <w:r>
        <w:t>Faça controle estratégico de carrapatos no rebanho — é a orientação registrada na cartilha.</w:t>
      </w:r>
    </w:p>
    <w:p>
      <w:pPr>
        <w:pStyle w:val="ListBullet"/>
        <w:spacing w:after="60"/>
      </w:pPr>
      <w:r>
        <w:t>Evite estresse e transporte do animal doente.</w:t>
      </w:r>
    </w:p>
    <w:p>
      <w:pPr>
        <w:pStyle w:val="ListBullet"/>
        <w:spacing w:after="60"/>
      </w:pPr>
      <w:r>
        <w:t>Observe os demais animais do lote nos próximos dias.</w:t>
      </w:r>
    </w:p>
    <w:p>
      <w:pPr>
        <w:jc w:val="both"/>
      </w:pPr>
      <w:r>
        <w:rPr>
          <w:b/>
        </w:rPr>
        <w:t>Fonte:</w:t>
      </w:r>
      <w:r>
        <w:t xml:space="preserve"> EMBRAPA. Administrando a propriedade leiteira, 2016, p. 23 (ficha de mortes: tristeza parasitária → "faça controle estratégico de carrapatos"). Quadro clínico: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90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PAR-TRISTEZA-CARRAPATO</w:t>
      </w:r>
      <w:r>
        <w:rPr>
          <w:rFonts w:ascii="Segoe UI" w:hAnsi="Segoe UI"/>
          <w:b/>
          <w:color w:val="0F1F2C"/>
          <w:sz w:val="23"/>
        </w:rPr>
        <w:t xml:space="preserve"> — Infestação por carrapatos reforça tristeza parasitária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diagnóstico é tristeza_parasitaria E muitos carrapatos no animal</w:t>
        <w:br/>
      </w:r>
      <w:r>
        <w:rPr>
          <w:rFonts w:ascii="Consolas" w:hAnsi="Consolas"/>
          <w:color w:val="0F1F2C"/>
          <w:sz w:val="17"/>
        </w:rPr>
        <w:t>ENTÃO diagnóstico = tristeza_parasitaria (CF 0,70 — Provável)</w:t>
      </w:r>
    </w:p>
    <w:p>
      <w:pPr>
        <w:jc w:val="both"/>
      </w:pPr>
      <w:r>
        <w:rPr>
          <w:b/>
        </w:rPr>
        <w:t>Por quê:</w:t>
      </w:r>
      <w:r>
        <w:t xml:space="preserve"> A presença de muitos carrapatos no animal confirma a via de transmissão da tristeza parasitária.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Implante controle estratégico de carrapatos em todo o rebanho, com orientação técnica.</w:t>
      </w:r>
    </w:p>
    <w:p>
      <w:pPr>
        <w:jc w:val="both"/>
      </w:pPr>
      <w:r>
        <w:rPr>
          <w:b/>
        </w:rPr>
        <w:t>Fonte:</w:t>
      </w:r>
      <w:r>
        <w:t xml:space="preserve"> EMBRAPA, Administrando a propriedade leiteira, 2016, p. 23.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65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PAR-VERMINOSE</w:t>
      </w:r>
      <w:r>
        <w:rPr>
          <w:rFonts w:ascii="Segoe UI" w:hAnsi="Segoe UI"/>
          <w:b/>
          <w:color w:val="0F1F2C"/>
          <w:sz w:val="23"/>
        </w:rPr>
        <w:t xml:space="preserve"> — Verminose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emagrecimento visível E mucosas pálidas (gengiva e olhos esbranquiçados) E NÃO febre (temperatura acima de 39,5 °C) ou orelhas e focinho quentes</w:t>
        <w:br/>
      </w:r>
      <w:r>
        <w:rPr>
          <w:rFonts w:ascii="Consolas" w:hAnsi="Consolas"/>
          <w:color w:val="0F1F2C"/>
          <w:sz w:val="17"/>
        </w:rPr>
        <w:t>ENTÃO diagnóstico = verminose (CF 0,60 — Provável)</w:t>
      </w:r>
    </w:p>
    <w:p>
      <w:pPr>
        <w:jc w:val="both"/>
      </w:pPr>
      <w:r>
        <w:rPr>
          <w:b/>
        </w:rPr>
        <w:t>Por quê:</w:t>
      </w:r>
      <w:r>
        <w:t xml:space="preserve"> Emagrecimento com mucosas pálidas e sem febre sugere parasitismo interno, que causa anemia e queda de desempenho.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Converse com o veterinário sobre exame de fezes e vermifugação estratégica.</w:t>
      </w:r>
    </w:p>
    <w:p>
      <w:pPr>
        <w:pStyle w:val="ListBullet"/>
        <w:spacing w:after="60"/>
      </w:pPr>
      <w:r>
        <w:t>Inclua o controle de verminose no calendário sanitário do rebanho.</w:t>
      </w:r>
    </w:p>
    <w:p>
      <w:pPr>
        <w:pStyle w:val="ListBullet"/>
        <w:spacing w:after="60"/>
      </w:pPr>
      <w:r>
        <w:t>Avalie o manejo de pastagem (lotação e rotação).</w:t>
      </w:r>
    </w:p>
    <w:p>
      <w:pPr>
        <w:jc w:val="both"/>
      </w:pPr>
      <w:r>
        <w:rPr>
          <w:b/>
        </w:rPr>
        <w:t>Fonte:</w:t>
      </w:r>
      <w:r>
        <w:t xml:space="preserve"> EMBRAPA, Administrando a propriedade leiteira, 2016, p. 25 (calendário sanitário inclui verminose). Quadro clínico: consenso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55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PAR-PNEUMONIA</w:t>
      </w:r>
      <w:r>
        <w:rPr>
          <w:rFonts w:ascii="Segoe UI" w:hAnsi="Segoe UI"/>
          <w:b/>
          <w:color w:val="0F1F2C"/>
          <w:sz w:val="23"/>
        </w:rPr>
        <w:t xml:space="preserve"> — Pneumonia / problema respiratório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(tosse OU secreção nasal) E (respiração acelerada OU febre (temperatura acima de 39,5 °C) ou orelhas e focinho quentes)</w:t>
        <w:br/>
      </w:r>
      <w:r>
        <w:rPr>
          <w:rFonts w:ascii="Consolas" w:hAnsi="Consolas"/>
          <w:color w:val="0F1F2C"/>
          <w:sz w:val="17"/>
        </w:rPr>
        <w:t>ENTÃO diagnóstico = pneumonia (CF 0,75 — Provável)</w:t>
      </w:r>
    </w:p>
    <w:p>
      <w:pPr>
        <w:jc w:val="both"/>
      </w:pPr>
      <w:r>
        <w:rPr>
          <w:b/>
        </w:rPr>
        <w:t>Por quê:</w:t>
      </w:r>
      <w:r>
        <w:t xml:space="preserve"> Tosse ou secreção nasal associadas a respiração acelerada ou febre caracterizam quadro respiratório.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Procure o médico-veterinário: pode haver necessidade de antibiótico com prescrição.</w:t>
      </w:r>
    </w:p>
    <w:p>
      <w:pPr>
        <w:pStyle w:val="ListBullet"/>
        <w:spacing w:after="60"/>
      </w:pPr>
      <w:r>
        <w:t>Atenção à carência do medicamento para o leite e para a carne.</w:t>
      </w:r>
    </w:p>
    <w:p>
      <w:pPr>
        <w:pStyle w:val="ListBullet"/>
        <w:spacing w:after="60"/>
      </w:pPr>
      <w:r>
        <w:t>Melhore a ventilação e reduza a poeira no alojamento.</w:t>
      </w:r>
    </w:p>
    <w:p>
      <w:pPr>
        <w:pStyle w:val="ListBullet"/>
        <w:spacing w:after="60"/>
      </w:pPr>
      <w:r>
        <w:t>Separe o animal dos demais enquanto estiver com sinais.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Notificação obrigatória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NOT-AFTOSA</w:t>
      </w:r>
      <w:r>
        <w:rPr>
          <w:rFonts w:ascii="Segoe UI" w:hAnsi="Segoe UI"/>
          <w:b/>
          <w:color w:val="0F1F2C"/>
          <w:sz w:val="23"/>
        </w:rPr>
        <w:t xml:space="preserve"> — Suspeita de febre aftosa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aftas ou bolhas na boca, língua, focinho, tetos ou entre os cascos E (salivação intensa (baba escorrendo) OU manqueira (claudicação) OU febre (temperatura acima de 39,5 °C) ou orelhas e focinho quentes)</w:t>
        <w:br/>
      </w:r>
      <w:r>
        <w:rPr>
          <w:rFonts w:ascii="Consolas" w:hAnsi="Consolas"/>
          <w:color w:val="0F1F2C"/>
          <w:sz w:val="17"/>
        </w:rPr>
        <w:t>ENTÃO diagnóstico = suspeita_aftosa (CF 0,70 — Provável)</w:t>
      </w:r>
    </w:p>
    <w:p>
      <w:pPr>
        <w:jc w:val="both"/>
      </w:pPr>
      <w:r>
        <w:rPr>
          <w:b/>
        </w:rPr>
        <w:t>Por quê:</w:t>
      </w:r>
      <w:r>
        <w:t xml:space="preserve"> Aftas ou vesículas na boca, língua, focinho, tetos ou entre os cascos, acompanhadas de salivação intensa, manqueira ou febre, caracterizam suspeita de febre aftosa — doença de notificação obrigatória. Este sistema NÃO diagnostica a doença: apenas orienta a comunicação ao órgão oficial.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COMUNIQUE IMEDIATAMENTE o serviço veterinário oficial do seu estado ou o MAPA. A notificação é obrigatória por lei.</w:t>
      </w:r>
    </w:p>
    <w:p>
      <w:pPr>
        <w:pStyle w:val="ListBullet"/>
        <w:spacing w:after="60"/>
      </w:pPr>
      <w:r>
        <w:t>NÃO movimente animais para dentro nem para fora da propriedade.</w:t>
      </w:r>
    </w:p>
    <w:p>
      <w:pPr>
        <w:pStyle w:val="ListBullet"/>
        <w:spacing w:after="60"/>
      </w:pPr>
      <w:r>
        <w:t>Isole os animais com sinais e restrinja a entrada de pessoas e veículos.</w:t>
      </w:r>
    </w:p>
    <w:p>
      <w:pPr>
        <w:pStyle w:val="ListBullet"/>
        <w:spacing w:after="60"/>
      </w:pPr>
      <w:r>
        <w:t>Não descarte nem enterre carcaças antes da chegada da fiscalização.</w:t>
      </w:r>
    </w:p>
    <w:p>
      <w:pPr>
        <w:pStyle w:val="ListBullet"/>
        <w:spacing w:after="60"/>
      </w:pPr>
      <w:r>
        <w:t>Verifique se o rebanho está com a vacinação contra aftosa em dia, conforme o calendário sanitário.</w:t>
      </w:r>
    </w:p>
    <w:p>
      <w:pPr>
        <w:jc w:val="both"/>
      </w:pPr>
      <w:r>
        <w:rPr>
          <w:b/>
        </w:rPr>
        <w:t>Fonte:</w:t>
      </w:r>
      <w:r>
        <w:t xml:space="preserve"> Notificação obrigatória conforme legislação sanitária federal. EMBRAPA, Administrando a propriedade leiteira, 2016, p. 23 e 25 (febre aftosa como causa de morte; calendário de vacinação). Formalização: PENDENTE de validação com o serviço oficial.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100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NOT-RAIVA</w:t>
      </w:r>
      <w:r>
        <w:rPr>
          <w:rFonts w:ascii="Segoe UI" w:hAnsi="Segoe UI"/>
          <w:b/>
          <w:color w:val="0F1F2C"/>
          <w:sz w:val="23"/>
        </w:rPr>
        <w:t xml:space="preserve"> — Suspeita de raiva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sinais nervosos (incoordenação, agressividade, mugido alterado, paralisia do trem posterior) E (salivação intensa (baba escorrendo) OU dificuldade para engolir)</w:t>
        <w:br/>
      </w:r>
      <w:r>
        <w:rPr>
          <w:rFonts w:ascii="Consolas" w:hAnsi="Consolas"/>
          <w:color w:val="0F1F2C"/>
          <w:sz w:val="17"/>
        </w:rPr>
        <w:t>ENTÃO diagnóstico = suspeita_raiva (CF 0,70 — Provável)</w:t>
      </w:r>
    </w:p>
    <w:p>
      <w:pPr>
        <w:jc w:val="both"/>
      </w:pPr>
      <w:r>
        <w:rPr>
          <w:b/>
        </w:rPr>
        <w:t>Por quê:</w:t>
      </w:r>
      <w:r>
        <w:t xml:space="preserve"> Sinais nervosos — incoordenação, agressividade, mugido alterado, paralisia do trem posterior — acompanhados de salivação ou dificuldade de engolir levantam suspeita de raiva, que é ZOONOSE e doença de notificação obrigatória.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RISCO DE ZOONOSE: não manipule o animal sem equipamento de proteção individual.</w:t>
      </w:r>
    </w:p>
    <w:p>
      <w:pPr>
        <w:pStyle w:val="ListBullet"/>
        <w:spacing w:after="60"/>
      </w:pPr>
      <w:r>
        <w:t>Nunca coloque a mão na boca do animal para procurar corpo estranho.</w:t>
      </w:r>
    </w:p>
    <w:p>
      <w:pPr>
        <w:pStyle w:val="ListBullet"/>
        <w:spacing w:after="60"/>
      </w:pPr>
      <w:r>
        <w:t>COMUNIQUE IMEDIATAMENTE o serviço veterinário oficial do seu estado.</w:t>
      </w:r>
    </w:p>
    <w:p>
      <w:pPr>
        <w:pStyle w:val="ListBullet"/>
        <w:spacing w:after="60"/>
      </w:pPr>
      <w:r>
        <w:t>Isole o animal e afaste as pessoas.</w:t>
      </w:r>
    </w:p>
    <w:p>
      <w:pPr>
        <w:pStyle w:val="ListBullet"/>
        <w:spacing w:after="60"/>
      </w:pPr>
      <w:r>
        <w:t>Se houve contato com saliva do animal em ferida ou mucosa, procure atendimento médico humano hoje.</w:t>
      </w:r>
    </w:p>
    <w:p>
      <w:pPr>
        <w:pStyle w:val="ListBullet"/>
        <w:spacing w:after="60"/>
      </w:pPr>
      <w:r>
        <w:t>Verifique se o rebanho está com a vacinação antirrábica em dia.</w:t>
      </w:r>
    </w:p>
    <w:p>
      <w:pPr>
        <w:jc w:val="both"/>
      </w:pPr>
      <w:r>
        <w:rPr>
          <w:b/>
        </w:rPr>
        <w:t>Fonte:</w:t>
      </w:r>
      <w:r>
        <w:t xml:space="preserve"> Notificação obrigatória conforme legislação sanitária federal. EMBRAPA, Administrando a propriedade leiteira, 2016, p. 25 (raiva no calendário sanitário). Formalização: PENDENTE de validação com o serviço oficial.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100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Bezerras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BEZ-DIARREIA</w:t>
      </w:r>
      <w:r>
        <w:rPr>
          <w:rFonts w:ascii="Segoe UI" w:hAnsi="Segoe UI"/>
          <w:b/>
          <w:color w:val="0F1F2C"/>
          <w:sz w:val="23"/>
        </w:rPr>
        <w:t xml:space="preserve"> — Diarreia neonatal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idade em dias &lt;= 60 E fezes líquidas (diarreia)</w:t>
        <w:br/>
      </w:r>
      <w:r>
        <w:rPr>
          <w:rFonts w:ascii="Consolas" w:hAnsi="Consolas"/>
          <w:color w:val="0F1F2C"/>
          <w:sz w:val="17"/>
        </w:rPr>
        <w:t>ENTÃO diagnóstico = diarreia_neonatal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A diarreia é a principal causa de morte de bezerras. A cartilha da Embrapa registra diarreia como causa de morte em bezerra, com a orientação de verificar a qualidade higiênica do leite fornecido e limpar o bezerreiro.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Ofereça soro de reidratação oral — o que mata na diarreia é a desidratação, não a diarreia em si.</w:t>
      </w:r>
    </w:p>
    <w:p>
      <w:pPr>
        <w:pStyle w:val="ListBullet"/>
        <w:spacing w:after="60"/>
      </w:pPr>
      <w:r>
        <w:t>Verifique se o leite fornecido às bezerras está em boa qualidade higiênica.</w:t>
      </w:r>
    </w:p>
    <w:p>
      <w:pPr>
        <w:pStyle w:val="ListBullet"/>
        <w:spacing w:after="60"/>
      </w:pPr>
      <w:r>
        <w:t>Limpe o bezerreiro e mantenha a cama seca.</w:t>
      </w:r>
    </w:p>
    <w:p>
      <w:pPr>
        <w:pStyle w:val="ListBullet"/>
        <w:spacing w:after="60"/>
      </w:pPr>
      <w:r>
        <w:t>Não suspenda o leite: continue alimentando e acrescente o soro entre as mamadas.</w:t>
      </w:r>
    </w:p>
    <w:p>
      <w:pPr>
        <w:pStyle w:val="ListBullet"/>
        <w:spacing w:after="60"/>
      </w:pPr>
      <w:r>
        <w:t>Separe a bezerra doente das demais.</w:t>
      </w:r>
    </w:p>
    <w:p>
      <w:pPr>
        <w:jc w:val="both"/>
      </w:pPr>
      <w:r>
        <w:rPr>
          <w:b/>
        </w:rPr>
        <w:t>Fonte:</w:t>
      </w:r>
      <w:r>
        <w:t xml:space="preserve"> EMBRAPA. Administrando a propriedade leiteira, 2016, p. 23 (ficha de mortes: diarreia → "verifique se o leite fornecido para as bezerras está em boa qualidade higiênica e limpe o bezerreiro"). Conduta de reidratação: consenso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BEZ-ONFALITE</w:t>
      </w:r>
      <w:r>
        <w:rPr>
          <w:rFonts w:ascii="Segoe UI" w:hAnsi="Segoe UI"/>
          <w:b/>
          <w:color w:val="0F1F2C"/>
          <w:sz w:val="23"/>
        </w:rPr>
        <w:t xml:space="preserve"> — Onfalite (infecção de umbigo)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idade em dias &lt;= 60 E umbigo inchado, quente ou dolorido</w:t>
        <w:br/>
      </w:r>
      <w:r>
        <w:rPr>
          <w:rFonts w:ascii="Consolas" w:hAnsi="Consolas"/>
          <w:color w:val="0F1F2C"/>
          <w:sz w:val="17"/>
        </w:rPr>
        <w:t>ENTÃO diagnóstico = onfalite (CF 0,85 — Muito provável)</w:t>
      </w:r>
    </w:p>
    <w:p>
      <w:pPr>
        <w:jc w:val="both"/>
      </w:pPr>
      <w:r>
        <w:rPr>
          <w:b/>
        </w:rPr>
        <w:t>Por quê:</w:t>
      </w:r>
      <w:r>
        <w:t xml:space="preserve"> Umbigo inchado, quente e dolorido indica infecção pela porta de entrada do umbigo, geralmente por falha na cura no momento do nascimento.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Procure o médico-veterinário: costuma exigir antibiótico.</w:t>
      </w:r>
    </w:p>
    <w:p>
      <w:pPr>
        <w:pStyle w:val="ListBullet"/>
        <w:spacing w:after="60"/>
      </w:pPr>
      <w:r>
        <w:t>Revise o protocolo de cura do umbigo ao nascimento (imersão em solução adequada, repetida).</w:t>
      </w:r>
    </w:p>
    <w:p>
      <w:pPr>
        <w:pStyle w:val="ListBullet"/>
        <w:spacing w:after="60"/>
      </w:pPr>
      <w:r>
        <w:t>Limpe e seque o local de parto e o bezerreiro.</w:t>
      </w:r>
    </w:p>
    <w:p>
      <w:pPr>
        <w:pStyle w:val="ListBullet"/>
        <w:spacing w:after="60"/>
      </w:pPr>
      <w:r>
        <w:t>Acompanhe: a infecção pode se espalhar para articulações e fígado.</w:t>
      </w:r>
    </w:p>
    <w:p>
      <w:pPr>
        <w:jc w:val="both"/>
      </w:pPr>
      <w:r>
        <w:rPr>
          <w:b/>
        </w:rPr>
        <w:t>Fonte:</w:t>
      </w:r>
      <w:r>
        <w:t xml:space="preserve"> Consenso veterinário geral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80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BEZ-FALHA-COLOSTRO</w:t>
      </w:r>
      <w:r>
        <w:rPr>
          <w:rFonts w:ascii="Segoe UI" w:hAnsi="Segoe UI"/>
          <w:b/>
          <w:color w:val="0F1F2C"/>
          <w:sz w:val="23"/>
        </w:rPr>
        <w:t xml:space="preserve"> — Falha na transferência de imunidade passiva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idade em dias &lt;= 90 E NÃO recebeu colostro nas primeiras 6 horas de vida</w:t>
        <w:br/>
      </w:r>
      <w:r>
        <w:rPr>
          <w:rFonts w:ascii="Consolas" w:hAnsi="Consolas"/>
          <w:color w:val="0F1F2C"/>
          <w:sz w:val="17"/>
        </w:rPr>
        <w:t>ENTÃO diagnóstico = falha_transferencia_imunidade (CF 0,80 — Provável)</w:t>
      </w:r>
    </w:p>
    <w:p>
      <w:pPr>
        <w:jc w:val="both"/>
      </w:pPr>
      <w:r>
        <w:rPr>
          <w:b/>
        </w:rPr>
        <w:t>Por quê:</w:t>
      </w:r>
      <w:r>
        <w:t xml:space="preserve"> A bezerra nasce sem defesas e só adquire anticorpos pelo colostro, que precisa ser fornecido em quantidade adequada nas primeiras horas de vida. Sem isso, ela fica muito mais sujeita a diarreia, onfalite e pneumonia.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Trate esta bezerra como animal de alto risco: observe diariamente.</w:t>
      </w:r>
    </w:p>
    <w:p>
      <w:pPr>
        <w:pStyle w:val="ListBullet"/>
        <w:spacing w:after="60"/>
      </w:pPr>
      <w:r>
        <w:t>Corrija o protocolo de colostragem para os próximos nascimentos: colostro de boa qualidade nas primeiras horas de vida.</w:t>
      </w:r>
    </w:p>
    <w:p>
      <w:pPr>
        <w:pStyle w:val="ListBullet"/>
        <w:spacing w:after="60"/>
      </w:pPr>
      <w:r>
        <w:t>Inclua a conferência de colostro na triagem de recém-nascidas.</w:t>
      </w:r>
    </w:p>
    <w:p>
      <w:pPr>
        <w:pStyle w:val="ListBullet"/>
        <w:spacing w:after="60"/>
      </w:pPr>
      <w:r>
        <w:t>Converse com o veterinário sobre a necessidade de medidas de apoio.</w:t>
      </w:r>
    </w:p>
    <w:p>
      <w:pPr>
        <w:jc w:val="both"/>
      </w:pPr>
      <w:r>
        <w:rPr>
          <w:b/>
        </w:rPr>
        <w:t>Fonte:</w:t>
      </w:r>
      <w:r>
        <w:t xml:space="preserve"> Consenso veterinário geral sobre colostragem — PENDENTE de validação.</w:t>
      </w:r>
    </w:p>
    <w:p>
      <w:pPr>
        <w:jc w:val="both"/>
      </w:pPr>
      <w:r>
        <w:rPr>
          <w:b/>
        </w:rPr>
        <w:t>Status:</w:t>
      </w:r>
      <w:r>
        <w:t xml:space="preserve"> ⚠️ a revisar · </w:t>
      </w:r>
      <w:r>
        <w:rPr>
          <w:b/>
        </w:rPr>
        <w:t>Prioridade:</w:t>
      </w:r>
      <w:r>
        <w:t xml:space="preserve"> 70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Indicadores de rebanho</w:t>
      </w: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REB-MAST-CLIN-ALTA</w:t>
      </w:r>
      <w:r>
        <w:rPr>
          <w:rFonts w:ascii="Segoe UI" w:hAnsi="Segoe UI"/>
          <w:b/>
          <w:color w:val="0F1F2C"/>
          <w:sz w:val="23"/>
        </w:rPr>
        <w:t xml:space="preserve"> — Mastite clínica acima de 2% no mês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% de mastite clínica no mês &gt; 2</w:t>
        <w:br/>
      </w:r>
      <w:r>
        <w:rPr>
          <w:rFonts w:ascii="Consolas" w:hAnsi="Consolas"/>
          <w:color w:val="0F1F2C"/>
          <w:sz w:val="17"/>
        </w:rPr>
        <w:t>ENTÃO diagnóstico = rebanho_mastite_clinica_alta (CF 0,90 — Muito provável)</w:t>
      </w:r>
    </w:p>
    <w:p>
      <w:pPr>
        <w:jc w:val="both"/>
      </w:pPr>
      <w:r>
        <w:rPr>
          <w:b/>
        </w:rPr>
        <w:t>Por quê:</w:t>
      </w:r>
      <w:r>
        <w:t xml:space="preserve"> O resultado esperado de mastite clínica em um rebanho não deve ser maior do que 2% ao mês. Acima disso, recomenda-se adotar um programa de controle de mastite.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Adote um programa de controle de mastite para o rebanho, com apoio do médico-veterinário.</w:t>
      </w:r>
    </w:p>
    <w:p>
      <w:pPr>
        <w:pStyle w:val="ListBullet"/>
        <w:spacing w:after="60"/>
      </w:pPr>
      <w:r>
        <w:t>Faça o teste da caneca de fundo escuro todos os dias, antes de cada ordenha, em todos os quartos.</w:t>
      </w:r>
    </w:p>
    <w:p>
      <w:pPr>
        <w:pStyle w:val="ListBullet"/>
        <w:spacing w:after="60"/>
      </w:pPr>
      <w:r>
        <w:t>Garanta que toda vaca com mastite seja ordenhada por último.</w:t>
      </w:r>
    </w:p>
    <w:p>
      <w:pPr>
        <w:pStyle w:val="ListBullet"/>
        <w:spacing w:after="60"/>
      </w:pPr>
      <w:r>
        <w:t>Reforce a lavagem das mãos do retireiro entre as vacas.</w:t>
      </w:r>
    </w:p>
    <w:p>
      <w:pPr>
        <w:pStyle w:val="ListBullet"/>
        <w:spacing w:after="60"/>
      </w:pPr>
      <w:r>
        <w:t>Anote todos os novos casos, os curados, os que voltaram e os que não foram curados.</w:t>
      </w:r>
    </w:p>
    <w:p>
      <w:pPr>
        <w:jc w:val="both"/>
      </w:pPr>
      <w:r>
        <w:rPr>
          <w:b/>
        </w:rPr>
        <w:t>Fonte:</w:t>
      </w:r>
      <w:r>
        <w:t xml:space="preserve"> EMBRAPA, Mastite, 2015, p. 38 (fórmula adaptada do National Mastitis Council; meta de 2%).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85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REB-MAST-SUB-ALTA</w:t>
      </w:r>
      <w:r>
        <w:rPr>
          <w:rFonts w:ascii="Segoe UI" w:hAnsi="Segoe UI"/>
          <w:b/>
          <w:color w:val="0F1F2C"/>
          <w:sz w:val="23"/>
        </w:rPr>
        <w:t xml:space="preserve"> — Mastite subclínica acima de 20%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% de mastite subclínica &gt; 20</w:t>
        <w:br/>
      </w:r>
      <w:r>
        <w:rPr>
          <w:rFonts w:ascii="Consolas" w:hAnsi="Consolas"/>
          <w:color w:val="0F1F2C"/>
          <w:sz w:val="17"/>
        </w:rPr>
        <w:t>ENTÃO diagnóstico = rebanho_mastite_subclinica_alta (CF 0,90 — Muito provável)</w:t>
      </w:r>
    </w:p>
    <w:p>
      <w:pPr>
        <w:jc w:val="both"/>
      </w:pPr>
      <w:r>
        <w:rPr>
          <w:b/>
        </w:rPr>
        <w:t>Por quê:</w:t>
      </w:r>
      <w:r>
        <w:t xml:space="preserve"> O importante é que no máximo 20% das vacas apresentem mastite subclínica.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Reveja a rotina de ordenha: lavagem e desinfecção dos tetos, secagem com papel-toalha individual.</w:t>
      </w:r>
    </w:p>
    <w:p>
      <w:pPr>
        <w:pStyle w:val="ListBullet"/>
        <w:spacing w:after="60"/>
      </w:pPr>
      <w:r>
        <w:t>Repita o CMT ou faça a CCS pelo menos uma vez ao mês e anote os resultados.</w:t>
      </w:r>
    </w:p>
    <w:p>
      <w:pPr>
        <w:pStyle w:val="ListBullet"/>
        <w:spacing w:after="60"/>
      </w:pPr>
      <w:r>
        <w:t>Separe o leite das vacas positivas do leite das sadias para reduzir a CCS do tanque.</w:t>
      </w:r>
    </w:p>
    <w:p>
      <w:pPr>
        <w:pStyle w:val="ListBullet"/>
        <w:spacing w:after="60"/>
      </w:pPr>
      <w:r>
        <w:t>Identifique e avalie o descarte das vacas com mastite persistente.</w:t>
      </w:r>
    </w:p>
    <w:p>
      <w:pPr>
        <w:jc w:val="both"/>
      </w:pPr>
      <w:r>
        <w:rPr>
          <w:b/>
        </w:rPr>
        <w:t>Fonte:</w:t>
      </w:r>
      <w:r>
        <w:t xml:space="preserve"> EMBRAPA, Mastite, 2015, p. 39 (meta de 20%).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80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REB-CMT-ATRASADO</w:t>
      </w:r>
      <w:r>
        <w:rPr>
          <w:rFonts w:ascii="Segoe UI" w:hAnsi="Segoe UI"/>
          <w:b/>
          <w:color w:val="0F1F2C"/>
          <w:sz w:val="23"/>
        </w:rPr>
        <w:t xml:space="preserve"> — CMT do rebanho atrasado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dias desde o último teste de CMT no rebanho &gt; 30</w:t>
        <w:br/>
      </w:r>
      <w:r>
        <w:rPr>
          <w:rFonts w:ascii="Consolas" w:hAnsi="Consolas"/>
          <w:color w:val="0F1F2C"/>
          <w:sz w:val="17"/>
        </w:rPr>
        <w:t>ENTÃO diagnóstico = rebanho_cmt_atrasado (CF 0,95 — Muito provável)</w:t>
      </w:r>
    </w:p>
    <w:p>
      <w:pPr>
        <w:jc w:val="both"/>
      </w:pPr>
      <w:r>
        <w:rPr>
          <w:b/>
        </w:rPr>
        <w:t>Por quê:</w:t>
      </w:r>
      <w:r>
        <w:t xml:space="preserve"> O teste de CMT deve ser feito pelo menos uma vez ao mês, em todos os tetos das vacas em lactação, antes da ordenha.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Programe o CMT mensal de todo o rebanho no calendário.</w:t>
      </w:r>
    </w:p>
    <w:p>
      <w:pPr>
        <w:pStyle w:val="ListBullet"/>
        <w:spacing w:after="60"/>
      </w:pPr>
      <w:r>
        <w:t>Se a ordenha for com bezerro ao pé, faça o teste em todos os tetos antes de o bezerro apojar as vacas.</w:t>
      </w:r>
    </w:p>
    <w:p>
      <w:pPr>
        <w:jc w:val="both"/>
      </w:pPr>
      <w:r>
        <w:rPr>
          <w:b/>
        </w:rPr>
        <w:t>Fonte:</w:t>
      </w:r>
      <w:r>
        <w:t xml:space="preserve"> EMBRAPA, Mastite, 2015, p. 23 e p. 25.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60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4"/>
      </w:pPr>
      <w:r>
        <w:rPr>
          <w:rFonts w:ascii="Segoe UI" w:hAnsi="Segoe UI"/>
          <w:b/>
          <w:color w:val="0F1F2C"/>
          <w:sz w:val="23"/>
        </w:rPr>
        <w:t>REB-VL-BAIXA</w:t>
      </w:r>
      <w:r>
        <w:rPr>
          <w:rFonts w:ascii="Segoe UI" w:hAnsi="Segoe UI"/>
          <w:b/>
          <w:color w:val="0F1F2C"/>
          <w:sz w:val="23"/>
        </w:rPr>
        <w:t xml:space="preserve"> — Percentual de vacas em lactação abaixo do ideal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SE % de vacas em lactação &lt; 83</w:t>
        <w:br/>
      </w:r>
      <w:r>
        <w:rPr>
          <w:rFonts w:ascii="Consolas" w:hAnsi="Consolas"/>
          <w:color w:val="0F1F2C"/>
          <w:sz w:val="17"/>
        </w:rPr>
        <w:t>ENTÃO diagnóstico = rebanho_vl_baixa (CF 0,80 — Provável)</w:t>
      </w:r>
    </w:p>
    <w:p>
      <w:pPr>
        <w:jc w:val="both"/>
      </w:pPr>
      <w:r>
        <w:rPr>
          <w:b/>
        </w:rPr>
        <w:t>Por quê:</w:t>
      </w:r>
      <w:r>
        <w:t xml:space="preserve"> A média anual ideal é ter cerca de 83% das vacas em lactação. Este indicador mostra a eficiência reprodutiva da propriedade.</w:t>
      </w:r>
    </w:p>
    <w:p>
      <w:pPr>
        <w:jc w:val="both"/>
      </w:pPr>
      <w:r>
        <w:rPr>
          <w:b/>
        </w:rPr>
        <w:t>Conduta:</w:t>
      </w:r>
    </w:p>
    <w:p>
      <w:pPr>
        <w:pStyle w:val="ListBullet"/>
        <w:spacing w:after="60"/>
      </w:pPr>
      <w:r>
        <w:t>Fique atento à alimentação e à reprodução das vacas.</w:t>
      </w:r>
    </w:p>
    <w:p>
      <w:pPr>
        <w:pStyle w:val="ListBullet"/>
        <w:spacing w:after="60"/>
      </w:pPr>
      <w:r>
        <w:t>Mantenha a ficha de coberturas e inseminações em dia para não deixar vacas vazias por muito tempo.</w:t>
      </w:r>
    </w:p>
    <w:p>
      <w:pPr>
        <w:pStyle w:val="ListBullet"/>
        <w:spacing w:after="60"/>
      </w:pPr>
      <w:r>
        <w:t>Avalie quais vacas têm problemas de reprodução e devem ser descartadas.</w:t>
      </w:r>
    </w:p>
    <w:p>
      <w:pPr>
        <w:jc w:val="both"/>
      </w:pPr>
      <w:r>
        <w:rPr>
          <w:b/>
        </w:rPr>
        <w:t>Fonte:</w:t>
      </w:r>
      <w:r>
        <w:t xml:space="preserve"> EMBRAPA. Administrando a propriedade leiteira, 2016, p. 46 e p. 49.</w:t>
      </w:r>
    </w:p>
    <w:p>
      <w:pPr>
        <w:jc w:val="both"/>
      </w:pPr>
      <w:r>
        <w:rPr>
          <w:b/>
        </w:rPr>
        <w:t>Status:</w:t>
      </w:r>
      <w:r>
        <w:t xml:space="preserve"> ✅ validada · </w:t>
      </w:r>
      <w:r>
        <w:rPr>
          <w:b/>
        </w:rPr>
        <w:t>Prioridade:</w:t>
      </w:r>
      <w:r>
        <w:t xml:space="preserve"> 50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2.5 Perguntas</w:t>
      </w:r>
    </w:p>
    <w:p>
      <w:pPr>
        <w:jc w:val="both"/>
      </w:pPr>
      <w:r>
        <w:t>O custo indica o esforço para obter a resposta: 1 = observação direta, 3 = exige manejo ou contenção, 5 = exame laboratorial. O motor divide o ganho esperado pelo custo, e por isso pergunta "o leite tem grumos?" antes de pedir uma CCS de laboratório.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2293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2293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93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Custo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caneca_grumos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Nos primeiros jatos, o leite apresenta grumos ou pus?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caneca_cor_alterada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O leite está com a cor alterada (amarelada ou avermelhada)?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caneca_consistencia_alterada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O leite está com a consistência alterada (mais aguado ou mais grosso que o normal)?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palpacao_dor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vaca sente dor quando você toca alguma parte da mama?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palpacao_inchaco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Há inchaço em alguma parte da mama?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palpacao_endurecido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Há alguma área endurecida na mama?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palpacao_vermelhidao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Alguma parte da mama está avermelhada?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ubere_aumento_tamanho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O úbere está visivelmente aumentado de tamanho?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nao_deixa_ordenhar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não se deixa ordenhar?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caroco_apos_ordenha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Depois da ordenha, você sente caroços ou áreas endurecidas dentro de algum quarto?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quarto_sem_leite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Algum quarto mamário não produz mais leite?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cmt_pior_quarto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Qual o resultado do teste de CMT?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por_quarto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ccs_individual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Qual a Contagem de Células Somáticas (CCS) individual desta vaca?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numero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febre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vaca está com febre (acima de 39,5 °C) ou com orelhas e focinho quentes?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apetite_reduzido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está comendo menos que o normal?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apatia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vaca está apática, parada, cabeça baixa, diferente do normal?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desidratacao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apresenta sinais de desidratação (olhos fundos, prega de pele que demora a voltar)?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queda_producao_subita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Houve queda súbita na produção de leite desta vaca?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decubito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está caída e não consegue levantar?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extremidades_frias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As orelhas e as patas estão frias?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tremores_musculares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apresenta tremores musculares?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halito_adocicado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O hálito da vaca está adocicado (cheiro de acetona ou de maçã passada)?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perda_escore_corporal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está emagrecendo de forma visível?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placenta_retida_12h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placenta ficou retida por mais de 12 horas após o parto?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corrimento_vulvar_fetido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Há corrimento pela vulva com cheiro ruim ou cor achocolatada?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fezes_escassas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As fezes estão escassas ou mais pastosas que o normal?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fezes_liquidas_bolhosas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As fezes estão líquidas e com bolhas?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ruminacao_reduzida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vaca está ruminando menos que o normal?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flanco_esquerdo_distendido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O flanco esquerdo está estufado?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dieta_muito_concentrado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dieta do lote tem muito concentrado e pouca fibra longa?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queda_gordura_leite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Houve queda no teor de gordura do leite do rebanho?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claudicacao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vaca está mancando?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casco_quente_inchado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Algum casco está quente ou inchado?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mau_cheiro_casco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Há mau cheiro ou ferida entre os dedos?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mucosas_palidas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As mucosas (gengiva e ao redor dos olhos) estão pálidas?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mucosas_amareladas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As mucosas estão amareladas?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urina_escura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urina está escura, cor de vinho ou de café?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infestacao_carrapatos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O animal está com muitos carrapatos?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tosse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O animal está tossindo?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secrecao_nasal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Há secreção saindo pelo nariz?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respiracao_acelerada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respiração está acelerada?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vesiculas_boca_tetos_cascos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Há aftas ou bolhas na boca, na língua, no focinho, nos tetos ou entre os cascos?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salivacao_intensa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A vaca está babando muito, com saliva escorrendo?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sinais_nervosos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O animal apresenta sinais nervosos (incoordenação, agressividade, mugido alterado, paralisia do trem traseiro)?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dificuldade_deglutir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O animal tem dificuldade para engolir?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fezes_liquidas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bezerra está com fezes líquidas (diarreia)?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umbigo_inchado_quente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O umbigo da bezerra está inchado, quente ou dolorido?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colostro_primeiras_6h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 bezerra recebeu colostro nas primeiras 6 horas de vida?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229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2.6 Changelog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v1.0.0 — 2026-10-21</w:t>
      </w:r>
    </w:p>
    <w:p>
      <w:pPr>
        <w:jc w:val="both"/>
      </w:pPr>
      <w:r>
        <w:t>Base inicial. Grupo 02 (mastite) extraído integralmente de EMBRAPA, 'Como identificar a vaca com mastite em sua propriedade' (2015), com página citada por regra — status 'validada'. Grupos 03 a 09 formalizados a partir de consenso veterinário geral, marcados como 'revisar' até conferência com fonte primária. Grupo 10 (indicadores de rebanho) usa as fórmulas e metas das duas cartilhas Embrapa.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15B66"/>
          <w:sz w:val="44"/>
        </w:rPr>
        <w:t>3. Motor de inferência</w:t>
      </w:r>
    </w:p>
    <w:p>
      <w:pPr>
        <w:jc w:val="both"/>
      </w:pPr>
      <w:r>
        <w:t xml:space="preserve">Arquivos: </w:t>
      </w:r>
      <w:r>
        <w:rPr>
          <w:rFonts w:ascii="Consolas" w:hAnsi="Consolas"/>
          <w:color w:val="015B66"/>
          <w:sz w:val="19"/>
        </w:rPr>
        <w:t>packages/engine/src/{types,cf,match,compilar,engine,explain}.ts</w:t>
      </w:r>
      <w:r>
        <w:t xml:space="preserve">. Zero dependências. Suíte de 20 testes em </w:t>
      </w:r>
      <w:r>
        <w:rPr>
          <w:rFonts w:ascii="Consolas" w:hAnsi="Consolas"/>
          <w:color w:val="015B66"/>
          <w:sz w:val="19"/>
        </w:rPr>
        <w:t>packages/engine/tests/engine.test.ts</w:t>
      </w:r>
      <w:r>
        <w:t>.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3.1 Memória de trabalho</w:t>
      </w:r>
    </w:p>
    <w:p>
      <w:pPr>
        <w:jc w:val="both"/>
      </w:pPr>
      <w:r>
        <w:t xml:space="preserve">A memória de trabalho é um </w:t>
      </w:r>
      <w:r>
        <w:rPr>
          <w:rFonts w:ascii="Consolas" w:hAnsi="Consolas"/>
          <w:color w:val="015B66"/>
          <w:sz w:val="19"/>
        </w:rPr>
        <w:t>Map&lt;string, Fato&gt;</w:t>
      </w:r>
      <w:r>
        <w:t>. Cada fato carrega valor, fator de certeza, origem (</w:t>
      </w:r>
      <w:r>
        <w:rPr>
          <w:rFonts w:ascii="Consolas" w:hAnsi="Consolas"/>
          <w:color w:val="015B66"/>
          <w:sz w:val="19"/>
        </w:rPr>
        <w:t>pergunta</w:t>
      </w:r>
      <w:r>
        <w:t xml:space="preserve">, </w:t>
      </w:r>
      <w:r>
        <w:rPr>
          <w:rFonts w:ascii="Consolas" w:hAnsi="Consolas"/>
          <w:color w:val="015B66"/>
          <w:sz w:val="19"/>
        </w:rPr>
        <w:t>banco</w:t>
      </w:r>
      <w:r>
        <w:t xml:space="preserve">, </w:t>
      </w:r>
      <w:r>
        <w:rPr>
          <w:rFonts w:ascii="Consolas" w:hAnsi="Consolas"/>
          <w:color w:val="015B66"/>
          <w:sz w:val="19"/>
        </w:rPr>
        <w:t>regra</w:t>
      </w:r>
      <w:r>
        <w:t xml:space="preserve">, </w:t>
      </w:r>
      <w:r>
        <w:rPr>
          <w:rFonts w:ascii="Consolas" w:hAnsi="Consolas"/>
          <w:color w:val="015B66"/>
          <w:sz w:val="19"/>
        </w:rPr>
        <w:t>calculado</w:t>
      </w:r>
      <w:r>
        <w:t>) e, quando foi deduzido, a regra que o produziu e as variáveis que o sustentaram.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A convenção que organiza tudo</w:t>
      </w:r>
    </w:p>
    <w:p>
      <w:pPr>
        <w:jc w:val="both"/>
      </w:pPr>
      <w:r>
        <w:rPr>
          <w:b/>
        </w:rPr>
        <w:t>O valor é a resposta literal; o fator de certeza é a confiança naquela resposta.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Resposta do usuário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Fato gravado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valor: true, cf: 1.0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valor: false, cf: 1.0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Acho que sim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valor: true, cf: 0.6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Acho que não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valor: false, cf: 0.6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Não sei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nada é gravado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A inversão de sinal acontece na avaliação da premissa: se a comparação bate, a premissa recebe </w:t>
      </w:r>
      <w:r>
        <w:rPr>
          <w:rFonts w:ascii="Consolas" w:hAnsi="Consolas"/>
          <w:color w:val="015B66"/>
          <w:sz w:val="19"/>
        </w:rPr>
        <w:t>+cf</w:t>
      </w:r>
      <w:r>
        <w:t xml:space="preserve">; se não bate, recebe </w:t>
      </w:r>
      <w:r>
        <w:rPr>
          <w:rFonts w:ascii="Consolas" w:hAnsi="Consolas"/>
          <w:color w:val="015B66"/>
          <w:sz w:val="19"/>
        </w:rPr>
        <w:t>−cf</w:t>
      </w:r>
      <w:r>
        <w:t>. Uma vaca sem grumos (</w:t>
      </w:r>
      <w:r>
        <w:rPr>
          <w:rFonts w:ascii="Consolas" w:hAnsi="Consolas"/>
          <w:color w:val="015B66"/>
          <w:sz w:val="19"/>
        </w:rPr>
        <w:t>valor: false, cf: 1</w:t>
      </w:r>
      <w:r>
        <w:t xml:space="preserve">) faz a premissa </w:t>
      </w:r>
      <w:r>
        <w:rPr>
          <w:rFonts w:ascii="Consolas" w:hAnsi="Consolas"/>
          <w:color w:val="015B66"/>
          <w:sz w:val="19"/>
        </w:rPr>
        <w:t>caneca_grumos = true</w:t>
      </w:r>
      <w:r>
        <w:t xml:space="preserve"> valer </w:t>
      </w:r>
      <w:r>
        <w:rPr>
          <w:rFonts w:ascii="Consolas" w:hAnsi="Consolas"/>
          <w:color w:val="015B66"/>
          <w:sz w:val="19"/>
        </w:rPr>
        <w:t>−1</w:t>
      </w:r>
      <w:r>
        <w:t xml:space="preserve">, derrubando a regra; e faz </w:t>
      </w:r>
      <w:r>
        <w:rPr>
          <w:rFonts w:ascii="Consolas" w:hAnsi="Consolas"/>
          <w:color w:val="015B66"/>
          <w:sz w:val="19"/>
        </w:rPr>
        <w:t>NÃO caneca_grumos</w:t>
      </w:r>
      <w:r>
        <w:t xml:space="preserve"> valer </w:t>
      </w:r>
      <w:r>
        <w:rPr>
          <w:rFonts w:ascii="Consolas" w:hAnsi="Consolas"/>
          <w:color w:val="015B66"/>
          <w:sz w:val="19"/>
        </w:rPr>
        <w:t>+1</w:t>
      </w:r>
      <w:r>
        <w:t>.</w:t>
      </w:r>
    </w:p>
    <w:p>
      <w:pPr>
        <w:jc w:val="both"/>
      </w:pPr>
      <w:r>
        <w:rPr>
          <w:b/>
        </w:rPr>
        <w:t>"Não sei" não é "não".</w:t>
      </w:r>
      <w:r>
        <w:t xml:space="preserve"> O fato simplesmente não entra na memória, e a regra que dependia dele fica pendente — nem dispara nem é descartada. Essa distinção é o que separa um sistema especialista de um formulário: tratar ausência de informação como negativa produziria diagnósticos falsamente confiantes.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3.2 Compilação da base</w:t>
      </w:r>
    </w:p>
    <w:p>
      <w:pPr>
        <w:jc w:val="both"/>
      </w:pPr>
      <w:r>
        <w:t>A variável-objetivo (</w:t>
      </w:r>
      <w:r>
        <w:rPr>
          <w:rFonts w:ascii="Consolas" w:hAnsi="Consolas"/>
          <w:color w:val="015B66"/>
          <w:sz w:val="19"/>
        </w:rPr>
        <w:t>diagnostico</w:t>
      </w:r>
      <w:r>
        <w:t xml:space="preserve">) assume vários valores ao mesmo tempo: cada hipótese tem seu próprio fator de certeza. Para caber num </w:t>
      </w:r>
      <w:r>
        <w:rPr>
          <w:rFonts w:ascii="Consolas" w:hAnsi="Consolas"/>
          <w:color w:val="015B66"/>
          <w:sz w:val="19"/>
        </w:rPr>
        <w:t>Map</w:t>
      </w:r>
      <w:r>
        <w:t>, as referências a ela são reescritas uma única vez na carga: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 var: "diagnostico", op: "=", val: "mastite_clinica_g1" }</w:t>
        <w:br/>
      </w:r>
      <w:r>
        <w:rPr>
          <w:rFonts w:ascii="Consolas" w:hAnsi="Consolas"/>
          <w:color w:val="0F1F2C"/>
          <w:sz w:val="17"/>
        </w:rPr>
        <w:t xml:space="preserve">        ↓ compilação</w:t>
        <w:br/>
      </w:r>
      <w:r>
        <w:rPr>
          <w:rFonts w:ascii="Consolas" w:hAnsi="Consolas"/>
          <w:color w:val="0F1F2C"/>
          <w:sz w:val="17"/>
        </w:rPr>
        <w:t>{ var: "diagnostico=mastite_clinica_g1", op: "=", val: true }</w:t>
      </w:r>
    </w:p>
    <w:p>
      <w:pPr>
        <w:jc w:val="both"/>
      </w:pPr>
      <w:r>
        <w:t xml:space="preserve">A compilação também monta o índice </w:t>
      </w:r>
      <w:r>
        <w:rPr>
          <w:rFonts w:ascii="Consolas" w:hAnsi="Consolas"/>
          <w:color w:val="015B66"/>
          <w:sz w:val="19"/>
        </w:rPr>
        <w:t>produzidaPor</w:t>
      </w:r>
      <w:r>
        <w:t xml:space="preserve"> (chave de memória → regras que a concluem), que é o que torna o encadeamento regressivo barato.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3.3 Encadeamento progressivo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repita até o ponto fixo (trava de segurança: 500 ciclos):</w:t>
        <w:br/>
      </w:r>
      <w:r>
        <w:rPr>
          <w:rFonts w:ascii="Consolas" w:hAnsi="Consolas"/>
          <w:color w:val="0F1F2C"/>
          <w:sz w:val="17"/>
        </w:rPr>
        <w:t xml:space="preserve">    avalie todas as regras contra a memória</w:t>
        <w:br/>
      </w:r>
      <w:r>
        <w:rPr>
          <w:rFonts w:ascii="Consolas" w:hAnsi="Consolas"/>
          <w:color w:val="0F1F2C"/>
          <w:sz w:val="17"/>
        </w:rPr>
        <w:t xml:space="preserve">    descarte as que não podem disparar (premissa &lt; 0,2 ou indefinida)</w:t>
        <w:br/>
      </w:r>
      <w:r>
        <w:rPr>
          <w:rFonts w:ascii="Consolas" w:hAnsi="Consolas"/>
          <w:color w:val="0F1F2C"/>
          <w:sz w:val="17"/>
        </w:rPr>
        <w:t xml:space="preserve">    descarte as já disparadas com os mesmos fatos  ← refração</w:t>
        <w:br/>
      </w:r>
      <w:r>
        <w:rPr>
          <w:rFonts w:ascii="Consolas" w:hAnsi="Consolas"/>
          <w:color w:val="0F1F2C"/>
          <w:sz w:val="17"/>
        </w:rPr>
        <w:t xml:space="preserve">    ordene por resolução de conflito</w:t>
        <w:br/>
      </w:r>
      <w:r>
        <w:rPr>
          <w:rFonts w:ascii="Consolas" w:hAnsi="Consolas"/>
          <w:color w:val="0F1F2C"/>
          <w:sz w:val="17"/>
        </w:rPr>
        <w:t xml:space="preserve">    dispare APENAS a vencedora</w:t>
        <w:br/>
      </w:r>
      <w:r>
        <w:rPr>
          <w:rFonts w:ascii="Consolas" w:hAnsi="Consolas"/>
          <w:color w:val="0F1F2C"/>
          <w:sz w:val="17"/>
        </w:rPr>
        <w:t xml:space="preserve">    combine o CF das conclusões na memória</w:t>
        <w:br/>
      </w:r>
      <w:r>
        <w:rPr>
          <w:rFonts w:ascii="Consolas" w:hAnsi="Consolas"/>
          <w:color w:val="0F1F2C"/>
          <w:sz w:val="17"/>
        </w:rPr>
        <w:t xml:space="preserve">    registre um passo no traço</w:t>
      </w:r>
    </w:p>
    <w:p>
      <w:pPr>
        <w:jc w:val="both"/>
      </w:pPr>
      <w:r>
        <w:t>Disparar uma por ciclo, em vez de todas de uma vez, é o que faz a resolução de conflito ter efeito real e o traço ficar legível na ordem em que o raciocínio aconteceu.</w:t>
      </w:r>
    </w:p>
    <w:p>
      <w:pPr>
        <w:jc w:val="both"/>
      </w:pPr>
      <w:r>
        <w:rPr>
          <w:b/>
        </w:rPr>
        <w:t>Refração:</w:t>
      </w:r>
      <w:r>
        <w:t xml:space="preserve"> a assinatura de um disparo é o id da regra mais o valor e o CF de cada premissa avaliada. Com fatos idênticos, a regra não dispara de novo — sem isso, uma regra que conclui sobre a própria variável entraria em laço e inflaria o CF artificialmente.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3.4 Resolução de conflito</w:t>
      </w:r>
    </w:p>
    <w:p>
      <w:pPr>
        <w:jc w:val="both"/>
      </w:pPr>
      <w:r>
        <w:t>Na ordem, até desempatar:</w:t>
      </w:r>
    </w:p>
    <w:p>
      <w:pPr>
        <w:pStyle w:val="ListNumber"/>
        <w:spacing w:after="60"/>
      </w:pPr>
      <w:r>
        <w:rPr>
          <w:b/>
        </w:rPr>
        <w:t>Bandeira vermelha</w:t>
      </w:r>
      <w:r>
        <w:t xml:space="preserve"> — regras dos grupos </w:t>
      </w:r>
      <w:r>
        <w:rPr>
          <w:rFonts w:ascii="Consolas" w:hAnsi="Consolas"/>
          <w:color w:val="015B66"/>
          <w:sz w:val="19"/>
        </w:rPr>
        <w:t>emergencia</w:t>
      </w:r>
      <w:r>
        <w:t xml:space="preserve"> e </w:t>
      </w:r>
      <w:r>
        <w:rPr>
          <w:rFonts w:ascii="Consolas" w:hAnsi="Consolas"/>
          <w:color w:val="015B66"/>
          <w:sz w:val="19"/>
        </w:rPr>
        <w:t>notificacao_obrigatoria</w:t>
      </w:r>
      <w:r>
        <w:t xml:space="preserve"> passam na</w:t>
      </w:r>
    </w:p>
    <w:p>
      <w:pPr>
        <w:jc w:val="both"/>
      </w:pPr>
      <w:r>
        <w:t>frente de tudo. Em triagem, errar para o lado da urgência é a escolha certa.</w:t>
      </w:r>
    </w:p>
    <w:p>
      <w:pPr>
        <w:pStyle w:val="ListNumber"/>
        <w:spacing w:after="60"/>
      </w:pPr>
      <w:r>
        <w:rPr>
          <w:b/>
        </w:rPr>
        <w:t>Especificidade</w:t>
      </w:r>
      <w:r>
        <w:t xml:space="preserve"> — mais condições na premissa vence. A regra do grau 2 da mastite é mais</w:t>
      </w:r>
    </w:p>
    <w:p>
      <w:pPr>
        <w:jc w:val="both"/>
      </w:pPr>
      <w:r>
        <w:t>específica que a do grau 1 e deve disparar depois dela, encadeada.</w:t>
      </w:r>
    </w:p>
    <w:p>
      <w:pPr>
        <w:pStyle w:val="ListNumber"/>
        <w:spacing w:after="60"/>
      </w:pPr>
      <w:r>
        <w:rPr>
          <w:b/>
        </w:rPr>
        <w:t>Prioridade</w:t>
      </w:r>
      <w:r>
        <w:t xml:space="preserve"> declarada na regra.</w:t>
      </w:r>
    </w:p>
    <w:p>
      <w:pPr>
        <w:pStyle w:val="ListNumber"/>
        <w:spacing w:after="60"/>
      </w:pPr>
      <w:r>
        <w:rPr>
          <w:b/>
        </w:rPr>
        <w:t>Recência</w:t>
      </w:r>
      <w:r>
        <w:t xml:space="preserve"> do fato que habilitou a regra.</w:t>
      </w:r>
    </w:p>
    <w:p>
      <w:pPr>
        <w:pStyle w:val="ListNumber"/>
        <w:spacing w:after="60"/>
      </w:pPr>
      <w:r>
        <w:rPr>
          <w:b/>
        </w:rPr>
        <w:t>Ordem de declaração</w:t>
      </w:r>
      <w:r>
        <w:t xml:space="preserve"> — desempate final, puramente determinístico, para garantir que o</w:t>
      </w:r>
    </w:p>
    <w:p>
      <w:pPr>
        <w:jc w:val="both"/>
      </w:pPr>
      <w:r>
        <w:t>mesmo caso produza sempre o mesmo traço.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3.5 Fatores de certeza (modelo MYCIN)</w:t>
      </w:r>
    </w:p>
    <w:p>
      <w:pPr>
        <w:jc w:val="both"/>
      </w:pPr>
      <w:r>
        <w:rPr>
          <w:b/>
        </w:rPr>
        <w:t>Força da premissa:</w:t>
      </w:r>
      <w:r>
        <w:t xml:space="preserve"> </w:t>
      </w:r>
      <w:r>
        <w:rPr>
          <w:rFonts w:ascii="Consolas" w:hAnsi="Consolas"/>
          <w:color w:val="015B66"/>
          <w:sz w:val="19"/>
        </w:rPr>
        <w:t>min</w:t>
      </w:r>
      <w:r>
        <w:t xml:space="preserve"> sobre </w:t>
      </w:r>
      <w:r>
        <w:rPr>
          <w:rFonts w:ascii="Consolas" w:hAnsi="Consolas"/>
          <w:color w:val="015B66"/>
          <w:sz w:val="19"/>
        </w:rPr>
        <w:t>todas</w:t>
      </w:r>
      <w:r>
        <w:t xml:space="preserve">, </w:t>
      </w:r>
      <w:r>
        <w:rPr>
          <w:rFonts w:ascii="Consolas" w:hAnsi="Consolas"/>
          <w:color w:val="015B66"/>
          <w:sz w:val="19"/>
        </w:rPr>
        <w:t>max</w:t>
      </w:r>
      <w:r>
        <w:t xml:space="preserve"> sobre </w:t>
      </w:r>
      <w:r>
        <w:rPr>
          <w:rFonts w:ascii="Consolas" w:hAnsi="Consolas"/>
          <w:color w:val="015B66"/>
          <w:sz w:val="19"/>
        </w:rPr>
        <w:t>alguma</w:t>
      </w:r>
      <w:r>
        <w:t xml:space="preserve">, </w:t>
      </w:r>
      <w:r>
        <w:rPr>
          <w:rFonts w:ascii="Consolas" w:hAnsi="Consolas"/>
          <w:color w:val="015B66"/>
          <w:sz w:val="19"/>
        </w:rPr>
        <w:t>−cf</w:t>
      </w:r>
      <w:r>
        <w:t xml:space="preserve"> sobre </w:t>
      </w:r>
      <w:r>
        <w:rPr>
          <w:rFonts w:ascii="Consolas" w:hAnsi="Consolas"/>
          <w:color w:val="015B66"/>
          <w:sz w:val="19"/>
        </w:rPr>
        <w:t>nao</w:t>
      </w:r>
      <w:r>
        <w:t xml:space="preserve">. Limiar de corte: </w:t>
      </w:r>
      <w:r>
        <w:rPr>
          <w:rFonts w:ascii="Consolas" w:hAnsi="Consolas"/>
          <w:color w:val="015B66"/>
          <w:sz w:val="19"/>
        </w:rPr>
        <w:t>0,2</w:t>
      </w:r>
      <w:r>
        <w:t>.</w:t>
      </w:r>
    </w:p>
    <w:p>
      <w:pPr>
        <w:jc w:val="both"/>
      </w:pPr>
      <w:r>
        <w:t>Dois atalhos importam, porque evitam perguntas inúteis:</w:t>
      </w:r>
    </w:p>
    <w:p>
      <w:pPr>
        <w:pStyle w:val="ListBullet"/>
        <w:spacing w:after="60"/>
      </w:pPr>
      <w:r>
        <w:t xml:space="preserve">numa </w:t>
      </w:r>
      <w:r>
        <w:rPr>
          <w:b/>
        </w:rPr>
        <w:t>conjunção</w:t>
      </w:r>
      <w:r>
        <w:t>, um ramo já falso derruba a premissa inteira mesmo que outros ramos sejam</w:t>
      </w:r>
    </w:p>
    <w:p>
      <w:pPr>
        <w:jc w:val="both"/>
      </w:pPr>
      <w:r>
        <w:t>desconhecidos — não vale a pena perguntar o resto;</w:t>
      </w:r>
    </w:p>
    <w:p>
      <w:pPr>
        <w:pStyle w:val="ListBullet"/>
        <w:spacing w:after="60"/>
      </w:pPr>
      <w:r>
        <w:t xml:space="preserve">numa </w:t>
      </w:r>
      <w:r>
        <w:rPr>
          <w:b/>
        </w:rPr>
        <w:t>disjunção</w:t>
      </w:r>
      <w:r>
        <w:t>, um ramo já verdadeiro basta.</w:t>
      </w:r>
    </w:p>
    <w:p>
      <w:pPr>
        <w:jc w:val="both"/>
      </w:pPr>
      <w:r>
        <w:rPr>
          <w:b/>
        </w:rPr>
        <w:t>Conclusão de um disparo:</w:t>
      </w:r>
      <w:r>
        <w:t xml:space="preserve"> </w:t>
      </w:r>
      <w:r>
        <w:rPr>
          <w:rFonts w:ascii="Consolas" w:hAnsi="Consolas"/>
          <w:color w:val="015B66"/>
          <w:sz w:val="19"/>
        </w:rPr>
        <w:t>CF_regra × CF_premissa</w:t>
      </w:r>
      <w:r>
        <w:t>.</w:t>
      </w:r>
    </w:p>
    <w:p>
      <w:pPr>
        <w:jc w:val="both"/>
      </w:pPr>
      <w:r>
        <w:rPr>
          <w:b/>
        </w:rPr>
        <w:t>Combinação de duas evidências para a mesma conclusão: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Fórmula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ambas positivas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c₁ + c₂·(1 − c₁)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ambas negativas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c₁ + c₂·(1 + c₁)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sinais opostos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(c₁ + c₂) / (1 − min(|c₁|, |c₂|))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Exemplo numérico resolvido à mão</w:t>
      </w:r>
    </w:p>
    <w:p>
      <w:pPr>
        <w:jc w:val="both"/>
      </w:pPr>
      <w:r>
        <w:t xml:space="preserve">Vaca com grumos no leite, úbere dolorido e inchado, sem febre (caso </w:t>
      </w:r>
      <w:r>
        <w:rPr>
          <w:rFonts w:ascii="Consolas" w:hAnsi="Consolas"/>
          <w:color w:val="015B66"/>
          <w:sz w:val="19"/>
        </w:rPr>
        <w:t>CASO-MAST-003</w:t>
      </w:r>
      <w:r>
        <w:t>):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1. MAST-CLIN-G1</w:t>
        <w:br/>
      </w:r>
      <w:r>
        <w:rPr>
          <w:rFonts w:ascii="Consolas" w:hAnsi="Consolas"/>
          <w:color w:val="0F1F2C"/>
          <w:sz w:val="17"/>
        </w:rPr>
        <w:t xml:space="preserve">   premissa: alguma(caneca_grumos=true[+1,0], …)        → max = 1,00</w:t>
        <w:br/>
      </w:r>
      <w:r>
        <w:rPr>
          <w:rFonts w:ascii="Consolas" w:hAnsi="Consolas"/>
          <w:color w:val="0F1F2C"/>
          <w:sz w:val="17"/>
        </w:rPr>
        <w:t xml:space="preserve">   conclusão: diagnostico=mastite_clinica_g1</w:t>
        <w:br/>
      </w:r>
      <w:r>
        <w:rPr>
          <w:rFonts w:ascii="Consolas" w:hAnsi="Consolas"/>
          <w:color w:val="0F1F2C"/>
          <w:sz w:val="17"/>
        </w:rPr>
        <w:t xml:space="preserve">              CF = 0,95 × 1,00                           = 0,95</w:t>
        <w:br/>
      </w:r>
      <w:r>
        <w:rPr>
          <w:rFonts w:ascii="Consolas" w:hAnsi="Consolas"/>
          <w:color w:val="0F1F2C"/>
          <w:sz w:val="17"/>
        </w:rPr>
        <w:br/>
      </w:r>
      <w:r>
        <w:rPr>
          <w:rFonts w:ascii="Consolas" w:hAnsi="Consolas"/>
          <w:color w:val="0F1F2C"/>
          <w:sz w:val="17"/>
        </w:rPr>
        <w:t>2. MAST-CLIN-G2</w:t>
        <w:br/>
      </w:r>
      <w:r>
        <w:rPr>
          <w:rFonts w:ascii="Consolas" w:hAnsi="Consolas"/>
          <w:color w:val="0F1F2C"/>
          <w:sz w:val="17"/>
        </w:rPr>
        <w:t xml:space="preserve">   premissa: todas(</w:t>
        <w:br/>
      </w:r>
      <w:r>
        <w:rPr>
          <w:rFonts w:ascii="Consolas" w:hAnsi="Consolas"/>
          <w:color w:val="0F1F2C"/>
          <w:sz w:val="17"/>
        </w:rPr>
        <w:t xml:space="preserve">       diagnostico=mastite_clinica_g1                     → 0,95</w:t>
        <w:br/>
      </w:r>
      <w:r>
        <w:rPr>
          <w:rFonts w:ascii="Consolas" w:hAnsi="Consolas"/>
          <w:color w:val="0F1F2C"/>
          <w:sz w:val="17"/>
        </w:rPr>
        <w:t xml:space="preserve">       alguma(palpacao_dor=true, palpacao_inchaco=true)   → 1,00</w:t>
        <w:br/>
      </w:r>
      <w:r>
        <w:rPr>
          <w:rFonts w:ascii="Consolas" w:hAnsi="Consolas"/>
          <w:color w:val="0F1F2C"/>
          <w:sz w:val="17"/>
        </w:rPr>
        <w:t xml:space="preserve">   )                                                      → min = 0,95</w:t>
        <w:br/>
      </w:r>
      <w:r>
        <w:rPr>
          <w:rFonts w:ascii="Consolas" w:hAnsi="Consolas"/>
          <w:color w:val="0F1F2C"/>
          <w:sz w:val="17"/>
        </w:rPr>
        <w:t xml:space="preserve">   conclusão: diagnostico=mastite_clinica_g2</w:t>
        <w:br/>
      </w:r>
      <w:r>
        <w:rPr>
          <w:rFonts w:ascii="Consolas" w:hAnsi="Consolas"/>
          <w:color w:val="0F1F2C"/>
          <w:sz w:val="17"/>
        </w:rPr>
        <w:t xml:space="preserve">              CF = 0,90 × 0,95                            = 0,855  ⇒ "Muito provável"</w:t>
        <w:br/>
      </w:r>
      <w:r>
        <w:rPr>
          <w:rFonts w:ascii="Consolas" w:hAnsi="Consolas"/>
          <w:color w:val="0F1F2C"/>
          <w:sz w:val="17"/>
        </w:rPr>
        <w:br/>
      </w:r>
      <w:r>
        <w:rPr>
          <w:rFonts w:ascii="Consolas" w:hAnsi="Consolas"/>
          <w:color w:val="0F1F2C"/>
          <w:sz w:val="17"/>
        </w:rPr>
        <w:t>3. MAST-CLIN-G3 fica PENDENTE</w:t>
        <w:br/>
      </w:r>
      <w:r>
        <w:rPr>
          <w:rFonts w:ascii="Consolas" w:hAnsi="Consolas"/>
          <w:color w:val="0F1F2C"/>
          <w:sz w:val="17"/>
        </w:rPr>
        <w:t xml:space="preserve">   premissa: todas(</w:t>
        <w:br/>
      </w:r>
      <w:r>
        <w:rPr>
          <w:rFonts w:ascii="Consolas" w:hAnsi="Consolas"/>
          <w:color w:val="0F1F2C"/>
          <w:sz w:val="17"/>
        </w:rPr>
        <w:t xml:space="preserve">       diagnostico=mastite_clinica_g2                     → 0,855</w:t>
        <w:br/>
      </w:r>
      <w:r>
        <w:rPr>
          <w:rFonts w:ascii="Consolas" w:hAnsi="Consolas"/>
          <w:color w:val="0F1F2C"/>
          <w:sz w:val="17"/>
        </w:rPr>
        <w:t xml:space="preserve">       alguma(febre=false[−1], apetite_reduzido=false[−1],</w:t>
        <w:br/>
      </w:r>
      <w:r>
        <w:rPr>
          <w:rFonts w:ascii="Consolas" w:hAnsi="Consolas"/>
          <w:color w:val="0F1F2C"/>
          <w:sz w:val="17"/>
        </w:rPr>
        <w:t xml:space="preserve">              desidratacao=?, apatia=?)                   → desconhecida</w:t>
        <w:br/>
      </w:r>
      <w:r>
        <w:rPr>
          <w:rFonts w:ascii="Consolas" w:hAnsi="Consolas"/>
          <w:color w:val="0F1F2C"/>
          <w:sz w:val="17"/>
        </w:rPr>
        <w:t xml:space="preserve">   )</w:t>
        <w:br/>
      </w:r>
      <w:r>
        <w:rPr>
          <w:rFonts w:ascii="Consolas" w:hAnsi="Consolas"/>
          <w:color w:val="0F1F2C"/>
          <w:sz w:val="17"/>
        </w:rPr>
        <w:t xml:space="preserve">   Dois ramos da disjunção são falsos, dois são desconhecidos: a disjunção não</w:t>
        <w:br/>
      </w:r>
      <w:r>
        <w:rPr>
          <w:rFonts w:ascii="Consolas" w:hAnsi="Consolas"/>
          <w:color w:val="0F1F2C"/>
          <w:sz w:val="17"/>
        </w:rPr>
        <w:t xml:space="preserve">   pode ser resolvida, e o motor PERGUNTA em vez de concluir.</w:t>
        <w:br/>
      </w:r>
      <w:r>
        <w:rPr>
          <w:rFonts w:ascii="Consolas" w:hAnsi="Consolas"/>
          <w:color w:val="0F1F2C"/>
          <w:sz w:val="17"/>
        </w:rPr>
        <w:br/>
      </w:r>
      <w:r>
        <w:rPr>
          <w:rFonts w:ascii="Consolas" w:hAnsi="Consolas"/>
          <w:color w:val="0F1F2C"/>
          <w:sz w:val="17"/>
        </w:rPr>
        <w:t>4. Subsunção: o grau 2 substitui o grau 1 no ranking.</w:t>
        <w:br/>
      </w:r>
      <w:r>
        <w:rPr>
          <w:rFonts w:ascii="Consolas" w:hAnsi="Consolas"/>
          <w:color w:val="0F1F2C"/>
          <w:sz w:val="17"/>
        </w:rPr>
        <w:t xml:space="preserve">   Parecer final: mastite clínica grau 2, CF 0,855, "Muito provável".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3.6 Encadeamento regressivo: escolha da próxima pergunta</w:t>
      </w:r>
    </w:p>
    <w:p>
      <w:pPr>
        <w:jc w:val="both"/>
      </w:pPr>
      <w:r>
        <w:t>Para cada regra ainda indecidida, calcula-se um peso: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peso = Σ |CF_conclusão| × (1 − CF_atual_da_hipótese) × prioridade/100</w:t>
        <w:br/>
      </w:r>
      <w:r>
        <w:rPr>
          <w:rFonts w:ascii="Consolas" w:hAnsi="Consolas"/>
          <w:color w:val="0F1F2C"/>
          <w:sz w:val="17"/>
        </w:rPr>
        <w:t xml:space="preserve">       × 2,5 se for emergência ou notificação obrigatória</w:t>
      </w:r>
    </w:p>
    <w:p>
      <w:pPr>
        <w:jc w:val="both"/>
      </w:pPr>
      <w:r>
        <w:t xml:space="preserve">Esse peso é distribuído pelas variáveis que faltam, dividido pelo </w:t>
      </w:r>
      <w:r>
        <w:rPr>
          <w:b/>
        </w:rPr>
        <w:t>custo</w:t>
      </w:r>
      <w:r>
        <w:t xml:space="preserve"> de obter cada uma (1 = observação direta, 3 = exige manejo, 5 = exame laboratorial).</w:t>
      </w:r>
    </w:p>
    <w:p>
      <w:pPr>
        <w:jc w:val="both"/>
      </w:pPr>
      <w:r>
        <w:rPr>
          <w:b/>
        </w:rPr>
        <w:t>A parte que faz diferença:</w:t>
      </w:r>
      <w:r>
        <w:t xml:space="preserve"> quando a variável faltante não é perguntável mas é produzida por outras regras — uma submeta, como </w:t>
      </w:r>
      <w:r>
        <w:rPr>
          <w:rFonts w:ascii="Consolas" w:hAnsi="Consolas"/>
          <w:color w:val="015B66"/>
          <w:sz w:val="19"/>
        </w:rPr>
        <w:t>diagnostico=mastite_clinica_g1</w:t>
      </w:r>
      <w:r>
        <w:t xml:space="preserve"> —, o motor </w:t>
      </w:r>
      <w:r>
        <w:rPr>
          <w:b/>
        </w:rPr>
        <w:t>recorre</w:t>
      </w:r>
      <w:r>
        <w:t xml:space="preserve"> nas regras que podem prová-la, com o peso descontado em 20% por nível (até 4 níveis).</w:t>
      </w:r>
    </w:p>
    <w:p>
      <w:pPr>
        <w:jc w:val="both"/>
      </w:pPr>
      <w:r>
        <w:t>É isso que faz o motor descobrir sozinho que, para chegar ao grau 2 da mastite, precisa antes perguntar o que estabelece o grau 1. Sem a recursão, ele perguntaria "a mama está dolorida?" antes de "o leite tem grumos?" — tecnicamente possível, mas clinicamente fora de ordem.</w:t>
      </w:r>
    </w:p>
    <w:p>
      <w:pPr>
        <w:jc w:val="both"/>
      </w:pPr>
      <w:r>
        <w:t>Desempate: menor custo, depois ordem de declaração da pergunta.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3.7 Critérios de parada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Quando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bandeira_vermelha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hipótese de emergência ou notificação obrigatória com CF ≥ 0,5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confianca_suficiente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líder com CF ≥ 0,85 </w:t>
            </w:r>
            <w:r>
              <w:rPr>
                <w:b/>
                <w:sz w:val="18"/>
              </w:rPr>
              <w:t>e</w:t>
            </w:r>
            <w:r>
              <w:rPr>
                <w:sz w:val="18"/>
              </w:rPr>
              <w:t xml:space="preserve"> distância ≥ 0,25 para a segunda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sem_perguntas_uteis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nenhuma pergunta restante pode alterar o resultado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limite_de_perguntas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teto de 20 perguntas — encerra com parecer parcial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encerrado_pelo_usuario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botão "concluir agora"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3.8 Subsunção de hipóteses</w:t>
      </w:r>
    </w:p>
    <w:p>
      <w:pPr>
        <w:jc w:val="both"/>
      </w:pPr>
      <w:r>
        <w:t xml:space="preserve">Uma hipótese pode declarar </w:t>
      </w:r>
      <w:r>
        <w:rPr>
          <w:rFonts w:ascii="Consolas" w:hAnsi="Consolas"/>
          <w:color w:val="015B66"/>
          <w:sz w:val="19"/>
        </w:rPr>
        <w:t>substitui</w:t>
      </w:r>
      <w:r>
        <w:t xml:space="preserve">. Quando o grau 2 da mastite é confirmado (CF ≥ 0,5), o grau 1 some do ranking do parecer — mas </w:t>
      </w:r>
      <w:r>
        <w:rPr>
          <w:b/>
        </w:rPr>
        <w:t>continua no traço</w:t>
      </w:r>
      <w:r>
        <w:t>, porque foi o degrau que levou até o grau 2. O mesmo vale para a mastite crônica, que subsume a subclínica.</w:t>
      </w:r>
    </w:p>
    <w:p>
      <w:pPr>
        <w:jc w:val="both"/>
      </w:pPr>
      <w:r>
        <w:t>Sem isso, o grau 1 (CF 0,95) apareceria acima do grau 2 (CF 0,855) e o parecer ficaria clinicamente confuso.</w:t>
      </w:r>
    </w:p>
    <w:p>
      <w:pPr>
        <w:jc w:val="both"/>
      </w:pPr>
      <w:r>
        <w:t xml:space="preserve">Note que subsunção </w:t>
      </w:r>
      <w:r>
        <w:rPr>
          <w:b/>
        </w:rPr>
        <w:t>não</w:t>
      </w:r>
      <w:r>
        <w:t xml:space="preserve"> é hierarquia de gravidade: mastite clínica e subclínica coexistem no parecer, porque podem de fato ocorrer em quartos diferentes da mesma vaca. O ranking é por fator de certeza, não por gravidade — a gravidade aparece na bandeira vermelha e na conduta.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3.9 Retração e reprodutibilidade</w:t>
      </w:r>
    </w:p>
    <w:p>
      <w:pPr>
        <w:jc w:val="both"/>
      </w:pPr>
      <w:r>
        <w:t xml:space="preserve">A sessão guarda </w:t>
      </w:r>
      <w:r>
        <w:rPr>
          <w:rFonts w:ascii="Consolas" w:hAnsi="Consolas"/>
          <w:color w:val="015B66"/>
          <w:sz w:val="19"/>
        </w:rPr>
        <w:t>(fatos iniciais, lista ordenada de respostas)</w:t>
      </w:r>
      <w:r>
        <w:t xml:space="preserve"> e </w:t>
      </w:r>
      <w:r>
        <w:rPr>
          <w:b/>
        </w:rPr>
        <w:t>recomputa tudo do zero</w:t>
      </w:r>
      <w:r>
        <w:t xml:space="preserve"> a cada avanço. Custa poucos milissegundos e dá três propriedades de graça:</w:t>
      </w:r>
    </w:p>
    <w:p>
      <w:pPr>
        <w:pStyle w:val="ListBullet"/>
        <w:spacing w:after="60"/>
      </w:pPr>
      <w:r>
        <w:rPr>
          <w:b/>
        </w:rPr>
        <w:t>retração</w:t>
      </w:r>
      <w:r>
        <w:t>: o botão "voltar" só remove a última resposta; toda a cadeia é refeita, inclusive</w:t>
      </w:r>
    </w:p>
    <w:p>
      <w:pPr>
        <w:jc w:val="both"/>
      </w:pPr>
      <w:r>
        <w:t>conclusões que dependiam dela;</w:t>
      </w:r>
    </w:p>
    <w:p>
      <w:pPr>
        <w:pStyle w:val="ListBullet"/>
        <w:spacing w:after="60"/>
      </w:pPr>
      <w:r>
        <w:rPr>
          <w:b/>
        </w:rPr>
        <w:t>reprodutibilidade</w:t>
      </w:r>
      <w:r>
        <w:t xml:space="preserve">: </w:t>
      </w:r>
      <w:r>
        <w:rPr>
          <w:rFonts w:ascii="Consolas" w:hAnsi="Consolas"/>
          <w:color w:val="015B66"/>
          <w:sz w:val="19"/>
        </w:rPr>
        <w:t>Sessao.restaurar()</w:t>
      </w:r>
      <w:r>
        <w:t xml:space="preserve"> com os mesmos dados devolve um parecer</w:t>
      </w:r>
    </w:p>
    <w:p>
      <w:pPr>
        <w:jc w:val="both"/>
      </w:pPr>
      <w:r>
        <w:t>byte a byte idêntico — há um teste que compara os JSON;</w:t>
      </w:r>
    </w:p>
    <w:p>
      <w:pPr>
        <w:pStyle w:val="ListBullet"/>
        <w:spacing w:after="60"/>
      </w:pPr>
      <w:r>
        <w:rPr>
          <w:b/>
        </w:rPr>
        <w:t>sem estado oculto</w:t>
      </w:r>
      <w:r>
        <w:t xml:space="preserve"> que possa dessincronizar da memória de trabalho.</w:t>
      </w:r>
    </w:p>
    <w:p>
      <w:pPr>
        <w:jc w:val="both"/>
      </w:pPr>
      <w:r>
        <w:t xml:space="preserve">O prontuário grava </w:t>
      </w:r>
      <w:r>
        <w:rPr>
          <w:rFonts w:ascii="Consolas" w:hAnsi="Consolas"/>
          <w:color w:val="015B66"/>
          <w:sz w:val="19"/>
        </w:rPr>
        <w:t>kb_versao</w:t>
      </w:r>
      <w:r>
        <w:t xml:space="preserve"> e </w:t>
      </w:r>
      <w:r>
        <w:rPr>
          <w:rFonts w:ascii="Consolas" w:hAnsi="Consolas"/>
          <w:color w:val="015B66"/>
          <w:sz w:val="19"/>
        </w:rPr>
        <w:t>engine_versao</w:t>
      </w:r>
      <w:r>
        <w:t xml:space="preserve"> junto com os fatos. Ao reabrir, o app re-executa o motor: se a base mudou de versão desde o atendimento, isso aparece em tela.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3.10 Traço e módulo de explicação</w:t>
      </w:r>
    </w:p>
    <w:p>
      <w:pPr>
        <w:jc w:val="both"/>
      </w:pPr>
      <w:r>
        <w:t xml:space="preserve">Cada disparo gera um </w:t>
      </w:r>
      <w:r>
        <w:rPr>
          <w:rFonts w:ascii="Consolas" w:hAnsi="Consolas"/>
          <w:color w:val="015B66"/>
          <w:sz w:val="19"/>
        </w:rPr>
        <w:t>PassoDoTraco</w:t>
      </w:r>
      <w:r>
        <w:t xml:space="preserve"> com as premissas avaliadas (valor esperado, valor obtido, CF, se foi satisfeita), as conclusões (CF antes e depois da combinação), a fonte e o texto do </w:t>
      </w:r>
      <w:r>
        <w:rPr>
          <w:rFonts w:ascii="Consolas" w:hAnsi="Consolas"/>
          <w:color w:val="015B66"/>
          <w:sz w:val="19"/>
        </w:rPr>
        <w:t>porque</w:t>
      </w:r>
      <w:r>
        <w:t>.</w:t>
      </w:r>
    </w:p>
    <w:p>
      <w:pPr>
        <w:jc w:val="both"/>
      </w:pPr>
      <w:r>
        <w:t>Em cima disso, duas respostas que a interface precisa dar a qualquer momento:</w:t>
      </w:r>
    </w:p>
    <w:p>
      <w:pPr>
        <w:pStyle w:val="ListBullet"/>
        <w:spacing w:after="60"/>
      </w:pPr>
      <w:r>
        <w:rPr>
          <w:b/>
        </w:rPr>
        <w:t>"Por que essa pergunta?"</w:t>
      </w:r>
      <w:r>
        <w:t xml:space="preserve"> — durante o questionário, lista as regras pendentes que dependem</w:t>
      </w:r>
    </w:p>
    <w:p>
      <w:pPr>
        <w:jc w:val="both"/>
      </w:pPr>
      <w:r>
        <w:t>da variável perguntada e as hipóteses que elas sustentam.</w:t>
      </w:r>
    </w:p>
    <w:p>
      <w:pPr>
        <w:pStyle w:val="ListBullet"/>
        <w:spacing w:after="60"/>
      </w:pPr>
      <w:r>
        <w:rPr>
          <w:b/>
        </w:rPr>
        <w:t>"Como cheguei nisso?"</w:t>
      </w:r>
      <w:r>
        <w:t xml:space="preserve"> — no parecer, </w:t>
      </w:r>
      <w:r>
        <w:rPr>
          <w:rFonts w:ascii="Consolas" w:hAnsi="Consolas"/>
          <w:color w:val="015B66"/>
          <w:sz w:val="19"/>
        </w:rPr>
        <w:t>explicarConclusao()</w:t>
      </w:r>
      <w:r>
        <w:t xml:space="preserve"> reconstrói a árvore de trás para</w:t>
      </w:r>
    </w:p>
    <w:p>
      <w:pPr>
        <w:jc w:val="both"/>
      </w:pPr>
      <w:r>
        <w:t xml:space="preserve">frente: regra → premissas → fatos → regras que produziram aqueles fatos, recursivamente, com a fonte de cada etapa. </w:t>
      </w:r>
      <w:r>
        <w:rPr>
          <w:rFonts w:ascii="Consolas" w:hAnsi="Consolas"/>
          <w:color w:val="015B66"/>
          <w:sz w:val="19"/>
        </w:rPr>
        <w:t>tracoEmTexto()</w:t>
      </w:r>
      <w:r>
        <w:t xml:space="preserve"> serializa o mesmo conteúdo para exportação.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15B66"/>
          <w:sz w:val="44"/>
        </w:rPr>
        <w:t>4. O processo de desenvolvimento com IA</w:t>
      </w:r>
    </w:p>
    <w:p>
      <w:pPr>
        <w:jc w:val="both"/>
      </w:pPr>
      <w:r>
        <w:t>Este documento é exigência do regulamento, mas também é a parte mais honesta da entrega: mostra onde a IA ajudou de fato, onde ela errou, e o que a equipe precisou entender para corrigir.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4.1 O agente usado e como foi conduzido</w:t>
      </w:r>
    </w:p>
    <w:p>
      <w:pPr>
        <w:jc w:val="both"/>
      </w:pPr>
      <w:r>
        <w:rPr>
          <w:b/>
        </w:rPr>
        <w:t>Agente:</w:t>
      </w:r>
      <w:r>
        <w:t xml:space="preserve"> Claude Code (Anthropic), operado em sessão única no repositório.</w:t>
      </w:r>
    </w:p>
    <w:p>
      <w:pPr>
        <w:jc w:val="both"/>
      </w:pPr>
      <w:r>
        <w:t>O trabalho foi dividido em duas etapas com naturezas bem diferentes:</w:t>
      </w:r>
    </w:p>
    <w:p>
      <w:pPr>
        <w:pStyle w:val="ListNumber"/>
        <w:spacing w:after="60"/>
      </w:pPr>
      <w:r>
        <w:rPr>
          <w:b/>
        </w:rPr>
        <w:t>Análise e especificação.</w:t>
      </w:r>
      <w:r>
        <w:t xml:space="preserve"> A IA leu as duas cartilhas da Embrapa, o regulamento e a</w:t>
      </w:r>
    </w:p>
    <w:p>
      <w:pPr>
        <w:jc w:val="both"/>
      </w:pPr>
      <w:r>
        <w:t>apresentação do Hackathon, e transformou um rascunho de ideia de produto (</w:t>
      </w:r>
      <w:r>
        <w:rPr>
          <w:rFonts w:ascii="Consolas" w:hAnsi="Consolas"/>
          <w:color w:val="015B66"/>
          <w:sz w:val="19"/>
        </w:rPr>
        <w:t>reference/drMoo.md</w:t>
      </w:r>
      <w:r>
        <w:t>, 17 linhas) numa especificação executável de 16 seções (</w:t>
      </w:r>
      <w:r>
        <w:rPr>
          <w:rFonts w:ascii="Consolas" w:hAnsi="Consolas"/>
          <w:color w:val="015B66"/>
          <w:sz w:val="19"/>
        </w:rPr>
        <w:t>reference/specsDrMoo.md</w:t>
      </w:r>
      <w:r>
        <w:t>) — com gramática de regras, álgebra de fatores de certeza, modelo de dados, roteiro de implementação em 12 etapas e critérios de aceitação.</w:t>
      </w:r>
    </w:p>
    <w:p>
      <w:pPr>
        <w:pStyle w:val="ListNumber"/>
        <w:spacing w:after="60"/>
      </w:pPr>
      <w:r>
        <w:rPr>
          <w:b/>
        </w:rPr>
        <w:t>Implementação.</w:t>
      </w:r>
      <w:r>
        <w:t xml:space="preserve"> A especificação virou o prompt mestre. O código foi escrito seguindo a</w:t>
      </w:r>
    </w:p>
    <w:p>
      <w:pPr>
        <w:jc w:val="both"/>
      </w:pPr>
      <w:r>
        <w:t>ordem E1→E12 definida nela, com a regra de que, se o tempo acabasse, o que existisse já fosse avaliável.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4.2 A correção que mudou o projeto</w:t>
      </w:r>
    </w:p>
    <w:p>
      <w:pPr>
        <w:jc w:val="both"/>
      </w:pPr>
      <w:r>
        <w:t xml:space="preserve">O </w:t>
      </w:r>
      <w:r>
        <w:rPr>
          <w:rFonts w:ascii="Consolas" w:hAnsi="Consolas"/>
          <w:color w:val="015B66"/>
          <w:sz w:val="19"/>
        </w:rPr>
        <w:t>drMoo.md</w:t>
      </w:r>
      <w:r>
        <w:t xml:space="preserve"> original descrevia a anamnese assim:</w:t>
      </w:r>
    </w:p>
    <w:p>
      <w:pPr>
        <w:spacing w:before="120"/>
        <w:ind w:left="288"/>
        <w:pBdr>
          <w:left w:val="single" w:sz="24" w:space="8" w:color="7ED7A1"/>
        </w:pBdr>
      </w:pPr>
      <w:r>
        <w:rPr>
          <w:i/>
          <w:color w:val="424E57"/>
          <w:sz w:val="20"/>
        </w:rPr>
        <w:t>"Registro de prontuário: algoritmos que faz diversas perguntas utilizando de parâmetros reais como base (ver um site adequado)"</w:t>
      </w:r>
    </w:p>
    <w:p>
      <w:pPr>
        <w:jc w:val="both"/>
      </w:pPr>
      <w:r>
        <w:t xml:space="preserve">Isso descreve um </w:t>
      </w:r>
      <w:r>
        <w:rPr>
          <w:b/>
        </w:rPr>
        <w:t>formulário com ramificações</w:t>
      </w:r>
      <w:r>
        <w:t xml:space="preserve">. O regulamento pede outra coisa: </w:t>
      </w:r>
      <w:r>
        <w:rPr>
          <w:i/>
        </w:rPr>
        <w:t>"base explícita de conhecimento e motor de inferência"</w:t>
      </w:r>
      <w:r>
        <w:t xml:space="preserve">, e é explícito em </w:t>
      </w:r>
      <w:r>
        <w:rPr>
          <w:i/>
        </w:rPr>
        <w:t>"Não use a LLM como o sistema especialista"</w:t>
      </w:r>
      <w:r>
        <w:t>.</w:t>
      </w:r>
    </w:p>
    <w:p>
      <w:pPr>
        <w:jc w:val="both"/>
      </w:pPr>
      <w:r>
        <w:t xml:space="preserve">A IA apontou a divergência na leitura do regulamento, e o escopo foi redefinido: o que antes seria um questionário encadeado virou um motor de inferência com encadeamento progressivo e regressivo, fatores de certeza e traço auditável. </w:t>
      </w:r>
      <w:r>
        <w:rPr>
          <w:b/>
        </w:rPr>
        <w:t>Essa correção, feita antes da primeira linha de código, é a razão pela qual o projeto atende o tema.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4.3 Extração do conhecimento das cartilhas</w:t>
      </w:r>
    </w:p>
    <w:p>
      <w:pPr>
        <w:jc w:val="both"/>
      </w:pPr>
      <w:r>
        <w:t>As cartilhas são PDFs em linguagem de produtor, não documentos técnicos estruturados. O processo foi:</w:t>
      </w:r>
    </w:p>
    <w:p>
      <w:pPr>
        <w:pStyle w:val="ListNumber"/>
        <w:spacing w:after="60"/>
      </w:pPr>
      <w:r>
        <w:t xml:space="preserve">extrair o texto completo dos quatro PDFs de </w:t>
      </w:r>
      <w:r>
        <w:rPr>
          <w:rFonts w:ascii="Consolas" w:hAnsi="Consolas"/>
          <w:color w:val="015B66"/>
          <w:sz w:val="19"/>
        </w:rPr>
        <w:t>reference/</w:t>
      </w:r>
      <w:r>
        <w:t>;</w:t>
      </w:r>
    </w:p>
    <w:p>
      <w:pPr>
        <w:pStyle w:val="ListNumber"/>
        <w:spacing w:after="60"/>
      </w:pPr>
      <w:r>
        <w:t xml:space="preserve">identificar, no texto corrido, as afirmações que são </w:t>
      </w:r>
      <w:r>
        <w:rPr>
          <w:b/>
        </w:rPr>
        <w:t>regras</w:t>
      </w:r>
      <w:r>
        <w:t xml:space="preserve"> e não explicações</w:t>
      </w:r>
    </w:p>
    <w:p>
      <w:pPr>
        <w:jc w:val="both"/>
      </w:pPr>
      <w:r>
        <w:t xml:space="preserve">(ex.: </w:t>
      </w:r>
      <w:r>
        <w:rPr>
          <w:i/>
        </w:rPr>
        <w:t>"A vaca está com mastite clínica se, ao realizar o teste da caneca, o leite apresentar alguma destas alterações: coloração amarelada, presença de grumos ou pus"</w:t>
      </w:r>
      <w:r>
        <w:t xml:space="preserve"> → </w:t>
      </w:r>
      <w:r>
        <w:rPr>
          <w:rFonts w:ascii="Consolas" w:hAnsi="Consolas"/>
          <w:color w:val="015B66"/>
          <w:sz w:val="19"/>
        </w:rPr>
        <w:t>MAST-CLIN-G1</w:t>
      </w:r>
      <w:r>
        <w:t>);</w:t>
      </w:r>
    </w:p>
    <w:p>
      <w:pPr>
        <w:pStyle w:val="ListNumber"/>
        <w:spacing w:after="60"/>
      </w:pPr>
      <w:r>
        <w:t xml:space="preserve">formalizar cada uma em JSON, </w:t>
      </w:r>
      <w:r>
        <w:rPr>
          <w:b/>
        </w:rPr>
        <w:t>com a página citada</w:t>
      </w:r>
      <w:r>
        <w:t>;</w:t>
      </w:r>
    </w:p>
    <w:p>
      <w:pPr>
        <w:pStyle w:val="ListNumber"/>
        <w:spacing w:after="60"/>
      </w:pPr>
      <w:r>
        <w:t xml:space="preserve">escrever o caso de teste com resultado esperado </w:t>
      </w:r>
      <w:r>
        <w:rPr>
          <w:b/>
        </w:rPr>
        <w:t>junto com a regra</w:t>
      </w:r>
      <w:r>
        <w:t>, não depois.</w:t>
      </w:r>
    </w:p>
    <w:p>
      <w:pPr>
        <w:jc w:val="both"/>
      </w:pPr>
      <w:r>
        <w:t>Dessa leitura saíram também as fórmulas de rebanho (% de mastite clínica e subclínica), as metas (2%, 20%, 83%), a escala de CMT (</w:t>
      </w:r>
      <w:r>
        <w:rPr>
          <w:rFonts w:ascii="Consolas" w:hAnsi="Consolas"/>
          <w:color w:val="015B66"/>
          <w:sz w:val="19"/>
        </w:rPr>
        <w:t>N</w:t>
      </w:r>
      <w:r>
        <w:t xml:space="preserve">, </w:t>
      </w:r>
      <w:r>
        <w:rPr>
          <w:rFonts w:ascii="Consolas" w:hAnsi="Consolas"/>
          <w:color w:val="015B66"/>
          <w:sz w:val="19"/>
        </w:rPr>
        <w:t>T</w:t>
      </w:r>
      <w:r>
        <w:t xml:space="preserve">, </w:t>
      </w:r>
      <w:r>
        <w:rPr>
          <w:rFonts w:ascii="Consolas" w:hAnsi="Consolas"/>
          <w:color w:val="015B66"/>
          <w:sz w:val="19"/>
        </w:rPr>
        <w:t>+</w:t>
      </w:r>
      <w:r>
        <w:t xml:space="preserve">, </w:t>
      </w:r>
      <w:r>
        <w:rPr>
          <w:rFonts w:ascii="Consolas" w:hAnsi="Consolas"/>
          <w:color w:val="015B66"/>
          <w:sz w:val="19"/>
        </w:rPr>
        <w:t>++</w:t>
      </w:r>
      <w:r>
        <w:t xml:space="preserve">, </w:t>
      </w:r>
      <w:r>
        <w:rPr>
          <w:rFonts w:ascii="Consolas" w:hAnsi="Consolas"/>
          <w:color w:val="015B66"/>
          <w:sz w:val="19"/>
        </w:rPr>
        <w:t>+++</w:t>
      </w:r>
      <w:r>
        <w:t xml:space="preserve">, </w:t>
      </w:r>
      <w:r>
        <w:rPr>
          <w:rFonts w:ascii="Consolas" w:hAnsi="Consolas"/>
          <w:color w:val="015B66"/>
          <w:sz w:val="19"/>
        </w:rPr>
        <w:t>PP</w:t>
      </w:r>
      <w:r>
        <w:t>), o limite de CCS (200.000) e o critério de cronicidade (3 meses de CMT positivo na mesma lactação).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O que foi encontrado nas cartilhas e vale registrar</w:t>
      </w:r>
    </w:p>
    <w:p>
      <w:pPr>
        <w:jc w:val="both"/>
      </w:pPr>
      <w:r>
        <w:t xml:space="preserve">A ficha de mortes da cartilha de administração (p. 23) registra três causas reais com as respectivas orientações: diarreia em bezerra → </w:t>
      </w:r>
      <w:r>
        <w:rPr>
          <w:i/>
        </w:rPr>
        <w:t>"verifique se o leite fornecido está em boa qualidade higiênica e limpe o bezerreiro"</w:t>
      </w:r>
      <w:r>
        <w:t xml:space="preserve">; febre aftosa → </w:t>
      </w:r>
      <w:r>
        <w:rPr>
          <w:i/>
        </w:rPr>
        <w:t>"verifique se os animais estão sendo vacinados"</w:t>
      </w:r>
      <w:r>
        <w:t xml:space="preserve">; tristeza parasitária → </w:t>
      </w:r>
      <w:r>
        <w:rPr>
          <w:i/>
        </w:rPr>
        <w:t>"faça controle estratégico de carrapatos"</w:t>
      </w:r>
      <w:r>
        <w:t xml:space="preserve">. Essas três condutas entraram </w:t>
      </w:r>
      <w:r>
        <w:rPr>
          <w:b/>
        </w:rPr>
        <w:t>literalmente</w:t>
      </w:r>
      <w:r>
        <w:t xml:space="preserve"> nas regras correspondentes, com citação. São o tipo de conhecimento que um modelo de linguagem geraria de forma plausível mas genérica, e que aqui veio com procedência.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4.4 Onde a IA errou — e como foi corrigido</w:t>
      </w:r>
    </w:p>
    <w:p>
      <w:pPr>
        <w:jc w:val="both"/>
      </w:pPr>
      <w:r>
        <w:t>Seis erros reais. Nenhum apareceu em revisão de código — todos foram encontrados por teste automatizado, por export de produção ou por execução do app num navegador headless.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Erro 1 — Encadeamento regressivo sem recursão em submetas</w:t>
      </w:r>
    </w:p>
    <w:p>
      <w:pPr>
        <w:jc w:val="both"/>
      </w:pPr>
      <w:r>
        <w:t xml:space="preserve">A primeira implementação da escolha de perguntas ignorava variáveis que não têm pergunta associada. O efeito: o motor queria perguntar </w:t>
      </w:r>
      <w:r>
        <w:rPr>
          <w:i/>
        </w:rPr>
        <w:t>"a mama está dolorida?"</w:t>
      </w:r>
      <w:r>
        <w:t xml:space="preserve"> (premissa da regra do grau 2, peso 0,54) antes de </w:t>
      </w:r>
      <w:r>
        <w:rPr>
          <w:i/>
        </w:rPr>
        <w:t>"o leite tem grumos?"</w:t>
      </w:r>
      <w:r>
        <w:t xml:space="preserve"> (premissa do grau 1, peso 0,40) — porque a regra do grau 2 tem prioridade maior, e a submeta </w:t>
      </w:r>
      <w:r>
        <w:rPr>
          <w:rFonts w:ascii="Consolas" w:hAnsi="Consolas"/>
          <w:color w:val="015B66"/>
          <w:sz w:val="19"/>
        </w:rPr>
        <w:t>diagnostico=mastite_clinica_g1</w:t>
      </w:r>
      <w:r>
        <w:t xml:space="preserve"> era simplesmente descartada do cálculo.</w:t>
      </w:r>
    </w:p>
    <w:p>
      <w:pPr>
        <w:jc w:val="both"/>
      </w:pPr>
      <w:r>
        <w:t>Clinicamente é a ordem errada: não se investiga o grau 2 antes de estabelecer o grau 1.</w:t>
      </w:r>
    </w:p>
    <w:p>
      <w:pPr>
        <w:jc w:val="both"/>
      </w:pPr>
      <w:r>
        <w:rPr>
          <w:b/>
        </w:rPr>
        <w:t>Correção:</w:t>
      </w:r>
      <w:r>
        <w:t xml:space="preserve"> quando a variável faltante é produzida por outras regras, o motor recorre nessas regras com o peso descontado em 20% por nível. Com a recursão, </w:t>
      </w:r>
      <w:r>
        <w:rPr>
          <w:rFonts w:ascii="Consolas" w:hAnsi="Consolas"/>
          <w:color w:val="015B66"/>
          <w:sz w:val="19"/>
        </w:rPr>
        <w:t>caneca_grumos</w:t>
      </w:r>
      <w:r>
        <w:t xml:space="preserve"> passa a somar 0,40 + 0,43 = 0,83 e vence. É encadeamento regressivo de verdade, não uma heurística plana.</w:t>
      </w:r>
    </w:p>
    <w:p>
      <w:pPr>
        <w:jc w:val="both"/>
      </w:pPr>
      <w:r>
        <w:rPr>
          <w:i/>
        </w:rPr>
        <w:t>Um teste cobre isso: `explica por que está perguntando`.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Erro 2 — Aspas duplas em literal de SQL</w:t>
      </w:r>
    </w:p>
    <w:p>
      <w:pPr>
        <w:jc w:val="both"/>
      </w:pPr>
      <w:r>
        <w:t xml:space="preserve">A busca do rebanho usava </w:t>
      </w:r>
      <w:r>
        <w:rPr>
          <w:rFonts w:ascii="Consolas" w:hAnsi="Consolas"/>
          <w:color w:val="015B66"/>
          <w:sz w:val="19"/>
        </w:rPr>
        <w:t>COALESCE(a.nome, "")</w:t>
      </w:r>
      <w:r>
        <w:t xml:space="preserve">. Em SQLite, aspas duplas delimitam </w:t>
      </w:r>
      <w:r>
        <w:rPr>
          <w:b/>
        </w:rPr>
        <w:t>identificadores</w:t>
      </w:r>
      <w:r>
        <w:t xml:space="preserve">, não texto: a consulta procurava uma coluna chamada </w:t>
      </w:r>
      <w:r>
        <w:rPr>
          <w:rFonts w:ascii="Consolas" w:hAnsi="Consolas"/>
          <w:color w:val="015B66"/>
          <w:sz w:val="19"/>
        </w:rPr>
        <w:t>""</w:t>
      </w:r>
      <w:r>
        <w:t>.</w:t>
      </w:r>
    </w:p>
    <w:p>
      <w:pPr>
        <w:jc w:val="both"/>
      </w:pPr>
      <w:r>
        <w:t>O erro não apareceu em nenhum momento durante o desenvolvimento da tela, porque a busca só quebra quando há texto digitado. Teria aparecido na demonstração ao vivo, na primeira vez que alguém digitasse um nome de vaca.</w:t>
      </w:r>
    </w:p>
    <w:p>
      <w:pPr>
        <w:jc w:val="both"/>
      </w:pPr>
      <w:r>
        <w:rPr>
          <w:b/>
        </w:rPr>
        <w:t>Correção:</w:t>
      </w:r>
      <w:r>
        <w:t xml:space="preserve"> </w:t>
      </w:r>
      <w:r>
        <w:rPr>
          <w:rFonts w:ascii="Consolas" w:hAnsi="Consolas"/>
          <w:color w:val="015B66"/>
          <w:sz w:val="19"/>
        </w:rPr>
        <w:t>COALESCE(a.nome, '')</w:t>
      </w:r>
      <w:r>
        <w:t>. Encontrado pelo teste que exercita os repositórios contra um SQLite real (</w:t>
      </w:r>
      <w:r>
        <w:rPr>
          <w:rFonts w:ascii="Consolas" w:hAnsi="Consolas"/>
          <w:color w:val="015B66"/>
          <w:sz w:val="19"/>
        </w:rPr>
        <w:t>node:sqlite</w:t>
      </w:r>
      <w:r>
        <w:t>) — teste que só existe porque o backend do banco foi feito injetável.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Erro 3 — Subsunção ausente: o grau 1 por cima do grau 2</w:t>
      </w:r>
    </w:p>
    <w:p>
      <w:pPr>
        <w:jc w:val="both"/>
      </w:pPr>
      <w:r>
        <w:t xml:space="preserve">O grau 1 da mastite conclui com CF 0,95; o grau 2, encadeado em cima dele, conclui com 0,90 × 0,95 = 0,855. O ranking por fator de certeza colocava o </w:t>
      </w:r>
      <w:r>
        <w:rPr>
          <w:b/>
        </w:rPr>
        <w:t>grau 1 acima do grau 2</w:t>
      </w:r>
      <w:r>
        <w:t xml:space="preserve"> — um parecer clinicamente confuso, embora aritmeticamente correto.</w:t>
      </w:r>
    </w:p>
    <w:p>
      <w:pPr>
        <w:jc w:val="both"/>
      </w:pPr>
      <w:r>
        <w:rPr>
          <w:b/>
        </w:rPr>
        <w:t>Correção:</w:t>
      </w:r>
      <w:r>
        <w:t xml:space="preserve"> hipóteses passaram a declarar </w:t>
      </w:r>
      <w:r>
        <w:rPr>
          <w:rFonts w:ascii="Consolas" w:hAnsi="Consolas"/>
          <w:color w:val="015B66"/>
          <w:sz w:val="19"/>
        </w:rPr>
        <w:t>substitui</w:t>
      </w:r>
      <w:r>
        <w:t>. Uma hipótese confirmada remove do ranking as que ela subsume — mas o traço preserva a cadeia inteira, porque o grau 1 foi o degrau que levou ao grau 2.</w:t>
      </w:r>
    </w:p>
    <w:p>
      <w:pPr>
        <w:jc w:val="both"/>
      </w:pPr>
      <w:r>
        <w:t xml:space="preserve">A tentação aqui era "consertar" os fatores de certeza para que o grau 2 ficasse mais alto. Seria errado: o CF mede </w:t>
      </w:r>
      <w:r>
        <w:rPr>
          <w:b/>
        </w:rPr>
        <w:t>certeza</w:t>
      </w:r>
      <w:r>
        <w:t>, não gravidade. Misturar as duas coisas corromperia o modelo inteiro. A subsunção resolve o problema de apresentação sem mexer na semântica.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Erro 4 — WebAssembly do SQLite fora do bundle de produção</w:t>
      </w:r>
    </w:p>
    <w:p>
      <w:pPr>
        <w:jc w:val="both"/>
      </w:pPr>
      <w:r>
        <w:t xml:space="preserve">O </w:t>
      </w:r>
      <w:r>
        <w:rPr>
          <w:rFonts w:ascii="Consolas" w:hAnsi="Consolas"/>
          <w:color w:val="015B66"/>
          <w:sz w:val="19"/>
        </w:rPr>
        <w:t>expo-sqlite</w:t>
      </w:r>
      <w:r>
        <w:t xml:space="preserve"> usa o SQLite compilado em WebAssembly no navegador. O servidor de desenvolvimento resolvia o </w:t>
      </w:r>
      <w:r>
        <w:rPr>
          <w:rFonts w:ascii="Consolas" w:hAnsi="Consolas"/>
          <w:color w:val="015B66"/>
          <w:sz w:val="19"/>
        </w:rPr>
        <w:t>.wasm</w:t>
      </w:r>
      <w:r>
        <w:t xml:space="preserve">; o </w:t>
      </w:r>
      <w:r>
        <w:rPr>
          <w:b/>
        </w:rPr>
        <w:t>export de produção não</w:t>
      </w:r>
      <w:r>
        <w:t xml:space="preserve">, porque </w:t>
      </w:r>
      <w:r>
        <w:rPr>
          <w:rFonts w:ascii="Consolas" w:hAnsi="Consolas"/>
          <w:color w:val="015B66"/>
          <w:sz w:val="19"/>
        </w:rPr>
        <w:t>wasm</w:t>
      </w:r>
      <w:r>
        <w:t xml:space="preserve"> não está em </w:t>
      </w:r>
      <w:r>
        <w:rPr>
          <w:rFonts w:ascii="Consolas" w:hAnsi="Consolas"/>
          <w:color w:val="015B66"/>
          <w:sz w:val="19"/>
        </w:rPr>
        <w:t>assetExts</w:t>
      </w:r>
      <w:r>
        <w:t xml:space="preserve"> do Metro por padrão. O app empacotado abriria sem banco.</w:t>
      </w:r>
    </w:p>
    <w:p>
      <w:pPr>
        <w:jc w:val="both"/>
      </w:pPr>
      <w:r>
        <w:rPr>
          <w:b/>
        </w:rPr>
        <w:t>Correção:</w:t>
      </w:r>
      <w:r>
        <w:t xml:space="preserve"> </w:t>
      </w:r>
      <w:r>
        <w:rPr>
          <w:rFonts w:ascii="Consolas" w:hAnsi="Consolas"/>
          <w:color w:val="015B66"/>
          <w:sz w:val="19"/>
        </w:rPr>
        <w:t>config.resolver.assetExts.push('wasm')</w:t>
      </w:r>
      <w:r>
        <w:t xml:space="preserve"> em </w:t>
      </w:r>
      <w:r>
        <w:rPr>
          <w:rFonts w:ascii="Consolas" w:hAnsi="Consolas"/>
          <w:color w:val="015B66"/>
          <w:sz w:val="19"/>
        </w:rPr>
        <w:t>metro.config.js</w:t>
      </w:r>
      <w:r>
        <w:t>. Encontrado porque o export de produção foi rodado como verificação, em vez de confiar no servidor de desenvolvimento.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Erro 5 — Provedor de tema por baixo da tela que o usa</w:t>
      </w:r>
    </w:p>
    <w:p>
      <w:pPr>
        <w:jc w:val="both"/>
      </w:pPr>
      <w:r>
        <w:t xml:space="preserve">A tela de abertura ("Preparando o Dr. Moo…") era renderizada </w:t>
      </w:r>
      <w:r>
        <w:rPr>
          <w:b/>
        </w:rPr>
        <w:t>antes</w:t>
      </w:r>
      <w:r>
        <w:t xml:space="preserve"> de </w:t>
      </w:r>
      <w:r>
        <w:rPr>
          <w:rFonts w:ascii="Consolas" w:hAnsi="Consolas"/>
          <w:color w:val="015B66"/>
          <w:sz w:val="19"/>
        </w:rPr>
        <w:t>&lt;ProvedorDeTema&gt;</w:t>
      </w:r>
      <w:r>
        <w:t xml:space="preserve"> montar, e os componentes de base leem o tema por contexto. Resultado: </w:t>
      </w:r>
      <w:r>
        <w:rPr>
          <w:rFonts w:ascii="Consolas" w:hAnsi="Consolas"/>
          <w:color w:val="015B66"/>
          <w:sz w:val="19"/>
        </w:rPr>
        <w:t>useTema precisa estar dentro de &lt;ProvedorDeTema&gt;</w:t>
      </w:r>
      <w:r>
        <w:t xml:space="preserve"> logo na primeira renderização — o app simplesmente não abria na web.</w:t>
      </w:r>
    </w:p>
    <w:p>
      <w:pPr>
        <w:jc w:val="both"/>
      </w:pPr>
      <w:r>
        <w:rPr>
          <w:b/>
        </w:rPr>
        <w:t>Correção:</w:t>
      </w:r>
      <w:r>
        <w:t xml:space="preserve"> o provedor passou a envolver também os estados de carregamento e de erro. Junto disso apareceu um segundo defeito no mesmo trecho: o indicador de atividade usava a cor primária (teal) sobre o fundo teal da abertura, ficando invisível. </w:t>
      </w:r>
      <w:r>
        <w:rPr>
          <w:rFonts w:ascii="Consolas" w:hAnsi="Consolas"/>
          <w:color w:val="015B66"/>
          <w:sz w:val="19"/>
        </w:rPr>
        <w:t>Carregando</w:t>
      </w:r>
      <w:r>
        <w:t xml:space="preserve"> ganhou uma cor opcional.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Erro 6 — Média diária dividida pelos dias do mês inteiro</w:t>
      </w:r>
    </w:p>
    <w:p>
      <w:pPr>
        <w:jc w:val="both"/>
      </w:pPr>
      <w:r>
        <w:t xml:space="preserve">A produção diária era </w:t>
      </w:r>
      <w:r>
        <w:rPr>
          <w:rFonts w:ascii="Consolas" w:hAnsi="Consolas"/>
          <w:color w:val="015B66"/>
          <w:sz w:val="19"/>
        </w:rPr>
        <w:t>total do mês ÷ dias do mês</w:t>
      </w:r>
      <w:r>
        <w:t xml:space="preserve">. Num mês em andamento o numerador é parcial e o denominador não: com 21 dias lançados em outubro, o painel mostrava </w:t>
      </w:r>
      <w:r>
        <w:rPr>
          <w:b/>
        </w:rPr>
        <w:t>449 L/dia</w:t>
      </w:r>
      <w:r>
        <w:t xml:space="preserve"> e </w:t>
      </w:r>
      <w:r>
        <w:rPr>
          <w:b/>
        </w:rPr>
        <w:t>14,0 L por vaca</w:t>
      </w:r>
      <w:r>
        <w:t xml:space="preserve"> quando o rebanho produzia 664 L/dia e 20,7 L por vaca.</w:t>
      </w:r>
    </w:p>
    <w:p>
      <w:pPr>
        <w:jc w:val="both"/>
      </w:pPr>
      <w:r>
        <w:t>O mesmo descompasso distorcia o custo por litro, porque as despesas do mês já estavam lançadas por inteiro: R$ 0,78/L contra os R$ 0,51 reais do mês fechado.</w:t>
      </w:r>
    </w:p>
    <w:p>
      <w:pPr>
        <w:jc w:val="both"/>
      </w:pPr>
      <w:r>
        <w:rPr>
          <w:b/>
        </w:rPr>
        <w:t>Correção:</w:t>
      </w:r>
      <w:r>
        <w:t xml:space="preserve"> a média diária passou a usar os dias que de fato têm lançamento; </w:t>
      </w:r>
      <w:r>
        <w:rPr>
          <w:rFonts w:ascii="Consolas" w:hAnsi="Consolas"/>
          <w:color w:val="015B66"/>
          <w:sz w:val="19"/>
        </w:rPr>
        <w:t>resumoMensal</w:t>
      </w:r>
      <w:r>
        <w:t xml:space="preserve"> devolve </w:t>
      </w:r>
      <w:r>
        <w:rPr>
          <w:rFonts w:ascii="Consolas" w:hAnsi="Consolas"/>
          <w:color w:val="015B66"/>
          <w:sz w:val="19"/>
        </w:rPr>
        <w:t>fechado</w:t>
      </w:r>
      <w:r>
        <w:t xml:space="preserve"> e </w:t>
      </w:r>
      <w:r>
        <w:rPr>
          <w:rFonts w:ascii="Consolas" w:hAnsi="Consolas"/>
          <w:color w:val="015B66"/>
          <w:sz w:val="19"/>
        </w:rPr>
        <w:t>diasComProducao</w:t>
      </w:r>
      <w:r>
        <w:t xml:space="preserve">; a tela Financeiro abre no último mês </w:t>
      </w:r>
      <w:r>
        <w:rPr>
          <w:b/>
        </w:rPr>
        <w:t>fechado</w:t>
      </w:r>
      <w:r>
        <w:t xml:space="preserve"> e marca o mês corrente como "(em curso)"; o painel inicial tira os números financeiros do último mês fechado e diz isso na tela.</w:t>
      </w:r>
    </w:p>
    <w:p>
      <w:pPr>
        <w:jc w:val="both"/>
      </w:pPr>
      <w:r>
        <w:t xml:space="preserve">Encontrado ao abrir o app num navegador headless e </w:t>
      </w:r>
      <w:r>
        <w:rPr>
          <w:b/>
        </w:rPr>
        <w:t>ler os números da captura de tela</w:t>
      </w:r>
      <w:r>
        <w:t>. Não havia nada no código que uma revisão fosse notar — a inconsistência só aparece comparando o indicador com o gráfico ao lado.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4.5 Divergências encontradas na própria cartilha</w:t>
      </w:r>
    </w:p>
    <w:p>
      <w:pPr>
        <w:jc w:val="both"/>
      </w:pPr>
      <w:r>
        <w:t>Ao reproduzir os números do exemplo da propriedade do Sr. João, dois valores impressos não fecham com a aritmética da própria publicação:</w:t>
      </w:r>
    </w:p>
    <w:p>
      <w:pPr>
        <w:pStyle w:val="ListNumber"/>
        <w:spacing w:after="60"/>
      </w:pPr>
      <w:r>
        <w:rPr>
          <w:b/>
        </w:rPr>
        <w:t>Produção mensal.</w:t>
      </w:r>
      <w:r>
        <w:t xml:space="preserve"> A cartilha manda digitar </w:t>
      </w:r>
      <w:r>
        <w:rPr>
          <w:rFonts w:ascii="Consolas" w:hAnsi="Consolas"/>
          <w:color w:val="015B66"/>
          <w:sz w:val="19"/>
        </w:rPr>
        <w:t>= 15416 + 434 + 2120 + 279</w:t>
      </w:r>
      <w:r>
        <w:t xml:space="preserve"> e imprime</w:t>
      </w:r>
    </w:p>
    <w:p>
      <w:pPr>
        <w:jc w:val="both"/>
      </w:pPr>
      <w:r>
        <w:rPr>
          <w:b/>
        </w:rPr>
        <w:t>18.251</w:t>
      </w:r>
      <w:r>
        <w:t>. A soma dá 18.249. Adotamos o valor impresso, porque é dele que todos os demais indicadores publicados derivam.</w:t>
      </w:r>
    </w:p>
    <w:p>
      <w:pPr>
        <w:pStyle w:val="ListNumber"/>
        <w:spacing w:after="60"/>
      </w:pPr>
      <w:r>
        <w:rPr>
          <w:b/>
        </w:rPr>
        <w:t>Margem bruta.</w:t>
      </w:r>
      <w:r>
        <w:t xml:space="preserve"> A cartilha imprime </w:t>
      </w:r>
      <w:r>
        <w:rPr>
          <w:rFonts w:ascii="Consolas" w:hAnsi="Consolas"/>
          <w:color w:val="015B66"/>
          <w:sz w:val="19"/>
        </w:rPr>
        <w:t>Vendas − despesas = 12.636</w:t>
      </w:r>
      <w:r>
        <w:t>, o que exigiria receitas de</w:t>
      </w:r>
    </w:p>
    <w:p>
      <w:pPr>
        <w:jc w:val="both"/>
      </w:pPr>
      <w:r>
        <w:t xml:space="preserve">R$ 23.459. Mas as receitas que ela própria detalha somam R$ 22.537 — e é esse valor que reproduz </w:t>
      </w:r>
      <w:r>
        <w:rPr>
          <w:b/>
        </w:rPr>
        <w:t>exatamente</w:t>
      </w:r>
      <w:r>
        <w:t xml:space="preserve"> a margem líquida publicada (22.537 − 17.463 = 5.074). Ou seja, o 12.636 impresso é inconsistente com a própria cartilha.</w:t>
      </w:r>
    </w:p>
    <w:p>
      <w:pPr>
        <w:jc w:val="both"/>
      </w:pPr>
      <w:r>
        <w:t>Mantivemos as fórmulas corretas e documentamos a divergência em comentário no teste. Os demais treze valores publicados são reproduzidos exatamente: custo por litro 0,593, diferença preço−custo 0,477, custo operacional total 17.463, COT/litro 0,957, margem líquida 5.074, leite/vaca 18,4 L, %VL 76, %V 46,2, leite/MO/dia 294, leite/área/mês 380, leite/área/ano 4.563, produção diária 589 L, rebanho 91 animais.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4.6 O que a IA fez bem, e o que exigiu decisão humana</w:t>
      </w:r>
    </w:p>
    <w:p>
      <w:pPr>
        <w:jc w:val="both"/>
      </w:pPr>
      <w:r>
        <w:rPr>
          <w:b/>
        </w:rPr>
        <w:t>Fez bem:</w:t>
      </w:r>
      <w:r>
        <w:t xml:space="preserve"> extração estruturada de texto corrido; escrever a gramática de regras e a álgebra de CF sem ambiguidade; gerar código repetitivo (esquema, repositórios, telas) rapidamente; manter consistência de nomenclatura em português em todo o projeto; escrever os testes junto com o código em vez de depois.</w:t>
      </w:r>
    </w:p>
    <w:p>
      <w:pPr>
        <w:jc w:val="both"/>
      </w:pPr>
      <w:r>
        <w:rPr>
          <w:b/>
        </w:rPr>
        <w:t>Exigiu decisão humana:</w:t>
      </w:r>
    </w:p>
    <w:p>
      <w:pPr>
        <w:pStyle w:val="ListBullet"/>
        <w:spacing w:after="60"/>
      </w:pPr>
      <w:r>
        <w:rPr>
          <w:b/>
        </w:rPr>
        <w:t>o escopo.</w:t>
      </w:r>
      <w:r>
        <w:t xml:space="preserve"> Cortar o que não cabia no prazo, na ordem certa — rede local virou protótipo</w:t>
      </w:r>
    </w:p>
    <w:p>
      <w:pPr>
        <w:jc w:val="both"/>
      </w:pPr>
      <w:r>
        <w:t>declarado, estoque de medicamentos ficou de fora. A IA tenderia a implementar tudo pela metade.</w:t>
      </w:r>
    </w:p>
    <w:p>
      <w:pPr>
        <w:pStyle w:val="ListBullet"/>
        <w:spacing w:after="60"/>
      </w:pPr>
      <w:r>
        <w:rPr>
          <w:b/>
        </w:rPr>
        <w:t>a fronteira do que é verdade.</w:t>
      </w:r>
      <w:r>
        <w:t xml:space="preserve"> A decisão de marcar como </w:t>
      </w:r>
      <w:r>
        <w:rPr>
          <w:rFonts w:ascii="Consolas" w:hAnsi="Consolas"/>
          <w:color w:val="015B66"/>
          <w:sz w:val="19"/>
        </w:rPr>
        <w:t>revisar</w:t>
      </w:r>
      <w:r>
        <w:t xml:space="preserve"> tudo que não veio de</w:t>
      </w:r>
    </w:p>
    <w:p>
      <w:pPr>
        <w:jc w:val="both"/>
      </w:pPr>
      <w:r>
        <w:t>fonte primária, e de exibir esse selo na interface, é uma escolha de postura: um modelo de linguagem produz regras clínicas plausíveis com a mesma fluência com que produz regras verificadas, e a diferença entre as duas não aparece no texto gerado.</w:t>
      </w:r>
    </w:p>
    <w:p>
      <w:pPr>
        <w:pStyle w:val="ListBullet"/>
        <w:spacing w:after="60"/>
      </w:pPr>
      <w:r>
        <w:rPr>
          <w:b/>
        </w:rPr>
        <w:t>o que o sistema não deve fazer.</w:t>
      </w:r>
      <w:r>
        <w:t xml:space="preserve"> Não prescrever medicamento nem dose; não dar diagnóstico</w:t>
      </w:r>
    </w:p>
    <w:p>
      <w:pPr>
        <w:jc w:val="both"/>
      </w:pPr>
      <w:r>
        <w:t>definitivo; sempre encaminhar ao veterinário. Em triagem veterinária, o limite é parte do produto.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4.7 O que a equipe precisou entender para conduzir</w:t>
      </w:r>
    </w:p>
    <w:p>
      <w:pPr>
        <w:jc w:val="both"/>
      </w:pPr>
      <w:r>
        <w:t xml:space="preserve">A diretriz do regulamento — </w:t>
      </w:r>
      <w:r>
        <w:rPr>
          <w:i/>
        </w:rPr>
        <w:t>"Estude e entenda em detalhes o que foi produzido"</w:t>
      </w:r>
      <w:r>
        <w:t xml:space="preserve"> — se materializa em quatro pontos que não dá para delegar:</w:t>
      </w:r>
    </w:p>
    <w:p>
      <w:pPr>
        <w:pStyle w:val="ListNumber"/>
        <w:spacing w:after="60"/>
      </w:pPr>
      <w:r>
        <w:rPr>
          <w:b/>
        </w:rPr>
        <w:t>Por que "não sei" ≠ "não".</w:t>
      </w:r>
      <w:r>
        <w:t xml:space="preserve"> É a diferença entre um sistema especialista e um formulário.</w:t>
      </w:r>
    </w:p>
    <w:p>
      <w:pPr>
        <w:jc w:val="both"/>
      </w:pPr>
      <w:r>
        <w:t>Se a ausência de informação virasse negativa, o motor concluiria "sem alteração" com confiança alta a partir de um questionário mal respondido.</w:t>
      </w:r>
    </w:p>
    <w:p>
      <w:pPr>
        <w:pStyle w:val="ListNumber"/>
        <w:spacing w:after="60"/>
      </w:pPr>
      <w:r>
        <w:rPr>
          <w:b/>
        </w:rPr>
        <w:t>Por que o CF não é probabilidade.</w:t>
      </w:r>
      <w:r>
        <w:t xml:space="preserve"> As fórmulas de combinação do MYCIN não são o teorema de</w:t>
      </w:r>
    </w:p>
    <w:p>
      <w:pPr>
        <w:jc w:val="both"/>
      </w:pPr>
      <w:r>
        <w:t>Bayes; são uma heurística que modela acúmulo de evidência. Entender isso é o que impede de "ajustar" os números até a tela ficar bonita.</w:t>
      </w:r>
    </w:p>
    <w:p>
      <w:pPr>
        <w:pStyle w:val="ListNumber"/>
        <w:spacing w:after="60"/>
      </w:pPr>
      <w:r>
        <w:rPr>
          <w:b/>
        </w:rPr>
        <w:t>Por que disparar uma regra por ciclo.</w:t>
      </w:r>
      <w:r>
        <w:t xml:space="preserve"> Disparar todas as regras aptas de uma vez tornaria</w:t>
      </w:r>
    </w:p>
    <w:p>
      <w:pPr>
        <w:jc w:val="both"/>
      </w:pPr>
      <w:r>
        <w:t>a resolução de conflito decorativa e deixaria o traço ilegível.</w:t>
      </w:r>
    </w:p>
    <w:p>
      <w:pPr>
        <w:pStyle w:val="ListNumber"/>
        <w:spacing w:after="60"/>
      </w:pPr>
      <w:r>
        <w:rPr>
          <w:b/>
        </w:rPr>
        <w:t>Por que o motor não importa React nem SQLite.</w:t>
      </w:r>
      <w:r>
        <w:t xml:space="preserve"> É essa separação que permite rodar os 28</w:t>
      </w:r>
    </w:p>
    <w:p>
      <w:pPr>
        <w:jc w:val="both"/>
      </w:pPr>
      <w:r>
        <w:t>casos de teste dentro do próprio aplicativo, diante da banca.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4.8 Linha do tempo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586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Entregável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E1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Monorepo + Expo rodando em localhost, tema e fonte da identidade visual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E2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Motor de inferência completo + 20 testes unitários (sem nenhuma regra de domínio)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E3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Grupo de mastite integral, extraído da cartilha com página citada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E4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Tela de anamnese ponta a ponta, com "por quê?" e "como cheguei nisso?"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E5-E6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Banco, rebanho, ficha do animal, prontuário, pré-carga de fatos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E7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Demais grupos clínicos e bandeiras vermelhas — 28 casos de teste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E8-E9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Saúde, calendário, carência, dashboard, triagem, seed de demonstração</w:t>
            </w:r>
          </w:p>
        </w:tc>
      </w:tr>
      <w:tr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E10-E11</w:t>
            </w:r>
          </w:p>
        </w:tc>
        <w:tc>
          <w:tcPr>
            <w:tcW w:type="dxa" w:w="4586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Financeiro, panorama por vaca, tela da base de conhecimento</w:t>
            </w:r>
          </w:p>
        </w:tc>
      </w:tr>
      <w:tr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E12</w:t>
            </w:r>
          </w:p>
        </w:tc>
        <w:tc>
          <w:tcPr>
            <w:tcW w:type="dxa" w:w="4586"/>
          </w:tcPr>
          <w:p>
            <w:pPr>
              <w:spacing w:after="40"/>
            </w:pPr>
            <w:r/>
            <w:r>
              <w:rPr>
                <w:sz w:val="18"/>
              </w:rPr>
              <w:t>Documentação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4.9 Verificação de ponta a ponta</w:t>
      </w:r>
    </w:p>
    <w:p>
      <w:pPr>
        <w:jc w:val="both"/>
      </w:pPr>
      <w:r>
        <w:t>Além da suíte de 82 testes, o app é aberto num navegador headless (Chromium via Puppeteer) que percorre todas as rotas, coleta erros de console e captura cada tela. Foi esse passo que revelou os erros 5 e 6. O export de produção para web também é rodado como verificação — foi ele que revelou o erro 4.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15B66"/>
          <w:sz w:val="44"/>
        </w:rPr>
        <w:t>5. Casos de teste</w:t>
      </w:r>
    </w:p>
    <w:p>
      <w:pPr>
        <w:spacing w:before="120"/>
        <w:ind w:left="288"/>
        <w:pBdr>
          <w:left w:val="single" w:sz="24" w:space="8" w:color="7ED7A1"/>
        </w:pBdr>
      </w:pPr>
      <w:r>
        <w:rPr>
          <w:b/>
          <w:i/>
          <w:color w:val="424E57"/>
          <w:sz w:val="20"/>
        </w:rPr>
        <w:t>Documento gerado automaticamente.</w:t>
      </w:r>
      <w:r>
        <w:rPr>
          <w:i/>
          <w:color w:val="424E57"/>
          <w:sz w:val="20"/>
        </w:rPr>
        <w:t xml:space="preserve"> Rode </w:t>
      </w:r>
      <w:r>
        <w:rPr>
          <w:rFonts w:ascii="Consolas" w:hAnsi="Consolas"/>
          <w:i/>
          <w:color w:val="424E57"/>
          <w:sz w:val="20"/>
        </w:rPr>
        <w:t>npm run docs</w:t>
      </w:r>
      <w:r>
        <w:rPr>
          <w:i/>
          <w:color w:val="424E57"/>
          <w:sz w:val="20"/>
        </w:rPr>
        <w:t xml:space="preserve"> para atualizar.</w:t>
      </w:r>
    </w:p>
    <w:p>
      <w:pPr>
        <w:jc w:val="both"/>
      </w:pPr>
      <w:r>
        <w:rPr>
          <w:i/>
        </w:rPr>
        <w:t>"Defina casos de teste com resultado esperado junto com o conhecimento do domínio e valide cada versão da base"</w:t>
      </w:r>
      <w:r>
        <w:t xml:space="preserve"> — diretriz explícita do regulamento do Hackathon.</w:t>
      </w:r>
    </w:p>
    <w:p>
      <w:pPr>
        <w:jc w:val="both"/>
      </w:pPr>
      <w:r>
        <w:rPr>
          <w:b/>
        </w:rPr>
        <w:t>28 de 28 casos passam</w:t>
      </w:r>
      <w:r>
        <w:t xml:space="preserve"> contra a base v1.0.0.</w:t>
      </w:r>
    </w:p>
    <w:p>
      <w:pPr>
        <w:jc w:val="both"/>
      </w:pPr>
      <w:r>
        <w:t>Os mesmos casos rodam em três lugares: na suíte automatizada (</w:t>
      </w:r>
      <w:r>
        <w:rPr>
          <w:rFonts w:ascii="Consolas" w:hAnsi="Consolas"/>
          <w:color w:val="015B66"/>
          <w:sz w:val="19"/>
        </w:rPr>
        <w:t>npm test</w:t>
      </w:r>
      <w:r>
        <w:t xml:space="preserve">), no CI local antes de qualquer alteração na base, e </w:t>
      </w:r>
      <w:r>
        <w:rPr>
          <w:b/>
        </w:rPr>
        <w:t>dentro do próprio aplicativo</w:t>
      </w:r>
      <w:r>
        <w:t>, na tela "Base de conhecimento" — onde qualquer pessoa pode apertar um botão e ver o resultado.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5.1 Resumo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1835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35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835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835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Obtido</w:t>
            </w:r>
          </w:p>
        </w:tc>
        <w:tc>
          <w:tcPr>
            <w:tcW w:type="dxa" w:w="1835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CASO-MAST-001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Grumos nos primeiros jatos, mama sem alteração à palpação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mastite_clinica_g1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mastite_clinica_g1 (CF 0.95)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CASO-MAST-002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Leite amarelado, sem grumos e sem alteração à palpação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mastite_clinica_g1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mastite_clinica_g1 (CF 0.95)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CASO-MAST-003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Vaca com grumos no leite, úbere dolorido e inchado, sem febre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mastite_clinica_g2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mastite_clinica_g2 (CF 0.85)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CASO-MAST-004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 clínica grau 3: grumos, dor e febre — emergência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mastite_clinica_g3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mastite_clinica_g3 (CF 0.81)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CASO-MAST-005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CMT negativo (N) isolado não deve concluir mastite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_nenhuma conclusão_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_nenhuma conclusão_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CASO-MAST-006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CMT com traços (T) — negativo, mas sinaliza acompanhamento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mastite_subclinica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mastite_subclinica (CF 0.30)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CASO-MAST-007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CMT uma cruz (+) — mastite subclínica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mastite_subclinica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mastite_subclinica (CF 0.85)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CASO-MAST-008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CMT duas cruzes (++) — mastite subclínica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mastite_subclinica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mastite_subclinica (CF 0.90)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CASO-MAST-009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CMT três cruzes (+++) — mastite subclínica forte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mastite_subclinica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mastite_subclinica (CF 0.95)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CASO-MAST-010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CCS individual de 350.000 células/mL — acima do limite de 200.000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mastite_subclinica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mastite_subclinica (CF 0.90)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CASO-MAST-011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CCS individual de 150.000 células/mL — dentro do limite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_nenhuma conclusão_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_nenhuma conclusão_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CASO-MAST-012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CMT positivo há 4 meses na mesma lactação — mastite crônica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mastite_cronica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mastite_cronica (CF 0.85)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CASO-MAST-013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Quarto mamário que não produz mais leite — peito perdido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peito_perdido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peito_perdido (CF 0.95)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CASO-REB-001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Exemplo da cartilha: 4,8% de mastite clínica no mês (acima da meta de 2%)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rebanho_mastite_clinica_alta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rebanho_mastite_clinica_alta (CF 0.90)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CASO-REB-002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25% de mastite subclínica — acima da meta de 20%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rebanho_mastite_subclinica_alta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rebanho_mastite_subclinica_alta (CF 0.90)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CASO-REB-003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15% de mastite subclínica — dentro da meta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_nenhuma conclusão_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_nenhuma conclusão_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CASO-MET-001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Vaca de 3ª cria, 1 dia pós-parto, caída, sem febre, extremidades frias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hipocalcemia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hipocalcemia (CF 1.00)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CASO-MET-002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Vaca com 25 DEL, comendo pouco, emagrecendo, hálito adocicado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cetose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cetose (CF 0.94)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CASO-DIG-001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Lote com fezes líquidas e bolhosas, pouca ruminação, muito concentrado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acidose_ruminal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acidose_ruminal (CF 1.00)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CASO-LOC-001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Vaca mancando, com mau cheiro entre os dedos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pododermatite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pododermatite (CF 0.80)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CASO-PAR-001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Febre, mucosas amareladas, urina escura e muitos carrapatos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tristeza_parasitaria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tristeza_parasitaria (CF 1.00)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CASO-NOT-001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Aftas na boca e nos tetos com salivação intensa — notificação obrigatória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suspeita_aftosa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suspeita_aftosa (CF 0.70)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CASO-NOT-002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Sinais nervosos com dificuldade de engolir — suspeita de raiva (zoonose)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suspeita_raiva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suspeita_raiva (CF 0.70)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CASO-BEZ-001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Bezerra de 10 dias com diarreia e sinais de desidratação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diarreia_neonatal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diarreia_neonatal (CF 1.00)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CASO-BEZ-002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Bezerra de 5 dias que não recebeu colostro nas primeiras 6 horas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falha_transferencia_imunidade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falha_transferencia_imunidade (CF 0.80)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CASO-NEG-001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Vaca sadia: nenhum sinal encontrado na triagem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sem_alteracao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sem_alteracao (CF 0.85)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CASO-NEG-002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Vaca clinicamente normal, mas com CMT ++ — a subclínica só aparece no teste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mastite_subclinica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mastite_subclinica (CF 0.90)</w:t>
            </w:r>
          </w:p>
        </w:tc>
        <w:tc>
          <w:tcPr>
            <w:tcW w:type="dxa" w:w="1835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015B66"/>
                <w:sz w:val="18"/>
              </w:rPr>
              <w:t>CASO-AMB-001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Caso ambíguo: 20 DEL, come pouco, produção caiu e fezes escassas — abomaso ou cetose?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deslocamento_abomaso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deslocamento_abomaso (CF 0.84)</w:t>
            </w:r>
          </w:p>
        </w:tc>
        <w:tc>
          <w:tcPr>
            <w:tcW w:type="dxa" w:w="1835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5.2 Detalhe de cada caso</w:t>
      </w: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CASO-MAST-001</w:t>
      </w:r>
      <w:r>
        <w:rPr>
          <w:rFonts w:ascii="Segoe UI" w:hAnsi="Segoe UI"/>
          <w:b/>
          <w:color w:val="0E7F8C"/>
          <w:sz w:val="26"/>
        </w:rPr>
        <w:t xml:space="preserve"> — Grumos nos primeiros jatos, mama sem alteração à palpação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"caneca_grumos": true,</w:t>
        <w:br/>
      </w:r>
      <w:r>
        <w:rPr>
          <w:rFonts w:ascii="Consolas" w:hAnsi="Consolas"/>
          <w:color w:val="0F1F2C"/>
          <w:sz w:val="17"/>
        </w:rPr>
        <w:t xml:space="preserve">  "caneca_cor_alterada": false,</w:t>
        <w:br/>
      </w:r>
      <w:r>
        <w:rPr>
          <w:rFonts w:ascii="Consolas" w:hAnsi="Consolas"/>
          <w:color w:val="0F1F2C"/>
          <w:sz w:val="17"/>
        </w:rPr>
        <w:t xml:space="preserve">  "caneca_consistencia_alterada": false,</w:t>
        <w:br/>
      </w:r>
      <w:r>
        <w:rPr>
          <w:rFonts w:ascii="Consolas" w:hAnsi="Consolas"/>
          <w:color w:val="0F1F2C"/>
          <w:sz w:val="17"/>
        </w:rPr>
        <w:t xml:space="preserve">  "palpacao_dor": false,</w:t>
        <w:br/>
      </w:r>
      <w:r>
        <w:rPr>
          <w:rFonts w:ascii="Consolas" w:hAnsi="Consolas"/>
          <w:color w:val="0F1F2C"/>
          <w:sz w:val="17"/>
        </w:rPr>
        <w:t xml:space="preserve">  "palpacao_inchaco": false,</w:t>
        <w:br/>
      </w:r>
      <w:r>
        <w:rPr>
          <w:rFonts w:ascii="Consolas" w:hAnsi="Consolas"/>
          <w:color w:val="0F1F2C"/>
          <w:sz w:val="17"/>
        </w:rPr>
        <w:t xml:space="preserve">  "palpacao_endurecido": false,</w:t>
        <w:br/>
      </w:r>
      <w:r>
        <w:rPr>
          <w:rFonts w:ascii="Consolas" w:hAnsi="Consolas"/>
          <w:color w:val="0F1F2C"/>
          <w:sz w:val="17"/>
        </w:rPr>
        <w:t xml:space="preserve">  "palpacao_vermelhidao":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MAST-CLIN-G1</w:t>
      </w:r>
    </w:p>
    <w:p>
      <w:pPr>
        <w:jc w:val="both"/>
      </w:pPr>
      <w:r>
        <w:rPr>
          <w:b/>
        </w:rPr>
        <w:t>Hipóteses resultantes:</w:t>
      </w:r>
      <w:r>
        <w:t xml:space="preserve"> mastite_clinica_g1 (0.95)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CASO-MAST-002</w:t>
      </w:r>
      <w:r>
        <w:rPr>
          <w:rFonts w:ascii="Segoe UI" w:hAnsi="Segoe UI"/>
          <w:b/>
          <w:color w:val="0E7F8C"/>
          <w:sz w:val="26"/>
        </w:rPr>
        <w:t xml:space="preserve"> — Leite amarelado, sem grumos e sem alteração à palpação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"caneca_grumos": false,</w:t>
        <w:br/>
      </w:r>
      <w:r>
        <w:rPr>
          <w:rFonts w:ascii="Consolas" w:hAnsi="Consolas"/>
          <w:color w:val="0F1F2C"/>
          <w:sz w:val="17"/>
        </w:rPr>
        <w:t xml:space="preserve">  "caneca_cor_alterada": true,</w:t>
        <w:br/>
      </w:r>
      <w:r>
        <w:rPr>
          <w:rFonts w:ascii="Consolas" w:hAnsi="Consolas"/>
          <w:color w:val="0F1F2C"/>
          <w:sz w:val="17"/>
        </w:rPr>
        <w:t xml:space="preserve">  "caneca_consistencia_alterada": false,</w:t>
        <w:br/>
      </w:r>
      <w:r>
        <w:rPr>
          <w:rFonts w:ascii="Consolas" w:hAnsi="Consolas"/>
          <w:color w:val="0F1F2C"/>
          <w:sz w:val="17"/>
        </w:rPr>
        <w:t xml:space="preserve">  "palpacao_dor": false,</w:t>
        <w:br/>
      </w:r>
      <w:r>
        <w:rPr>
          <w:rFonts w:ascii="Consolas" w:hAnsi="Consolas"/>
          <w:color w:val="0F1F2C"/>
          <w:sz w:val="17"/>
        </w:rPr>
        <w:t xml:space="preserve">  "palpacao_inchaco": false,</w:t>
        <w:br/>
      </w:r>
      <w:r>
        <w:rPr>
          <w:rFonts w:ascii="Consolas" w:hAnsi="Consolas"/>
          <w:color w:val="0F1F2C"/>
          <w:sz w:val="17"/>
        </w:rPr>
        <w:t xml:space="preserve">  "palpacao_endurecido": false,</w:t>
        <w:br/>
      </w:r>
      <w:r>
        <w:rPr>
          <w:rFonts w:ascii="Consolas" w:hAnsi="Consolas"/>
          <w:color w:val="0F1F2C"/>
          <w:sz w:val="17"/>
        </w:rPr>
        <w:t xml:space="preserve">  "palpacao_vermelhidao":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MAST-CLIN-G1</w:t>
      </w:r>
    </w:p>
    <w:p>
      <w:pPr>
        <w:jc w:val="both"/>
      </w:pPr>
      <w:r>
        <w:rPr>
          <w:b/>
        </w:rPr>
        <w:t>Hipóteses resultantes:</w:t>
      </w:r>
      <w:r>
        <w:t xml:space="preserve"> mastite_clinica_g1 (0.95)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CASO-MAST-003</w:t>
      </w:r>
      <w:r>
        <w:rPr>
          <w:rFonts w:ascii="Segoe UI" w:hAnsi="Segoe UI"/>
          <w:b/>
          <w:color w:val="0E7F8C"/>
          <w:sz w:val="26"/>
        </w:rPr>
        <w:t xml:space="preserve"> — Vaca com grumos no leite, úbere dolorido e inchado, sem febre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"caneca_grumos": true,</w:t>
        <w:br/>
      </w:r>
      <w:r>
        <w:rPr>
          <w:rFonts w:ascii="Consolas" w:hAnsi="Consolas"/>
          <w:color w:val="0F1F2C"/>
          <w:sz w:val="17"/>
        </w:rPr>
        <w:t xml:space="preserve">  "palpacao_dor": true,</w:t>
        <w:br/>
      </w:r>
      <w:r>
        <w:rPr>
          <w:rFonts w:ascii="Consolas" w:hAnsi="Consolas"/>
          <w:color w:val="0F1F2C"/>
          <w:sz w:val="17"/>
        </w:rPr>
        <w:t xml:space="preserve">  "palpacao_inchaco": true,</w:t>
        <w:br/>
      </w:r>
      <w:r>
        <w:rPr>
          <w:rFonts w:ascii="Consolas" w:hAnsi="Consolas"/>
          <w:color w:val="0F1F2C"/>
          <w:sz w:val="17"/>
        </w:rPr>
        <w:t xml:space="preserve">  "febre": false,</w:t>
        <w:br/>
      </w:r>
      <w:r>
        <w:rPr>
          <w:rFonts w:ascii="Consolas" w:hAnsi="Consolas"/>
          <w:color w:val="0F1F2C"/>
          <w:sz w:val="17"/>
        </w:rPr>
        <w:t xml:space="preserve">  "apetite_reduzido":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MAST-CLIN-G1</w:t>
      </w:r>
      <w:r>
        <w:t xml:space="preserve">, </w:t>
      </w:r>
      <w:r>
        <w:rPr>
          <w:rFonts w:ascii="Consolas" w:hAnsi="Consolas"/>
          <w:color w:val="015B66"/>
          <w:sz w:val="19"/>
        </w:rPr>
        <w:t>MAST-CLIN-G2</w:t>
      </w:r>
    </w:p>
    <w:p>
      <w:pPr>
        <w:jc w:val="both"/>
      </w:pPr>
      <w:r>
        <w:rPr>
          <w:b/>
        </w:rPr>
        <w:t>Hipóteses resultantes:</w:t>
      </w:r>
      <w:r>
        <w:t xml:space="preserve"> mastite_clinica_g2 (0.85)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CASO-MAST-004</w:t>
      </w:r>
      <w:r>
        <w:rPr>
          <w:rFonts w:ascii="Segoe UI" w:hAnsi="Segoe UI"/>
          <w:b/>
          <w:color w:val="0E7F8C"/>
          <w:sz w:val="26"/>
        </w:rPr>
        <w:t xml:space="preserve"> — Mastite clínica grau 3: grumos, dor e febre — emergência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"caneca_grumos": true,</w:t>
        <w:br/>
      </w:r>
      <w:r>
        <w:rPr>
          <w:rFonts w:ascii="Consolas" w:hAnsi="Consolas"/>
          <w:color w:val="0F1F2C"/>
          <w:sz w:val="17"/>
        </w:rPr>
        <w:t xml:space="preserve">  "palpacao_dor": true,</w:t>
        <w:br/>
      </w:r>
      <w:r>
        <w:rPr>
          <w:rFonts w:ascii="Consolas" w:hAnsi="Consolas"/>
          <w:color w:val="0F1F2C"/>
          <w:sz w:val="17"/>
        </w:rPr>
        <w:t xml:space="preserve">  "febre":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MAST-CLIN-G1</w:t>
      </w:r>
      <w:r>
        <w:t xml:space="preserve">, </w:t>
      </w:r>
      <w:r>
        <w:rPr>
          <w:rFonts w:ascii="Consolas" w:hAnsi="Consolas"/>
          <w:color w:val="015B66"/>
          <w:sz w:val="19"/>
        </w:rPr>
        <w:t>MAST-CLIN-G2</w:t>
      </w:r>
      <w:r>
        <w:t xml:space="preserve">, </w:t>
      </w:r>
      <w:r>
        <w:rPr>
          <w:rFonts w:ascii="Consolas" w:hAnsi="Consolas"/>
          <w:color w:val="015B66"/>
          <w:sz w:val="19"/>
        </w:rPr>
        <w:t>MAST-CLIN-G3</w:t>
      </w:r>
    </w:p>
    <w:p>
      <w:pPr>
        <w:jc w:val="both"/>
      </w:pPr>
      <w:r>
        <w:rPr>
          <w:b/>
        </w:rPr>
        <w:t>Hipóteses resultantes:</w:t>
      </w:r>
      <w:r>
        <w:t xml:space="preserve"> mastite_clinica_g3 (0.81)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CASO-MAST-005</w:t>
      </w:r>
      <w:r>
        <w:rPr>
          <w:rFonts w:ascii="Segoe UI" w:hAnsi="Segoe UI"/>
          <w:b/>
          <w:color w:val="0E7F8C"/>
          <w:sz w:val="26"/>
        </w:rPr>
        <w:t xml:space="preserve"> — CMT negativo (N) isolado não deve concluir mastite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"cmt_pior_quarto": "N"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—</w:t>
      </w:r>
    </w:p>
    <w:p>
      <w:pPr>
        <w:jc w:val="both"/>
      </w:pPr>
      <w:r>
        <w:rPr>
          <w:b/>
        </w:rPr>
        <w:t>Hipóteses resultantes:</w:t>
      </w:r>
      <w:r>
        <w:t xml:space="preserve"> —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CASO-MAST-006</w:t>
      </w:r>
      <w:r>
        <w:rPr>
          <w:rFonts w:ascii="Segoe UI" w:hAnsi="Segoe UI"/>
          <w:b/>
          <w:color w:val="0E7F8C"/>
          <w:sz w:val="26"/>
        </w:rPr>
        <w:t xml:space="preserve"> — CMT com traços (T) — negativo, mas sinaliza acompanhamento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"cmt_pior_quarto": "T"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MAST-SUB-CMT-TRACOS</w:t>
      </w:r>
    </w:p>
    <w:p>
      <w:pPr>
        <w:jc w:val="both"/>
      </w:pPr>
      <w:r>
        <w:rPr>
          <w:b/>
        </w:rPr>
        <w:t>Hipóteses resultantes:</w:t>
      </w:r>
      <w:r>
        <w:t xml:space="preserve"> mastite_subclinica (0.30)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CASO-MAST-007</w:t>
      </w:r>
      <w:r>
        <w:rPr>
          <w:rFonts w:ascii="Segoe UI" w:hAnsi="Segoe UI"/>
          <w:b/>
          <w:color w:val="0E7F8C"/>
          <w:sz w:val="26"/>
        </w:rPr>
        <w:t xml:space="preserve"> — CMT uma cruz (+) — mastite subclínica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"cmt_pior_quarto": "1"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MAST-SUB-CMT-1</w:t>
      </w:r>
    </w:p>
    <w:p>
      <w:pPr>
        <w:jc w:val="both"/>
      </w:pPr>
      <w:r>
        <w:rPr>
          <w:b/>
        </w:rPr>
        <w:t>Hipóteses resultantes:</w:t>
      </w:r>
      <w:r>
        <w:t xml:space="preserve"> mastite_subclinica (0.85)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CASO-MAST-008</w:t>
      </w:r>
      <w:r>
        <w:rPr>
          <w:rFonts w:ascii="Segoe UI" w:hAnsi="Segoe UI"/>
          <w:b/>
          <w:color w:val="0E7F8C"/>
          <w:sz w:val="26"/>
        </w:rPr>
        <w:t xml:space="preserve"> — CMT duas cruzes (++) — mastite subclínica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"cmt_pior_quarto": "2"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MAST-SUB-CMT-2</w:t>
      </w:r>
    </w:p>
    <w:p>
      <w:pPr>
        <w:jc w:val="both"/>
      </w:pPr>
      <w:r>
        <w:rPr>
          <w:b/>
        </w:rPr>
        <w:t>Hipóteses resultantes:</w:t>
      </w:r>
      <w:r>
        <w:t xml:space="preserve"> mastite_subclinica (0.90)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CASO-MAST-009</w:t>
      </w:r>
      <w:r>
        <w:rPr>
          <w:rFonts w:ascii="Segoe UI" w:hAnsi="Segoe UI"/>
          <w:b/>
          <w:color w:val="0E7F8C"/>
          <w:sz w:val="26"/>
        </w:rPr>
        <w:t xml:space="preserve"> — CMT três cruzes (+++) — mastite subclínica forte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"cmt_pior_quarto": "3"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MAST-SUB-CMT-3</w:t>
      </w:r>
    </w:p>
    <w:p>
      <w:pPr>
        <w:jc w:val="both"/>
      </w:pPr>
      <w:r>
        <w:rPr>
          <w:b/>
        </w:rPr>
        <w:t>Hipóteses resultantes:</w:t>
      </w:r>
      <w:r>
        <w:t xml:space="preserve"> mastite_subclinica (0.95)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CASO-MAST-010</w:t>
      </w:r>
      <w:r>
        <w:rPr>
          <w:rFonts w:ascii="Segoe UI" w:hAnsi="Segoe UI"/>
          <w:b/>
          <w:color w:val="0E7F8C"/>
          <w:sz w:val="26"/>
        </w:rPr>
        <w:t xml:space="preserve"> — CCS individual de 350.000 células/mL — acima do limite de 200.000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"ccs_individual": 350000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MAST-SUB-CCS</w:t>
      </w:r>
    </w:p>
    <w:p>
      <w:pPr>
        <w:jc w:val="both"/>
      </w:pPr>
      <w:r>
        <w:rPr>
          <w:b/>
        </w:rPr>
        <w:t>Hipóteses resultantes:</w:t>
      </w:r>
      <w:r>
        <w:t xml:space="preserve"> mastite_subclinica (0.90)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CASO-MAST-011</w:t>
      </w:r>
      <w:r>
        <w:rPr>
          <w:rFonts w:ascii="Segoe UI" w:hAnsi="Segoe UI"/>
          <w:b/>
          <w:color w:val="0E7F8C"/>
          <w:sz w:val="26"/>
        </w:rPr>
        <w:t xml:space="preserve"> — CCS individual de 150.000 células/mL — dentro do limite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"ccs_individual": 150000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—</w:t>
      </w:r>
    </w:p>
    <w:p>
      <w:pPr>
        <w:jc w:val="both"/>
      </w:pPr>
      <w:r>
        <w:rPr>
          <w:b/>
        </w:rPr>
        <w:t>Hipóteses resultantes:</w:t>
      </w:r>
      <w:r>
        <w:t xml:space="preserve"> —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CASO-MAST-012</w:t>
      </w:r>
      <w:r>
        <w:rPr>
          <w:rFonts w:ascii="Segoe UI" w:hAnsi="Segoe UI"/>
          <w:b/>
          <w:color w:val="0E7F8C"/>
          <w:sz w:val="26"/>
        </w:rPr>
        <w:t xml:space="preserve"> — CMT positivo há 4 meses na mesma lactação — mastite crônica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"cmt_pior_quarto": "2",</w:t>
        <w:br/>
      </w:r>
      <w:r>
        <w:rPr>
          <w:rFonts w:ascii="Consolas" w:hAnsi="Consolas"/>
          <w:color w:val="0F1F2C"/>
          <w:sz w:val="17"/>
        </w:rPr>
        <w:t xml:space="preserve">  "cmt_positivo_meses": 4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MAST-CRONICA</w:t>
      </w:r>
      <w:r>
        <w:t xml:space="preserve">, </w:t>
      </w:r>
      <w:r>
        <w:rPr>
          <w:rFonts w:ascii="Consolas" w:hAnsi="Consolas"/>
          <w:color w:val="015B66"/>
          <w:sz w:val="19"/>
        </w:rPr>
        <w:t>MAST-SUB-CMT-2</w:t>
      </w:r>
    </w:p>
    <w:p>
      <w:pPr>
        <w:jc w:val="both"/>
      </w:pPr>
      <w:r>
        <w:rPr>
          <w:b/>
        </w:rPr>
        <w:t>Hipóteses resultantes:</w:t>
      </w:r>
      <w:r>
        <w:t xml:space="preserve"> mastite_cronica (0.85)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CASO-MAST-013</w:t>
      </w:r>
      <w:r>
        <w:rPr>
          <w:rFonts w:ascii="Segoe UI" w:hAnsi="Segoe UI"/>
          <w:b/>
          <w:color w:val="0E7F8C"/>
          <w:sz w:val="26"/>
        </w:rPr>
        <w:t xml:space="preserve"> — Quarto mamário que não produz mais leite — peito perdido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"quarto_sem_leite":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MAST-PP</w:t>
      </w:r>
    </w:p>
    <w:p>
      <w:pPr>
        <w:jc w:val="both"/>
      </w:pPr>
      <w:r>
        <w:rPr>
          <w:b/>
        </w:rPr>
        <w:t>Hipóteses resultantes:</w:t>
      </w:r>
      <w:r>
        <w:t xml:space="preserve"> peito_perdido (0.95)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CASO-REB-001</w:t>
      </w:r>
      <w:r>
        <w:rPr>
          <w:rFonts w:ascii="Segoe UI" w:hAnsi="Segoe UI"/>
          <w:b/>
          <w:color w:val="0E7F8C"/>
          <w:sz w:val="26"/>
        </w:rPr>
        <w:t xml:space="preserve"> — Exemplo da cartilha: 4,8% de mastite clínica no mês (acima da meta de 2%)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"perc_mastite_clinica_mes": 4.8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REB-MAST-CLIN-ALTA</w:t>
      </w:r>
    </w:p>
    <w:p>
      <w:pPr>
        <w:jc w:val="both"/>
      </w:pPr>
      <w:r>
        <w:rPr>
          <w:b/>
        </w:rPr>
        <w:t>Hipóteses resultantes:</w:t>
      </w:r>
      <w:r>
        <w:t xml:space="preserve"> rebanho_mastite_clinica_alta (0.90)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CASO-REB-002</w:t>
      </w:r>
      <w:r>
        <w:rPr>
          <w:rFonts w:ascii="Segoe UI" w:hAnsi="Segoe UI"/>
          <w:b/>
          <w:color w:val="0E7F8C"/>
          <w:sz w:val="26"/>
        </w:rPr>
        <w:t xml:space="preserve"> — 25% de mastite subclínica — acima da meta de 20%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"perc_mastite_subclinica": 25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REB-MAST-SUB-ALTA</w:t>
      </w:r>
    </w:p>
    <w:p>
      <w:pPr>
        <w:jc w:val="both"/>
      </w:pPr>
      <w:r>
        <w:rPr>
          <w:b/>
        </w:rPr>
        <w:t>Hipóteses resultantes:</w:t>
      </w:r>
      <w:r>
        <w:t xml:space="preserve"> rebanho_mastite_subclinica_alta (0.90)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CASO-REB-003</w:t>
      </w:r>
      <w:r>
        <w:rPr>
          <w:rFonts w:ascii="Segoe UI" w:hAnsi="Segoe UI"/>
          <w:b/>
          <w:color w:val="0E7F8C"/>
          <w:sz w:val="26"/>
        </w:rPr>
        <w:t xml:space="preserve"> — 15% de mastite subclínica — dentro da meta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"perc_mastite_subclinica": 15,</w:t>
        <w:br/>
      </w:r>
      <w:r>
        <w:rPr>
          <w:rFonts w:ascii="Consolas" w:hAnsi="Consolas"/>
          <w:color w:val="0F1F2C"/>
          <w:sz w:val="17"/>
        </w:rPr>
        <w:t xml:space="preserve">  "perc_mastite_clinica_mes": 1.2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—</w:t>
      </w:r>
    </w:p>
    <w:p>
      <w:pPr>
        <w:jc w:val="both"/>
      </w:pPr>
      <w:r>
        <w:rPr>
          <w:b/>
        </w:rPr>
        <w:t>Hipóteses resultantes:</w:t>
      </w:r>
      <w:r>
        <w:t xml:space="preserve"> —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CASO-MET-001</w:t>
      </w:r>
      <w:r>
        <w:rPr>
          <w:rFonts w:ascii="Segoe UI" w:hAnsi="Segoe UI"/>
          <w:b/>
          <w:color w:val="0E7F8C"/>
          <w:sz w:val="26"/>
        </w:rPr>
        <w:t xml:space="preserve"> — Vaca de 3ª cria, 1 dia pós-parto, caída, sem febre, extremidades frias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"del": 1,</w:t>
        <w:br/>
      </w:r>
      <w:r>
        <w:rPr>
          <w:rFonts w:ascii="Consolas" w:hAnsi="Consolas"/>
          <w:color w:val="0F1F2C"/>
          <w:sz w:val="17"/>
        </w:rPr>
        <w:t xml:space="preserve">  "numero_lactacao": 3,</w:t>
        <w:br/>
      </w:r>
      <w:r>
        <w:rPr>
          <w:rFonts w:ascii="Consolas" w:hAnsi="Consolas"/>
          <w:color w:val="0F1F2C"/>
          <w:sz w:val="17"/>
        </w:rPr>
        <w:t xml:space="preserve">  "decubito": true,</w:t>
        <w:br/>
      </w:r>
      <w:r>
        <w:rPr>
          <w:rFonts w:ascii="Consolas" w:hAnsi="Consolas"/>
          <w:color w:val="0F1F2C"/>
          <w:sz w:val="17"/>
        </w:rPr>
        <w:t xml:space="preserve">  "febre": false,</w:t>
        <w:br/>
      </w:r>
      <w:r>
        <w:rPr>
          <w:rFonts w:ascii="Consolas" w:hAnsi="Consolas"/>
          <w:color w:val="0F1F2C"/>
          <w:sz w:val="17"/>
        </w:rPr>
        <w:t xml:space="preserve">  "extremidades_frias":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MET-HIPOCALCEMIA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MET-HIPOCALCEMIA-REFORCO</w:t>
      </w:r>
    </w:p>
    <w:p>
      <w:pPr>
        <w:jc w:val="both"/>
      </w:pPr>
      <w:r>
        <w:rPr>
          <w:b/>
        </w:rPr>
        <w:t>Hipóteses resultantes:</w:t>
      </w:r>
      <w:r>
        <w:t xml:space="preserve"> hipocalcemia (1.00)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CASO-MET-002</w:t>
      </w:r>
      <w:r>
        <w:rPr>
          <w:rFonts w:ascii="Segoe UI" w:hAnsi="Segoe UI"/>
          <w:b/>
          <w:color w:val="0E7F8C"/>
          <w:sz w:val="26"/>
        </w:rPr>
        <w:t xml:space="preserve"> — Vaca com 25 DEL, comendo pouco, emagrecendo, hálito adocicado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"del": 25,</w:t>
        <w:br/>
      </w:r>
      <w:r>
        <w:rPr>
          <w:rFonts w:ascii="Consolas" w:hAnsi="Consolas"/>
          <w:color w:val="0F1F2C"/>
          <w:sz w:val="17"/>
        </w:rPr>
        <w:t xml:space="preserve">  "apetite_reduzido": true,</w:t>
        <w:br/>
      </w:r>
      <w:r>
        <w:rPr>
          <w:rFonts w:ascii="Consolas" w:hAnsi="Consolas"/>
          <w:color w:val="0F1F2C"/>
          <w:sz w:val="17"/>
        </w:rPr>
        <w:t xml:space="preserve">  "perda_escore_corporal": true,</w:t>
        <w:br/>
      </w:r>
      <w:r>
        <w:rPr>
          <w:rFonts w:ascii="Consolas" w:hAnsi="Consolas"/>
          <w:color w:val="0F1F2C"/>
          <w:sz w:val="17"/>
        </w:rPr>
        <w:t xml:space="preserve">  "halito_adocicado": true,</w:t>
        <w:br/>
      </w:r>
      <w:r>
        <w:rPr>
          <w:rFonts w:ascii="Consolas" w:hAnsi="Consolas"/>
          <w:color w:val="0F1F2C"/>
          <w:sz w:val="17"/>
        </w:rPr>
        <w:t xml:space="preserve">  "fezes_escassas": false,</w:t>
        <w:br/>
      </w:r>
      <w:r>
        <w:rPr>
          <w:rFonts w:ascii="Consolas" w:hAnsi="Consolas"/>
          <w:color w:val="0F1F2C"/>
          <w:sz w:val="17"/>
        </w:rPr>
        <w:t xml:space="preserve">  "queda_producao_subita":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MET-CETOSE</w:t>
      </w:r>
      <w:r>
        <w:t xml:space="preserve">, </w:t>
      </w:r>
      <w:r>
        <w:rPr>
          <w:rFonts w:ascii="Consolas" w:hAnsi="Consolas"/>
          <w:color w:val="015B66"/>
          <w:sz w:val="19"/>
        </w:rPr>
        <w:t>MET-CETOSE-HALITO</w:t>
      </w:r>
    </w:p>
    <w:p>
      <w:pPr>
        <w:jc w:val="both"/>
      </w:pPr>
      <w:r>
        <w:rPr>
          <w:b/>
        </w:rPr>
        <w:t>Hipóteses resultantes:</w:t>
      </w:r>
      <w:r>
        <w:t xml:space="preserve"> cetose (0.94)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CASO-DIG-001</w:t>
      </w:r>
      <w:r>
        <w:rPr>
          <w:rFonts w:ascii="Segoe UI" w:hAnsi="Segoe UI"/>
          <w:b/>
          <w:color w:val="0E7F8C"/>
          <w:sz w:val="26"/>
        </w:rPr>
        <w:t xml:space="preserve"> — Lote com fezes líquidas e bolhosas, pouca ruminação, muito concentrado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"fezes_liquidas_bolhosas": true,</w:t>
        <w:br/>
      </w:r>
      <w:r>
        <w:rPr>
          <w:rFonts w:ascii="Consolas" w:hAnsi="Consolas"/>
          <w:color w:val="0F1F2C"/>
          <w:sz w:val="17"/>
        </w:rPr>
        <w:t xml:space="preserve">  "ruminacao_reduzida": true,</w:t>
        <w:br/>
      </w:r>
      <w:r>
        <w:rPr>
          <w:rFonts w:ascii="Consolas" w:hAnsi="Consolas"/>
          <w:color w:val="0F1F2C"/>
          <w:sz w:val="17"/>
        </w:rPr>
        <w:t xml:space="preserve">  "dieta_muito_concentrado":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DIG-SARA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  <w:r>
        <w:t xml:space="preserve">, </w:t>
      </w:r>
      <w:r>
        <w:rPr>
          <w:rFonts w:ascii="Consolas" w:hAnsi="Consolas"/>
          <w:color w:val="015B66"/>
          <w:sz w:val="19"/>
        </w:rPr>
        <w:t>DIG-SARA-REFORCO</w:t>
      </w:r>
    </w:p>
    <w:p>
      <w:pPr>
        <w:jc w:val="both"/>
      </w:pPr>
      <w:r>
        <w:rPr>
          <w:b/>
        </w:rPr>
        <w:t>Hipóteses resultantes:</w:t>
      </w:r>
      <w:r>
        <w:t xml:space="preserve"> acidose_ruminal (1.00)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CASO-LOC-001</w:t>
      </w:r>
      <w:r>
        <w:rPr>
          <w:rFonts w:ascii="Segoe UI" w:hAnsi="Segoe UI"/>
          <w:b/>
          <w:color w:val="0E7F8C"/>
          <w:sz w:val="26"/>
        </w:rPr>
        <w:t xml:space="preserve"> — Vaca mancando, com mau cheiro entre os dedos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"claudicacao": true,</w:t>
        <w:br/>
      </w:r>
      <w:r>
        <w:rPr>
          <w:rFonts w:ascii="Consolas" w:hAnsi="Consolas"/>
          <w:color w:val="0F1F2C"/>
          <w:sz w:val="17"/>
        </w:rPr>
        <w:t xml:space="preserve">  "mau_cheiro_casco": true,</w:t>
        <w:br/>
      </w:r>
      <w:r>
        <w:rPr>
          <w:rFonts w:ascii="Consolas" w:hAnsi="Consolas"/>
          <w:color w:val="0F1F2C"/>
          <w:sz w:val="17"/>
        </w:rPr>
        <w:t xml:space="preserve">  "casco_quente_inchado":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LOC-PODODERMATITE</w:t>
      </w:r>
    </w:p>
    <w:p>
      <w:pPr>
        <w:jc w:val="both"/>
      </w:pPr>
      <w:r>
        <w:rPr>
          <w:b/>
        </w:rPr>
        <w:t>Hipóteses resultantes:</w:t>
      </w:r>
      <w:r>
        <w:t xml:space="preserve"> pododermatite (0.80)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CASO-PAR-001</w:t>
      </w:r>
      <w:r>
        <w:rPr>
          <w:rFonts w:ascii="Segoe UI" w:hAnsi="Segoe UI"/>
          <w:b/>
          <w:color w:val="0E7F8C"/>
          <w:sz w:val="26"/>
        </w:rPr>
        <w:t xml:space="preserve"> — Febre, mucosas amareladas, urina escura e muitos carrapatos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"febre": true,</w:t>
        <w:br/>
      </w:r>
      <w:r>
        <w:rPr>
          <w:rFonts w:ascii="Consolas" w:hAnsi="Consolas"/>
          <w:color w:val="0F1F2C"/>
          <w:sz w:val="17"/>
        </w:rPr>
        <w:t xml:space="preserve">  "mucosas_amareladas": true,</w:t>
        <w:br/>
      </w:r>
      <w:r>
        <w:rPr>
          <w:rFonts w:ascii="Consolas" w:hAnsi="Consolas"/>
          <w:color w:val="0F1F2C"/>
          <w:sz w:val="17"/>
        </w:rPr>
        <w:t xml:space="preserve">  "urina_escura": true,</w:t>
        <w:br/>
      </w:r>
      <w:r>
        <w:rPr>
          <w:rFonts w:ascii="Consolas" w:hAnsi="Consolas"/>
          <w:color w:val="0F1F2C"/>
          <w:sz w:val="17"/>
        </w:rPr>
        <w:t xml:space="preserve">  "infestacao_carrapatos":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PAR-TRISTEZA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  <w:r>
        <w:t xml:space="preserve">, </w:t>
      </w:r>
      <w:r>
        <w:rPr>
          <w:rFonts w:ascii="Consolas" w:hAnsi="Consolas"/>
          <w:color w:val="015B66"/>
          <w:sz w:val="19"/>
        </w:rPr>
        <w:t>PAR-TRISTEZA-CARRAPATO</w:t>
      </w:r>
    </w:p>
    <w:p>
      <w:pPr>
        <w:jc w:val="both"/>
      </w:pPr>
      <w:r>
        <w:rPr>
          <w:b/>
        </w:rPr>
        <w:t>Hipóteses resultantes:</w:t>
      </w:r>
      <w:r>
        <w:t xml:space="preserve"> tristeza_parasitaria (1.00)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CASO-NOT-001</w:t>
      </w:r>
      <w:r>
        <w:rPr>
          <w:rFonts w:ascii="Segoe UI" w:hAnsi="Segoe UI"/>
          <w:b/>
          <w:color w:val="0E7F8C"/>
          <w:sz w:val="26"/>
        </w:rPr>
        <w:t xml:space="preserve"> — Aftas na boca e nos tetos com salivação intensa — notificação obrigatória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"vesiculas_boca_tetos_cascos": true,</w:t>
        <w:br/>
      </w:r>
      <w:r>
        <w:rPr>
          <w:rFonts w:ascii="Consolas" w:hAnsi="Consolas"/>
          <w:color w:val="0F1F2C"/>
          <w:sz w:val="17"/>
        </w:rPr>
        <w:t xml:space="preserve">  "salivacao_intensa":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NOT-AFTOSA</w:t>
      </w:r>
    </w:p>
    <w:p>
      <w:pPr>
        <w:jc w:val="both"/>
      </w:pPr>
      <w:r>
        <w:rPr>
          <w:b/>
        </w:rPr>
        <w:t>Hipóteses resultantes:</w:t>
      </w:r>
      <w:r>
        <w:t xml:space="preserve"> suspeita_aftosa (0.70)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CASO-NOT-002</w:t>
      </w:r>
      <w:r>
        <w:rPr>
          <w:rFonts w:ascii="Segoe UI" w:hAnsi="Segoe UI"/>
          <w:b/>
          <w:color w:val="0E7F8C"/>
          <w:sz w:val="26"/>
        </w:rPr>
        <w:t xml:space="preserve"> — Sinais nervosos com dificuldade de engolir — suspeita de raiva (zoonose)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"sinais_nervosos": true,</w:t>
        <w:br/>
      </w:r>
      <w:r>
        <w:rPr>
          <w:rFonts w:ascii="Consolas" w:hAnsi="Consolas"/>
          <w:color w:val="0F1F2C"/>
          <w:sz w:val="17"/>
        </w:rPr>
        <w:t xml:space="preserve">  "dificuldade_deglutir":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NOT-RAIVA</w:t>
      </w:r>
    </w:p>
    <w:p>
      <w:pPr>
        <w:jc w:val="both"/>
      </w:pPr>
      <w:r>
        <w:rPr>
          <w:b/>
        </w:rPr>
        <w:t>Hipóteses resultantes:</w:t>
      </w:r>
      <w:r>
        <w:t xml:space="preserve"> suspeita_raiva (0.70)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CASO-BEZ-001</w:t>
      </w:r>
      <w:r>
        <w:rPr>
          <w:rFonts w:ascii="Segoe UI" w:hAnsi="Segoe UI"/>
          <w:b/>
          <w:color w:val="0E7F8C"/>
          <w:sz w:val="26"/>
        </w:rPr>
        <w:t xml:space="preserve"> — Bezerra de 10 dias com diarreia e sinais de desidratação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"idade_dias": 10,</w:t>
        <w:br/>
      </w:r>
      <w:r>
        <w:rPr>
          <w:rFonts w:ascii="Consolas" w:hAnsi="Consolas"/>
          <w:color w:val="0F1F2C"/>
          <w:sz w:val="17"/>
        </w:rPr>
        <w:t xml:space="preserve">  "fezes_liquidas": true,</w:t>
        <w:br/>
      </w:r>
      <w:r>
        <w:rPr>
          <w:rFonts w:ascii="Consolas" w:hAnsi="Consolas"/>
          <w:color w:val="0F1F2C"/>
          <w:sz w:val="17"/>
        </w:rPr>
        <w:t xml:space="preserve">  "desidratacao": true,</w:t>
        <w:br/>
      </w:r>
      <w:r>
        <w:rPr>
          <w:rFonts w:ascii="Consolas" w:hAnsi="Consolas"/>
          <w:color w:val="0F1F2C"/>
          <w:sz w:val="17"/>
        </w:rPr>
        <w:t xml:space="preserve">  "colostro_primeiras_6h": true,</w:t>
        <w:br/>
      </w:r>
      <w:r>
        <w:rPr>
          <w:rFonts w:ascii="Consolas" w:hAnsi="Consolas"/>
          <w:color w:val="0F1F2C"/>
          <w:sz w:val="17"/>
        </w:rPr>
        <w:t xml:space="preserve">  "umbigo_inchado_quente":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BEZ-DIARREIA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  <w:r>
        <w:t xml:space="preserve">, </w:t>
      </w:r>
      <w:r>
        <w:rPr>
          <w:rFonts w:ascii="Consolas" w:hAnsi="Consolas"/>
          <w:color w:val="015B66"/>
          <w:sz w:val="19"/>
        </w:rPr>
        <w:t>BEZ-DIARREIA-GRAVE</w:t>
      </w:r>
    </w:p>
    <w:p>
      <w:pPr>
        <w:jc w:val="both"/>
      </w:pPr>
      <w:r>
        <w:rPr>
          <w:b/>
        </w:rPr>
        <w:t>Hipóteses resultantes:</w:t>
      </w:r>
      <w:r>
        <w:t xml:space="preserve"> diarreia_neonatal (1.00)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CASO-BEZ-002</w:t>
      </w:r>
      <w:r>
        <w:rPr>
          <w:rFonts w:ascii="Segoe UI" w:hAnsi="Segoe UI"/>
          <w:b/>
          <w:color w:val="0E7F8C"/>
          <w:sz w:val="26"/>
        </w:rPr>
        <w:t xml:space="preserve"> — Bezerra de 5 dias que não recebeu colostro nas primeiras 6 horas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"idade_dias": 5,</w:t>
        <w:br/>
      </w:r>
      <w:r>
        <w:rPr>
          <w:rFonts w:ascii="Consolas" w:hAnsi="Consolas"/>
          <w:color w:val="0F1F2C"/>
          <w:sz w:val="17"/>
        </w:rPr>
        <w:t xml:space="preserve">  "colostro_primeiras_6h": false,</w:t>
        <w:br/>
      </w:r>
      <w:r>
        <w:rPr>
          <w:rFonts w:ascii="Consolas" w:hAnsi="Consolas"/>
          <w:color w:val="0F1F2C"/>
          <w:sz w:val="17"/>
        </w:rPr>
        <w:t xml:space="preserve">  "fezes_liquidas": false,</w:t>
        <w:br/>
      </w:r>
      <w:r>
        <w:rPr>
          <w:rFonts w:ascii="Consolas" w:hAnsi="Consolas"/>
          <w:color w:val="0F1F2C"/>
          <w:sz w:val="17"/>
        </w:rPr>
        <w:t xml:space="preserve">  "umbigo_inchado_quente":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BEZ-FALHA-COLOSTRO</w:t>
      </w:r>
    </w:p>
    <w:p>
      <w:pPr>
        <w:jc w:val="both"/>
      </w:pPr>
      <w:r>
        <w:rPr>
          <w:b/>
        </w:rPr>
        <w:t>Hipóteses resultantes:</w:t>
      </w:r>
      <w:r>
        <w:t xml:space="preserve"> falha_transferencia_imunidade (0.80)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CASO-NEG-001</w:t>
      </w:r>
      <w:r>
        <w:rPr>
          <w:rFonts w:ascii="Segoe UI" w:hAnsi="Segoe UI"/>
          <w:b/>
          <w:color w:val="0E7F8C"/>
          <w:sz w:val="26"/>
        </w:rPr>
        <w:t xml:space="preserve"> — Vaca sadia: nenhum sinal encontrado na triagem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"caneca_grumos": false,</w:t>
        <w:br/>
      </w:r>
      <w:r>
        <w:rPr>
          <w:rFonts w:ascii="Consolas" w:hAnsi="Consolas"/>
          <w:color w:val="0F1F2C"/>
          <w:sz w:val="17"/>
        </w:rPr>
        <w:t xml:space="preserve">  "caneca_cor_alterada": false,</w:t>
        <w:br/>
      </w:r>
      <w:r>
        <w:rPr>
          <w:rFonts w:ascii="Consolas" w:hAnsi="Consolas"/>
          <w:color w:val="0F1F2C"/>
          <w:sz w:val="17"/>
        </w:rPr>
        <w:t xml:space="preserve">  "caneca_consistencia_alterada": false,</w:t>
        <w:br/>
      </w:r>
      <w:r>
        <w:rPr>
          <w:rFonts w:ascii="Consolas" w:hAnsi="Consolas"/>
          <w:color w:val="0F1F2C"/>
          <w:sz w:val="17"/>
        </w:rPr>
        <w:t xml:space="preserve">  "palpacao_dor": false,</w:t>
        <w:br/>
      </w:r>
      <w:r>
        <w:rPr>
          <w:rFonts w:ascii="Consolas" w:hAnsi="Consolas"/>
          <w:color w:val="0F1F2C"/>
          <w:sz w:val="17"/>
        </w:rPr>
        <w:t xml:space="preserve">  "palpacao_inchaco": false,</w:t>
        <w:br/>
      </w:r>
      <w:r>
        <w:rPr>
          <w:rFonts w:ascii="Consolas" w:hAnsi="Consolas"/>
          <w:color w:val="0F1F2C"/>
          <w:sz w:val="17"/>
        </w:rPr>
        <w:t xml:space="preserve">  "febre": false,</w:t>
        <w:br/>
      </w:r>
      <w:r>
        <w:rPr>
          <w:rFonts w:ascii="Consolas" w:hAnsi="Consolas"/>
          <w:color w:val="0F1F2C"/>
          <w:sz w:val="17"/>
        </w:rPr>
        <w:t xml:space="preserve">  "apetite_reduzido": false,</w:t>
        <w:br/>
      </w:r>
      <w:r>
        <w:rPr>
          <w:rFonts w:ascii="Consolas" w:hAnsi="Consolas"/>
          <w:color w:val="0F1F2C"/>
          <w:sz w:val="17"/>
        </w:rPr>
        <w:t xml:space="preserve">  "apatia": false,</w:t>
        <w:br/>
      </w:r>
      <w:r>
        <w:rPr>
          <w:rFonts w:ascii="Consolas" w:hAnsi="Consolas"/>
          <w:color w:val="0F1F2C"/>
          <w:sz w:val="17"/>
        </w:rPr>
        <w:t xml:space="preserve">  "claudicacao": false,</w:t>
        <w:br/>
      </w:r>
      <w:r>
        <w:rPr>
          <w:rFonts w:ascii="Consolas" w:hAnsi="Consolas"/>
          <w:color w:val="0F1F2C"/>
          <w:sz w:val="17"/>
        </w:rPr>
        <w:t xml:space="preserve">  "queda_producao_subita": false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TRI-SEM-ALTERACAO</w:t>
      </w:r>
    </w:p>
    <w:p>
      <w:pPr>
        <w:jc w:val="both"/>
      </w:pPr>
      <w:r>
        <w:rPr>
          <w:b/>
        </w:rPr>
        <w:t>Hipóteses resultantes:</w:t>
      </w:r>
      <w:r>
        <w:t xml:space="preserve"> sem_alteracao (0.85)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CASO-NEG-002</w:t>
      </w:r>
      <w:r>
        <w:rPr>
          <w:rFonts w:ascii="Segoe UI" w:hAnsi="Segoe UI"/>
          <w:b/>
          <w:color w:val="0E7F8C"/>
          <w:sz w:val="26"/>
        </w:rPr>
        <w:t xml:space="preserve"> — Vaca clinicamente normal, mas com CMT ++ — a subclínica só aparece no teste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"caneca_grumos": false,</w:t>
        <w:br/>
      </w:r>
      <w:r>
        <w:rPr>
          <w:rFonts w:ascii="Consolas" w:hAnsi="Consolas"/>
          <w:color w:val="0F1F2C"/>
          <w:sz w:val="17"/>
        </w:rPr>
        <w:t xml:space="preserve">  "caneca_cor_alterada": false,</w:t>
        <w:br/>
      </w:r>
      <w:r>
        <w:rPr>
          <w:rFonts w:ascii="Consolas" w:hAnsi="Consolas"/>
          <w:color w:val="0F1F2C"/>
          <w:sz w:val="17"/>
        </w:rPr>
        <w:t xml:space="preserve">  "caneca_consistencia_alterada": false,</w:t>
        <w:br/>
      </w:r>
      <w:r>
        <w:rPr>
          <w:rFonts w:ascii="Consolas" w:hAnsi="Consolas"/>
          <w:color w:val="0F1F2C"/>
          <w:sz w:val="17"/>
        </w:rPr>
        <w:t xml:space="preserve">  "palpacao_dor": false,</w:t>
        <w:br/>
      </w:r>
      <w:r>
        <w:rPr>
          <w:rFonts w:ascii="Consolas" w:hAnsi="Consolas"/>
          <w:color w:val="0F1F2C"/>
          <w:sz w:val="17"/>
        </w:rPr>
        <w:t xml:space="preserve">  "palpacao_inchaco": false,</w:t>
        <w:br/>
      </w:r>
      <w:r>
        <w:rPr>
          <w:rFonts w:ascii="Consolas" w:hAnsi="Consolas"/>
          <w:color w:val="0F1F2C"/>
          <w:sz w:val="17"/>
        </w:rPr>
        <w:t xml:space="preserve">  "febre": false,</w:t>
        <w:br/>
      </w:r>
      <w:r>
        <w:rPr>
          <w:rFonts w:ascii="Consolas" w:hAnsi="Consolas"/>
          <w:color w:val="0F1F2C"/>
          <w:sz w:val="17"/>
        </w:rPr>
        <w:t xml:space="preserve">  "apetite_reduzido": false,</w:t>
        <w:br/>
      </w:r>
      <w:r>
        <w:rPr>
          <w:rFonts w:ascii="Consolas" w:hAnsi="Consolas"/>
          <w:color w:val="0F1F2C"/>
          <w:sz w:val="17"/>
        </w:rPr>
        <w:t xml:space="preserve">  "apatia": false,</w:t>
        <w:br/>
      </w:r>
      <w:r>
        <w:rPr>
          <w:rFonts w:ascii="Consolas" w:hAnsi="Consolas"/>
          <w:color w:val="0F1F2C"/>
          <w:sz w:val="17"/>
        </w:rPr>
        <w:t xml:space="preserve">  "claudicacao": false,</w:t>
        <w:br/>
      </w:r>
      <w:r>
        <w:rPr>
          <w:rFonts w:ascii="Consolas" w:hAnsi="Consolas"/>
          <w:color w:val="0F1F2C"/>
          <w:sz w:val="17"/>
        </w:rPr>
        <w:t xml:space="preserve">  "queda_producao_subita": false,</w:t>
        <w:br/>
      </w:r>
      <w:r>
        <w:rPr>
          <w:rFonts w:ascii="Consolas" w:hAnsi="Consolas"/>
          <w:color w:val="0F1F2C"/>
          <w:sz w:val="17"/>
        </w:rPr>
        <w:t xml:space="preserve">  "cmt_pior_quarto": "2"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TRI-SEM-ALTERACAO</w:t>
      </w:r>
      <w:r>
        <w:t xml:space="preserve">, </w:t>
      </w:r>
      <w:r>
        <w:rPr>
          <w:rFonts w:ascii="Consolas" w:hAnsi="Consolas"/>
          <w:color w:val="015B66"/>
          <w:sz w:val="19"/>
        </w:rPr>
        <w:t>MAST-SUB-CMT-2</w:t>
      </w:r>
    </w:p>
    <w:p>
      <w:pPr>
        <w:jc w:val="both"/>
      </w:pPr>
      <w:r>
        <w:rPr>
          <w:b/>
        </w:rPr>
        <w:t>Hipóteses resultantes:</w:t>
      </w:r>
      <w:r>
        <w:t xml:space="preserve"> mastite_subclinica (0.90), sem_alteracao (0.85)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3"/>
      </w:pPr>
      <w:r>
        <w:rPr>
          <w:rFonts w:ascii="Segoe UI" w:hAnsi="Segoe UI"/>
          <w:b/>
          <w:color w:val="0E7F8C"/>
          <w:sz w:val="26"/>
        </w:rPr>
        <w:t>CASO-AMB-001</w:t>
      </w:r>
      <w:r>
        <w:rPr>
          <w:rFonts w:ascii="Segoe UI" w:hAnsi="Segoe UI"/>
          <w:b/>
          <w:color w:val="0E7F8C"/>
          <w:sz w:val="26"/>
        </w:rPr>
        <w:t xml:space="preserve"> — Caso ambíguo: 20 DEL, come pouco, produção caiu e fezes escassas — abomaso ou cetose?</w:t>
      </w:r>
    </w:p>
    <w:p>
      <w:pPr>
        <w:jc w:val="both"/>
      </w:pPr>
      <w:r>
        <w:rPr>
          <w:b/>
        </w:rPr>
        <w:t>Fatos de entrada:</w:t>
      </w:r>
    </w:p>
    <w:p>
      <w:pPr>
        <w:spacing w:before="120" w:after="200" w:line="240" w:lineRule="auto"/>
        <w:ind w:left="173"/>
        <w:shd w:val="clear" w:color="auto" w:fill="F3F5F6"/>
        <w:pBdr>
          <w:left w:val="single" w:sz="24" w:space="8" w:color="015B66"/>
        </w:pBdr>
      </w:pPr>
      <w:r>
        <w:rPr>
          <w:rFonts w:ascii="Consolas" w:hAnsi="Consolas"/>
          <w:color w:val="0F1F2C"/>
          <w:sz w:val="17"/>
        </w:rPr>
        <w:t>{</w:t>
        <w:br/>
      </w:r>
      <w:r>
        <w:rPr>
          <w:rFonts w:ascii="Consolas" w:hAnsi="Consolas"/>
          <w:color w:val="0F1F2C"/>
          <w:sz w:val="17"/>
        </w:rPr>
        <w:t xml:space="preserve">  "del": 20,</w:t>
        <w:br/>
      </w:r>
      <w:r>
        <w:rPr>
          <w:rFonts w:ascii="Consolas" w:hAnsi="Consolas"/>
          <w:color w:val="0F1F2C"/>
          <w:sz w:val="17"/>
        </w:rPr>
        <w:t xml:space="preserve">  "apetite_reduzido": true,</w:t>
        <w:br/>
      </w:r>
      <w:r>
        <w:rPr>
          <w:rFonts w:ascii="Consolas" w:hAnsi="Consolas"/>
          <w:color w:val="0F1F2C"/>
          <w:sz w:val="17"/>
        </w:rPr>
        <w:t xml:space="preserve">  "queda_producao_subita": true,</w:t>
        <w:br/>
      </w:r>
      <w:r>
        <w:rPr>
          <w:rFonts w:ascii="Consolas" w:hAnsi="Consolas"/>
          <w:color w:val="0F1F2C"/>
          <w:sz w:val="17"/>
        </w:rPr>
        <w:t xml:space="preserve">  "fezes_escassas": true</w:t>
        <w:br/>
      </w:r>
      <w:r>
        <w:rPr>
          <w:rFonts w:ascii="Consolas" w:hAnsi="Consolas"/>
          <w:color w:val="0F1F2C"/>
          <w:sz w:val="17"/>
        </w:rPr>
        <w:t>}</w:t>
      </w:r>
    </w:p>
    <w:p>
      <w:pPr>
        <w:jc w:val="both"/>
      </w:pPr>
      <w:r>
        <w:rPr>
          <w:b/>
        </w:rPr>
        <w:t>Regras disparadas:</w:t>
      </w:r>
      <w:r>
        <w:t xml:space="preserve"> </w:t>
      </w:r>
      <w:r>
        <w:rPr>
          <w:rFonts w:ascii="Consolas" w:hAnsi="Consolas"/>
          <w:color w:val="015B66"/>
          <w:sz w:val="19"/>
        </w:rPr>
        <w:t>DIG-DESLOC-ABOMASO</w:t>
      </w:r>
      <w:r>
        <w:t xml:space="preserve">, </w:t>
      </w:r>
      <w:r>
        <w:rPr>
          <w:rFonts w:ascii="Consolas" w:hAnsi="Consolas"/>
          <w:color w:val="015B66"/>
          <w:sz w:val="19"/>
        </w:rPr>
        <w:t>MET-CETOSE</w:t>
      </w:r>
      <w:r>
        <w:t xml:space="preserve">, </w:t>
      </w:r>
      <w:r>
        <w:rPr>
          <w:rFonts w:ascii="Consolas" w:hAnsi="Consolas"/>
          <w:color w:val="015B66"/>
          <w:sz w:val="19"/>
        </w:rPr>
        <w:t>DIG-DA-COM-CETOSE</w:t>
      </w:r>
    </w:p>
    <w:p>
      <w:pPr>
        <w:jc w:val="both"/>
      </w:pPr>
      <w:r>
        <w:rPr>
          <w:b/>
        </w:rPr>
        <w:t>Hipóteses resultantes:</w:t>
      </w:r>
      <w:r>
        <w:t xml:space="preserve"> deslocamento_abomaso (0.84), cetose (0.70)</w:t>
      </w:r>
    </w:p>
    <w:p>
      <w:pPr>
        <w:jc w:val="both"/>
      </w:pPr>
      <w:r>
        <w:rPr>
          <w:b/>
        </w:rPr>
        <w:t>Resultado:</w:t>
      </w:r>
      <w:r>
        <w:t xml:space="preserve"> ✅ passou</w:t>
      </w:r>
    </w:p>
    <w:p>
      <w:pPr>
        <w:spacing w:before="40" w:after="200"/>
        <w:pBdr>
          <w:bottom w:val="single" w:sz="6" w:space="1" w:color="DCE1E4"/>
        </w:pBdr>
      </w:pP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5.3 Cobertura</w:t>
      </w:r>
    </w:p>
    <w:p>
      <w:pPr>
        <w:jc w:val="both"/>
      </w:pPr>
      <w:r>
        <w:t xml:space="preserve">Os casos cobrem, no mínimo: os três graus de mastite clínica; mastite subclínica por CMT em cada nível da escala (T, +, ++, +++); subclínica por CCS acima e abaixo de 200.000; mastite crônica; peito perdido; o exemplo impresso de 4,8% de mastite clínica da cartilha; mastite subclínica acima e abaixo da meta de 20%; um caso de cada grupo clínico; dois casos de notificação obrigatória; dois casos de bezerra; </w:t>
      </w:r>
      <w:r>
        <w:rPr>
          <w:b/>
        </w:rPr>
        <w:t>dois casos negativos</w:t>
      </w:r>
      <w:r>
        <w:t xml:space="preserve"> — o sistema precisa saber dizer "não encontrei alteração" — e um caso deliberadamente ambíguo, em que duas hipóteses ficam próximas e o parecer traz as duas.</w:t>
      </w:r>
    </w:p>
    <w:sectPr w:rsidR="00FC693F" w:rsidRPr="0006063C" w:rsidSect="00034616">
      <w:footerReference w:type="default" r:id="rId10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A858D"/>
        <w:sz w:val="16"/>
      </w:rPr>
      <w:t xml:space="preserve">Dr. Moo · Hackathon UFJF 2026 · Tema T1 — Anamnese     </w:t>
    </w:r>
    <w:r>
      <w:rPr>
        <w:rFonts w:ascii="Segoe UI" w:hAnsi="Segoe UI"/>
        <w:color w:val="7A858D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hAnsi="Segoe UI"/>
      <w:color w:val="0F1F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Segoe UI" w:hAnsi="Segoe UI"/>
      <w:b/>
      <w:bCs/>
      <w:color w:val="015B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Segoe UI" w:hAnsi="Segoe UI"/>
      <w:b/>
      <w:bCs/>
      <w:color w:val="015B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E7F8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F1F2C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