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462"/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8535"/>
      </w:tblGrid>
      <w:tr w:rsidR="00D468D9" w:rsidRPr="00D468D9" w:rsidTr="0095757B">
        <w:trPr>
          <w:trHeight w:val="416"/>
        </w:trPr>
        <w:tc>
          <w:tcPr>
            <w:tcW w:w="9806" w:type="dxa"/>
            <w:gridSpan w:val="2"/>
            <w:shd w:val="clear" w:color="auto" w:fill="E6E6E6"/>
          </w:tcPr>
          <w:p w:rsidR="00D468D9" w:rsidRPr="00D468D9" w:rsidRDefault="00D468D9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Glossário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Soluções</w:t>
            </w:r>
          </w:p>
        </w:tc>
      </w:tr>
      <w:tr w:rsidR="00D468D9" w:rsidRPr="00D468D9" w:rsidTr="00D468D9">
        <w:trPr>
          <w:trHeight w:val="416"/>
        </w:trPr>
        <w:tc>
          <w:tcPr>
            <w:tcW w:w="1271" w:type="dxa"/>
            <w:shd w:val="clear" w:color="auto" w:fill="E6E6E6"/>
          </w:tcPr>
          <w:p w:rsidR="00D468D9" w:rsidRPr="00D468D9" w:rsidRDefault="00D468D9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Termo</w:t>
            </w:r>
          </w:p>
        </w:tc>
        <w:tc>
          <w:tcPr>
            <w:tcW w:w="8535" w:type="dxa"/>
            <w:shd w:val="clear" w:color="auto" w:fill="E6E6E6"/>
          </w:tcPr>
          <w:p w:rsidR="00D468D9" w:rsidRPr="00D468D9" w:rsidRDefault="00D468D9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Explicação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F2343D" w:rsidRPr="00D468D9" w:rsidRDefault="00F2343D" w:rsidP="006479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NCM</w:t>
            </w:r>
          </w:p>
        </w:tc>
        <w:tc>
          <w:tcPr>
            <w:tcW w:w="8535" w:type="dxa"/>
            <w:shd w:val="clear" w:color="auto" w:fill="auto"/>
          </w:tcPr>
          <w:p w:rsidR="00F2343D" w:rsidRPr="00D468D9" w:rsidRDefault="00C54242" w:rsidP="006479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D468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Nomenclatura Comum do Mercosul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 e trata-se de um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código de oito dígitos 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estabelecido pelo Governo Brasileiro para</w:t>
            </w:r>
            <w:r w:rsidRPr="00D468D9">
              <w:rPr>
                <w:rStyle w:val="apple-converted-space"/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identificar a natureza das mercadorias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 promover o desenvolvimento do comércio internacional, além de facilitar a coleta e análise das estatísticas do comércio exterior.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F2343D" w:rsidRPr="00D468D9" w:rsidRDefault="00E63C86" w:rsidP="006479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DVA</w:t>
            </w:r>
          </w:p>
        </w:tc>
        <w:tc>
          <w:tcPr>
            <w:tcW w:w="8535" w:type="dxa"/>
            <w:shd w:val="clear" w:color="auto" w:fill="auto"/>
          </w:tcPr>
          <w:p w:rsidR="00F2343D" w:rsidRPr="00D468D9" w:rsidRDefault="00E63C86" w:rsidP="006479BC">
            <w:pPr>
              <w:spacing w:after="225" w:line="240" w:lineRule="auto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8D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Documento Auxiliar de Venda: </w:t>
            </w:r>
            <w:r w:rsidRP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DAV é um documento auxiliar que como o próprio nome já diz é utilizado para as operações que necessitam da impressão de um relatório de modo a auxiliar o processo de venda, sendo utilizado para impressão de orçamentos e pedidos, ou seja, situações em que o cliente ainda não tem como certa a compra da mercadoria ou situações onde se faz necessário a impressão de um relatório para que o cliente retire a mercadoria em outro lugar. Fonte: http://regys.com.br/homologacao-do-paf-ecf-parte-1/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F2343D" w:rsidRPr="00D468D9" w:rsidRDefault="00E63C86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PV</w:t>
            </w:r>
          </w:p>
        </w:tc>
        <w:tc>
          <w:tcPr>
            <w:tcW w:w="8535" w:type="dxa"/>
            <w:shd w:val="clear" w:color="auto" w:fill="auto"/>
          </w:tcPr>
          <w:p w:rsidR="00F2343D" w:rsidRPr="00D468D9" w:rsidRDefault="00E63C86" w:rsidP="006479BC">
            <w:pPr>
              <w:spacing w:after="225" w:line="240" w:lineRule="auto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 xml:space="preserve">A pré-venda é uma rotina para auxiliar a venda em estabelecimentos que possuem somente um emissor de cupom </w:t>
            </w:r>
            <w:proofErr w:type="gramStart"/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fiscal</w:t>
            </w:r>
            <w:proofErr w:type="gramEnd"/>
            <w:r w:rsidRPr="00D468D9">
              <w:rPr>
                <w:rFonts w:ascii="Times New Roman" w:hAnsi="Times New Roman" w:cs="Times New Roman"/>
                <w:sz w:val="24"/>
                <w:szCs w:val="24"/>
              </w:rPr>
              <w:t xml:space="preserve"> mas com vários pontos de atendimento, um bom exemplo seria uma loja de calçados ou confecções em geral, onde o vendedor atende ao cliente, nesse momento ele registra os itens que o cliente vai comprar, as condições de pagamento e tudo o mais, então o cliente se dirige ao caixa e efetua o pagamento e consequente emissão do cupom fiscal. </w:t>
            </w:r>
            <w:r w:rsidRP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Fonte: http://regys.com.br/homologacao-do-paf-ecf-parte-1/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CC76F1" w:rsidRPr="00D468D9" w:rsidRDefault="00CC76F1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CNAE</w:t>
            </w:r>
          </w:p>
        </w:tc>
        <w:tc>
          <w:tcPr>
            <w:tcW w:w="8535" w:type="dxa"/>
            <w:shd w:val="clear" w:color="auto" w:fill="auto"/>
          </w:tcPr>
          <w:p w:rsidR="00CC76F1" w:rsidRPr="00D468D9" w:rsidRDefault="00CC76F1" w:rsidP="006479BC">
            <w:pPr>
              <w:spacing w:after="225" w:line="240" w:lineRule="auto"/>
              <w:jc w:val="both"/>
              <w:textAlignment w:val="baseline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Classificação Nacional de Atividades Econômicas: é o instrumento de padronização nacional dos códigos de atividade econômica e dos critérios de enquadramento utilizados pelos diversos órgãos da Administração Tributária do país. </w:t>
            </w:r>
            <w:proofErr w:type="spellStart"/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Fote</w:t>
            </w:r>
            <w:proofErr w:type="spellEnd"/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http://www.receita.fazenda.gov.br/PessoaJuridica/CNAEFiscal/txtcnae.htm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CC76F1" w:rsidRPr="00D468D9" w:rsidRDefault="0052339A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hyperlink r:id="rId6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bdr w:val="none" w:sz="0" w:space="0" w:color="auto" w:frame="1"/>
                </w:rPr>
                <w:t>TEF</w:t>
              </w:r>
            </w:hyperlink>
          </w:p>
        </w:tc>
        <w:tc>
          <w:tcPr>
            <w:tcW w:w="8535" w:type="dxa"/>
            <w:shd w:val="clear" w:color="auto" w:fill="auto"/>
          </w:tcPr>
          <w:p w:rsidR="00CC76F1" w:rsidRPr="00D468D9" w:rsidRDefault="0052339A" w:rsidP="00D468D9">
            <w:pPr>
              <w:pStyle w:val="NormalWeb"/>
              <w:shd w:val="clear" w:color="auto" w:fill="FFFFFF"/>
              <w:spacing w:before="0" w:beforeAutospacing="0" w:after="0" w:afterAutospacing="0" w:line="293" w:lineRule="atLeast"/>
              <w:jc w:val="both"/>
              <w:textAlignment w:val="baseline"/>
            </w:pPr>
            <w:r w:rsidRPr="00D468D9">
              <w:t>Tra</w:t>
            </w:r>
            <w:r w:rsidRPr="00D468D9">
              <w:t xml:space="preserve">nsferência Eletrônica de Fundos: </w:t>
            </w:r>
            <w:r w:rsidRPr="00D468D9">
              <w:t xml:space="preserve">é um sistema que permite essas transações financeiras de forma eletrônica. Essa aplicação realiza a comunicação </w:t>
            </w:r>
            <w:proofErr w:type="gramStart"/>
            <w:r w:rsidRPr="00D468D9">
              <w:t>entre  o</w:t>
            </w:r>
            <w:proofErr w:type="gramEnd"/>
            <w:r w:rsidRPr="00D468D9">
              <w:t xml:space="preserve"> estabelecimento comercial e as administradoras de cartão, o que torna possível as vendas com cartões de crédito, débito e outras diversas formas eletrônicas de pagamento.</w:t>
            </w:r>
            <w:r w:rsidRPr="00D468D9">
              <w:t xml:space="preserve"> Fonte: http://getcard.com.br/blog/o-que-e-e-como-funciona-o-sistema-tef/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2C0432" w:rsidRPr="00D468D9" w:rsidRDefault="002C0432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ISS</w:t>
            </w:r>
          </w:p>
        </w:tc>
        <w:tc>
          <w:tcPr>
            <w:tcW w:w="8535" w:type="dxa"/>
            <w:shd w:val="clear" w:color="auto" w:fill="auto"/>
          </w:tcPr>
          <w:p w:rsidR="002C0432" w:rsidRPr="00D468D9" w:rsidRDefault="002C0432" w:rsidP="006479BC">
            <w:pPr>
              <w:pStyle w:val="NormalWeb"/>
              <w:shd w:val="clear" w:color="auto" w:fill="FFFFFF"/>
              <w:spacing w:before="0" w:beforeAutospacing="0" w:after="0" w:afterAutospacing="0" w:line="293" w:lineRule="atLeast"/>
              <w:jc w:val="both"/>
              <w:textAlignment w:val="baseline"/>
            </w:pPr>
            <w:r w:rsidRPr="00D468D9">
              <w:t>Imposto Sobre o Serviço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2C0432" w:rsidRPr="00D468D9" w:rsidRDefault="006479BC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ECF</w:t>
            </w:r>
          </w:p>
        </w:tc>
        <w:tc>
          <w:tcPr>
            <w:tcW w:w="8535" w:type="dxa"/>
            <w:shd w:val="clear" w:color="auto" w:fill="auto"/>
          </w:tcPr>
          <w:p w:rsidR="006479BC" w:rsidRPr="006479BC" w:rsidRDefault="006479BC" w:rsidP="00822B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Emissor de Cupom Fiscal.</w:t>
            </w:r>
            <w:r w:rsid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Trata-se de um equipamento automatizado que emite cupons e outros documentos fiscais, registrando os dados relativos à quantidade, descrição e valor das mercadorias ou serviços prestados, acumulando-os em totalizadores e contadores específicos, gerando relatórios consolidados e calculando o imposto devido </w:t>
            </w: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na comercialização de cada produto. Os relatórios consolidados, além de conterem dados fiscais, podem auxiliar na gestão comercial.</w:t>
            </w:r>
          </w:p>
          <w:p w:rsidR="006479BC" w:rsidRPr="006479BC" w:rsidRDefault="006479BC" w:rsidP="00822B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aspecto físico, o ECF se assemelha a uma impressora comum, mas contém memória extra e programa específico capaz de registrar e acumular vendas.</w:t>
            </w:r>
            <w:r w:rsidRP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Fonte: http://www.pfe.fazenda.sp.gov.br/guia_procedimentos_ecf_01.shtm</w:t>
            </w:r>
          </w:p>
          <w:p w:rsidR="002C0432" w:rsidRPr="00D468D9" w:rsidRDefault="002C0432" w:rsidP="00822BD5">
            <w:pPr>
              <w:pStyle w:val="NormalWeb"/>
              <w:shd w:val="clear" w:color="auto" w:fill="FFFFFF"/>
              <w:spacing w:before="0" w:beforeAutospacing="0" w:after="0" w:afterAutospacing="0" w:line="293" w:lineRule="atLeast"/>
              <w:jc w:val="both"/>
              <w:textAlignment w:val="baseline"/>
            </w:pP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6479BC" w:rsidRPr="00D468D9" w:rsidRDefault="006479BC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CFOP</w:t>
            </w:r>
          </w:p>
        </w:tc>
        <w:tc>
          <w:tcPr>
            <w:tcW w:w="8535" w:type="dxa"/>
            <w:shd w:val="clear" w:color="auto" w:fill="auto"/>
          </w:tcPr>
          <w:p w:rsidR="006479BC" w:rsidRPr="006479BC" w:rsidRDefault="006479BC" w:rsidP="00822BD5">
            <w:pPr>
              <w:shd w:val="clear" w:color="auto" w:fill="FFFFFF"/>
              <w:spacing w:after="15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Fiscal de Operações e Prestações, das entradas e saídas de mercadorias, intermunicipal e interestadual. Trata-se de um código numérico que identifica a natureza de circulação da mercadoria ou a prestação de serviço de transportes.</w:t>
            </w:r>
          </w:p>
          <w:p w:rsidR="006479BC" w:rsidRPr="006479BC" w:rsidRDefault="006479BC" w:rsidP="00822BD5">
            <w:pPr>
              <w:shd w:val="clear" w:color="auto" w:fill="FFFFFF"/>
              <w:spacing w:after="15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79B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através do CFOP que é definido se a operação fiscal terá ou não que recolher impostos.</w:t>
            </w:r>
            <w:r w:rsidRP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Fonte: https://portogente.com.br/portopedia/o-que-e-cfop-78728</w:t>
            </w:r>
          </w:p>
          <w:p w:rsidR="006479BC" w:rsidRPr="00D468D9" w:rsidRDefault="006479BC" w:rsidP="00822B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C844AB" w:rsidRPr="00D468D9" w:rsidRDefault="00C844AB" w:rsidP="006479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DANFE</w:t>
            </w:r>
          </w:p>
        </w:tc>
        <w:tc>
          <w:tcPr>
            <w:tcW w:w="8535" w:type="dxa"/>
            <w:shd w:val="clear" w:color="auto" w:fill="auto"/>
          </w:tcPr>
          <w:p w:rsidR="00C844AB" w:rsidRPr="00D468D9" w:rsidRDefault="00C844AB" w:rsidP="00822BD5">
            <w:pPr>
              <w:shd w:val="clear" w:color="auto" w:fill="FFFFFF"/>
              <w:spacing w:after="15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Documento Auxiliar da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7" w:tooltip="Nota Fiscal Eletrônica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Nota Fiscal Eletrônica</w:t>
              </w:r>
            </w:hyperlink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é utilizado para acompanhar o trânsito da mercadoria. É uma representação gráfica simplificada da Nota Fiscal Eletrônica, em papel comum e em via única. Conterá impressa, em destaque, a chave de acesso para consulta da NF-e na Internet, e um código de barras </w:t>
            </w:r>
            <w:proofErr w:type="spellStart"/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bi-dimensional</w:t>
            </w:r>
            <w:proofErr w:type="spellEnd"/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que facilitará a captura e a confirmação de informações da NF-e pelas unidades fiscais.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Fonte: http://pt.wikipedia.org/wiki/Documento_Auxiliar_da_Nota_Fiscal_Eletr%C3%B4nica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526F57" w:rsidRPr="00D468D9" w:rsidRDefault="00526F57" w:rsidP="006479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ICMS</w:t>
            </w:r>
          </w:p>
        </w:tc>
        <w:tc>
          <w:tcPr>
            <w:tcW w:w="8535" w:type="dxa"/>
            <w:shd w:val="clear" w:color="auto" w:fill="auto"/>
          </w:tcPr>
          <w:p w:rsidR="00526F57" w:rsidRPr="00D468D9" w:rsidRDefault="00526F57" w:rsidP="00822BD5">
            <w:pPr>
              <w:shd w:val="clear" w:color="auto" w:fill="FFFFFF"/>
              <w:spacing w:after="15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Imposto sobre Operações relativas à Circulação de Mercadorias e sobre Prestações de Serviços de Transporte Interestadual e Intermunicipal e de Comunicação. É um imposto que cada um dos Estados e o Distrito Federal podem instituir, como determina a Constituição Federal de 1988.</w:t>
            </w: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 xml:space="preserve"> Fonte: http://www.fazenda.sp.gov.br/oquee/oq_icms.shtm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E96F9D" w:rsidRPr="00D468D9" w:rsidRDefault="00822BD5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SPED</w:t>
            </w:r>
          </w:p>
        </w:tc>
        <w:tc>
          <w:tcPr>
            <w:tcW w:w="8535" w:type="dxa"/>
            <w:shd w:val="clear" w:color="auto" w:fill="auto"/>
          </w:tcPr>
          <w:p w:rsidR="00E96F9D" w:rsidRPr="00D468D9" w:rsidRDefault="00822BD5" w:rsidP="00822BD5">
            <w:pPr>
              <w:shd w:val="clear" w:color="auto" w:fill="FFFFFF"/>
              <w:spacing w:after="15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Sped</w:t>
            </w:r>
            <w:proofErr w:type="spellEnd"/>
            <w:r w:rsidRPr="00D468D9">
              <w:rPr>
                <w:rFonts w:ascii="Times New Roman" w:hAnsi="Times New Roman" w:cs="Times New Roman"/>
                <w:sz w:val="24"/>
                <w:szCs w:val="24"/>
              </w:rPr>
              <w:t xml:space="preserve"> significa Sistema Público de Escrituração Digital. Trata-se de uma solução tecnológica que oficializa os arquivos digitais das escriturações fiscal e contábil dos sistemas empresariais dentro de um formato específico e padronizado.</w:t>
            </w: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 xml:space="preserve"> Fonte: http://portalcfc.org.br/coordenadorias/camara_tecnica/projetos/sped/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822BD5" w:rsidRPr="00D468D9" w:rsidRDefault="00793B71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IPI</w:t>
            </w:r>
          </w:p>
        </w:tc>
        <w:tc>
          <w:tcPr>
            <w:tcW w:w="8535" w:type="dxa"/>
            <w:shd w:val="clear" w:color="auto" w:fill="auto"/>
          </w:tcPr>
          <w:p w:rsidR="00822BD5" w:rsidRPr="00D468D9" w:rsidRDefault="00793B71" w:rsidP="00D468D9">
            <w:pPr>
              <w:shd w:val="clear" w:color="auto" w:fill="FFFFFF"/>
              <w:spacing w:after="15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O Imposto sobre Produtos Industrializados (IPI) incide sobre produtos industrializados, nacionais e estrangeiros.</w:t>
            </w: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 xml:space="preserve"> Fonte: http://www.portaltributario.com.br/guia/ipi.html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793B71" w:rsidRPr="00D468D9" w:rsidRDefault="00793B71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MFD</w:t>
            </w:r>
          </w:p>
        </w:tc>
        <w:tc>
          <w:tcPr>
            <w:tcW w:w="8535" w:type="dxa"/>
            <w:shd w:val="clear" w:color="auto" w:fill="auto"/>
          </w:tcPr>
          <w:p w:rsidR="00793B71" w:rsidRPr="00D468D9" w:rsidRDefault="00793B71" w:rsidP="00D468D9">
            <w:pPr>
              <w:shd w:val="clear" w:color="auto" w:fill="FFFFFF"/>
              <w:spacing w:after="15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Memória Fita Detalhe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é uma tecnologia que armazena em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8" w:tooltip="Cartão de memória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cartão de memória</w:t>
              </w:r>
            </w:hyperlink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todo o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9" w:tooltip="Fiscalização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controle fiscal</w:t>
              </w:r>
            </w:hyperlink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do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0" w:tooltip="Caixa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caixa</w:t>
              </w:r>
            </w:hyperlink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 um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1" w:tooltip="Estabelecimento comercial (página não existe)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estabelecimento comercial</w:t>
              </w:r>
            </w:hyperlink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dispensando a segunda via da</w:t>
            </w:r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12" w:tooltip="Bobina" w:history="1">
              <w:r w:rsidRPr="00D468D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bobina</w:t>
              </w:r>
            </w:hyperlink>
            <w:r w:rsidRPr="00D468D9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fiscal impressa</w:t>
            </w:r>
            <w:r w:rsidRPr="00D468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D468D9" w:rsidRDefault="00D468D9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F03" w:rsidRPr="00D468D9" w:rsidRDefault="00675548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8D9">
              <w:rPr>
                <w:rFonts w:ascii="Times New Roman" w:hAnsi="Times New Roman" w:cs="Times New Roman"/>
                <w:sz w:val="24"/>
                <w:szCs w:val="24"/>
              </w:rPr>
              <w:t>RPS</w:t>
            </w:r>
          </w:p>
        </w:tc>
        <w:tc>
          <w:tcPr>
            <w:tcW w:w="8535" w:type="dxa"/>
            <w:shd w:val="clear" w:color="auto" w:fill="auto"/>
          </w:tcPr>
          <w:p w:rsidR="007D2F03" w:rsidRPr="007D2F03" w:rsidRDefault="007D2F03" w:rsidP="00D468D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F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Recibo Provisório de Serviços (RPS) é o documento que deverá ser usado por emitentes da Nota Fiscal Eletrônica de Serviços (NFS-e) no eventual impedimento da emissão on-line ou em tempo real.</w:t>
            </w:r>
          </w:p>
          <w:p w:rsidR="007D2F03" w:rsidRPr="007D2F03" w:rsidRDefault="007D2F03" w:rsidP="00D468D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F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Também poderá ser utilizado pelos prestadores sujeitos à emissão de grande quantidade de NFS-e. Neste caso, o prestador emitirá o RPS para cada transação e providenciará sua conversão em NFS-e mediante o envio de arquivos (processamento em lote).</w:t>
            </w:r>
          </w:p>
          <w:p w:rsidR="007D2F03" w:rsidRPr="00D468D9" w:rsidRDefault="007D2F03" w:rsidP="00D468D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D2F0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 RPS é uma solução de contingência e deverá conter todos os dados necessários à sua substituição pela NFS-e, mas não necessitará de autorização da Secretaria Municipal de Finanças para ser confeccionado, sendo realizado de forma convencional ou eletrônica e convertido dentro do prazo estabelecido pela legislação.</w:t>
            </w:r>
            <w:r w:rsidR="00675548" w:rsidRPr="00D468D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Fonte: http://www.fiscosoft.com.br/c/5tcc/aracajuse-iss-recibo-provisorio-de-servicos-modelo</w:t>
            </w:r>
          </w:p>
        </w:tc>
      </w:tr>
      <w:tr w:rsidR="00D468D9" w:rsidRPr="00D468D9" w:rsidTr="00D468D9">
        <w:tc>
          <w:tcPr>
            <w:tcW w:w="1271" w:type="dxa"/>
            <w:shd w:val="clear" w:color="auto" w:fill="auto"/>
          </w:tcPr>
          <w:p w:rsidR="00D468D9" w:rsidRDefault="00D468D9" w:rsidP="00647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5" w:type="dxa"/>
            <w:shd w:val="clear" w:color="auto" w:fill="auto"/>
          </w:tcPr>
          <w:p w:rsidR="00D468D9" w:rsidRPr="007D2F03" w:rsidRDefault="00D468D9" w:rsidP="00D468D9">
            <w:p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6479BC" w:rsidRPr="00D468D9" w:rsidRDefault="006479BC" w:rsidP="00F234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43D" w:rsidRPr="00D468D9" w:rsidRDefault="00F2343D">
      <w:pPr>
        <w:rPr>
          <w:rFonts w:ascii="Times New Roman" w:hAnsi="Times New Roman" w:cs="Times New Roman"/>
          <w:sz w:val="24"/>
          <w:szCs w:val="24"/>
        </w:rPr>
      </w:pPr>
    </w:p>
    <w:p w:rsidR="00F2343D" w:rsidRPr="00D468D9" w:rsidRDefault="00F2343D" w:rsidP="00F2343D">
      <w:pPr>
        <w:rPr>
          <w:rFonts w:ascii="Times New Roman" w:hAnsi="Times New Roman" w:cs="Times New Roman"/>
          <w:sz w:val="24"/>
          <w:szCs w:val="24"/>
        </w:rPr>
      </w:pPr>
    </w:p>
    <w:p w:rsidR="00F2343D" w:rsidRPr="00D468D9" w:rsidRDefault="00F2343D" w:rsidP="00F2343D">
      <w:pPr>
        <w:rPr>
          <w:rFonts w:ascii="Times New Roman" w:hAnsi="Times New Roman" w:cs="Times New Roman"/>
          <w:sz w:val="24"/>
          <w:szCs w:val="24"/>
        </w:rPr>
      </w:pPr>
    </w:p>
    <w:p w:rsidR="00DD228D" w:rsidRPr="00D468D9" w:rsidRDefault="00F2343D" w:rsidP="00F2343D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 w:rsidRPr="00D468D9">
        <w:rPr>
          <w:rFonts w:ascii="Times New Roman" w:hAnsi="Times New Roman" w:cs="Times New Roman"/>
          <w:sz w:val="24"/>
          <w:szCs w:val="24"/>
        </w:rPr>
        <w:tab/>
      </w:r>
    </w:p>
    <w:sectPr w:rsidR="00DD228D" w:rsidRPr="00D468D9" w:rsidSect="00F2343D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616" w:rsidRDefault="00935616" w:rsidP="006479BC">
      <w:pPr>
        <w:spacing w:after="0" w:line="240" w:lineRule="auto"/>
      </w:pPr>
      <w:r>
        <w:separator/>
      </w:r>
    </w:p>
  </w:endnote>
  <w:endnote w:type="continuationSeparator" w:id="0">
    <w:p w:rsidR="00935616" w:rsidRDefault="00935616" w:rsidP="0064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616" w:rsidRDefault="00935616" w:rsidP="006479BC">
      <w:pPr>
        <w:spacing w:after="0" w:line="240" w:lineRule="auto"/>
      </w:pPr>
      <w:r>
        <w:separator/>
      </w:r>
    </w:p>
  </w:footnote>
  <w:footnote w:type="continuationSeparator" w:id="0">
    <w:p w:rsidR="00935616" w:rsidRDefault="00935616" w:rsidP="00647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3D"/>
    <w:rsid w:val="00024039"/>
    <w:rsid w:val="00024E8D"/>
    <w:rsid w:val="000271BE"/>
    <w:rsid w:val="00030203"/>
    <w:rsid w:val="000356AB"/>
    <w:rsid w:val="00047F24"/>
    <w:rsid w:val="00053F31"/>
    <w:rsid w:val="00055F91"/>
    <w:rsid w:val="00056AFB"/>
    <w:rsid w:val="000713AE"/>
    <w:rsid w:val="00075733"/>
    <w:rsid w:val="000803CD"/>
    <w:rsid w:val="00096B7E"/>
    <w:rsid w:val="000B063D"/>
    <w:rsid w:val="000B6E72"/>
    <w:rsid w:val="000D0D65"/>
    <w:rsid w:val="000D5A9E"/>
    <w:rsid w:val="000F2024"/>
    <w:rsid w:val="00121D8A"/>
    <w:rsid w:val="001249D7"/>
    <w:rsid w:val="00140EAE"/>
    <w:rsid w:val="00143CD9"/>
    <w:rsid w:val="0015325E"/>
    <w:rsid w:val="00155C94"/>
    <w:rsid w:val="00156FFB"/>
    <w:rsid w:val="001610BC"/>
    <w:rsid w:val="001850C6"/>
    <w:rsid w:val="00192024"/>
    <w:rsid w:val="0019450E"/>
    <w:rsid w:val="00195A3B"/>
    <w:rsid w:val="001A26FE"/>
    <w:rsid w:val="001B0FBB"/>
    <w:rsid w:val="001B3293"/>
    <w:rsid w:val="001D42EE"/>
    <w:rsid w:val="001F053F"/>
    <w:rsid w:val="00207903"/>
    <w:rsid w:val="00210856"/>
    <w:rsid w:val="002132B9"/>
    <w:rsid w:val="002322A1"/>
    <w:rsid w:val="00232681"/>
    <w:rsid w:val="0024330E"/>
    <w:rsid w:val="0026177C"/>
    <w:rsid w:val="00263CA3"/>
    <w:rsid w:val="00274591"/>
    <w:rsid w:val="002878D7"/>
    <w:rsid w:val="002952FB"/>
    <w:rsid w:val="00295878"/>
    <w:rsid w:val="00295CB3"/>
    <w:rsid w:val="002A1596"/>
    <w:rsid w:val="002A23F4"/>
    <w:rsid w:val="002A3AD2"/>
    <w:rsid w:val="002A603F"/>
    <w:rsid w:val="002A631B"/>
    <w:rsid w:val="002B1B65"/>
    <w:rsid w:val="002B2979"/>
    <w:rsid w:val="002B6D36"/>
    <w:rsid w:val="002C0432"/>
    <w:rsid w:val="002C3B2D"/>
    <w:rsid w:val="002C4574"/>
    <w:rsid w:val="002C4B69"/>
    <w:rsid w:val="002D0328"/>
    <w:rsid w:val="002D1A7B"/>
    <w:rsid w:val="002D2075"/>
    <w:rsid w:val="003264AC"/>
    <w:rsid w:val="00330A29"/>
    <w:rsid w:val="00335565"/>
    <w:rsid w:val="00341C67"/>
    <w:rsid w:val="0036573B"/>
    <w:rsid w:val="00373760"/>
    <w:rsid w:val="003936AB"/>
    <w:rsid w:val="00397F52"/>
    <w:rsid w:val="003B107E"/>
    <w:rsid w:val="003B521D"/>
    <w:rsid w:val="003C4F19"/>
    <w:rsid w:val="003E09C3"/>
    <w:rsid w:val="003E2D16"/>
    <w:rsid w:val="003F656E"/>
    <w:rsid w:val="004044EE"/>
    <w:rsid w:val="004048BE"/>
    <w:rsid w:val="0042132C"/>
    <w:rsid w:val="00440087"/>
    <w:rsid w:val="00441ACE"/>
    <w:rsid w:val="004709A7"/>
    <w:rsid w:val="0047629B"/>
    <w:rsid w:val="00482173"/>
    <w:rsid w:val="00487912"/>
    <w:rsid w:val="004923B6"/>
    <w:rsid w:val="00495D18"/>
    <w:rsid w:val="00497E19"/>
    <w:rsid w:val="004A157C"/>
    <w:rsid w:val="004A58C8"/>
    <w:rsid w:val="004A6331"/>
    <w:rsid w:val="004A7064"/>
    <w:rsid w:val="004B097F"/>
    <w:rsid w:val="004B15B9"/>
    <w:rsid w:val="004B2D02"/>
    <w:rsid w:val="004C65D6"/>
    <w:rsid w:val="004D578A"/>
    <w:rsid w:val="004D5FE4"/>
    <w:rsid w:val="004E6F59"/>
    <w:rsid w:val="00517B6E"/>
    <w:rsid w:val="0052339A"/>
    <w:rsid w:val="00526F57"/>
    <w:rsid w:val="005271AC"/>
    <w:rsid w:val="00533EDA"/>
    <w:rsid w:val="0055137A"/>
    <w:rsid w:val="005650EA"/>
    <w:rsid w:val="00583D1A"/>
    <w:rsid w:val="005907E5"/>
    <w:rsid w:val="005A0161"/>
    <w:rsid w:val="005D4E73"/>
    <w:rsid w:val="005E2EF7"/>
    <w:rsid w:val="005E7BD4"/>
    <w:rsid w:val="00601AD8"/>
    <w:rsid w:val="00612F2C"/>
    <w:rsid w:val="00613CA5"/>
    <w:rsid w:val="0062511F"/>
    <w:rsid w:val="006479BC"/>
    <w:rsid w:val="006503F2"/>
    <w:rsid w:val="006539BE"/>
    <w:rsid w:val="006570AD"/>
    <w:rsid w:val="00675548"/>
    <w:rsid w:val="006774BB"/>
    <w:rsid w:val="006947D7"/>
    <w:rsid w:val="00697334"/>
    <w:rsid w:val="00697F8A"/>
    <w:rsid w:val="006A2B1F"/>
    <w:rsid w:val="006F13A0"/>
    <w:rsid w:val="006F7C4B"/>
    <w:rsid w:val="00703F27"/>
    <w:rsid w:val="0070780E"/>
    <w:rsid w:val="00716893"/>
    <w:rsid w:val="0072381B"/>
    <w:rsid w:val="0072772C"/>
    <w:rsid w:val="0074666B"/>
    <w:rsid w:val="0075106D"/>
    <w:rsid w:val="0075450D"/>
    <w:rsid w:val="007610AB"/>
    <w:rsid w:val="00766197"/>
    <w:rsid w:val="0077673C"/>
    <w:rsid w:val="0078675A"/>
    <w:rsid w:val="00793B71"/>
    <w:rsid w:val="007B672B"/>
    <w:rsid w:val="007B7198"/>
    <w:rsid w:val="007D2F03"/>
    <w:rsid w:val="007F18A4"/>
    <w:rsid w:val="007F381E"/>
    <w:rsid w:val="00804CBB"/>
    <w:rsid w:val="008062D5"/>
    <w:rsid w:val="00814755"/>
    <w:rsid w:val="00822BD5"/>
    <w:rsid w:val="00824A16"/>
    <w:rsid w:val="00833EB5"/>
    <w:rsid w:val="00837280"/>
    <w:rsid w:val="00837786"/>
    <w:rsid w:val="00851314"/>
    <w:rsid w:val="00852F79"/>
    <w:rsid w:val="00853BE6"/>
    <w:rsid w:val="00857432"/>
    <w:rsid w:val="008635DD"/>
    <w:rsid w:val="00880B2D"/>
    <w:rsid w:val="008A486C"/>
    <w:rsid w:val="008B2F30"/>
    <w:rsid w:val="008C4D01"/>
    <w:rsid w:val="008C679A"/>
    <w:rsid w:val="008D2057"/>
    <w:rsid w:val="008E1DCF"/>
    <w:rsid w:val="009044F0"/>
    <w:rsid w:val="00916F2F"/>
    <w:rsid w:val="00935616"/>
    <w:rsid w:val="00947B27"/>
    <w:rsid w:val="009541B3"/>
    <w:rsid w:val="009669CD"/>
    <w:rsid w:val="00975316"/>
    <w:rsid w:val="00977F25"/>
    <w:rsid w:val="00977F8E"/>
    <w:rsid w:val="009835DE"/>
    <w:rsid w:val="00984279"/>
    <w:rsid w:val="009C3EE1"/>
    <w:rsid w:val="009E1E06"/>
    <w:rsid w:val="009E52BC"/>
    <w:rsid w:val="009F4DBD"/>
    <w:rsid w:val="00A344A4"/>
    <w:rsid w:val="00A469A8"/>
    <w:rsid w:val="00A65B22"/>
    <w:rsid w:val="00A74AE4"/>
    <w:rsid w:val="00A84988"/>
    <w:rsid w:val="00AA4C9C"/>
    <w:rsid w:val="00AA4E84"/>
    <w:rsid w:val="00AA60B2"/>
    <w:rsid w:val="00AB2FE7"/>
    <w:rsid w:val="00AB5171"/>
    <w:rsid w:val="00AD1BA9"/>
    <w:rsid w:val="00AE5F1B"/>
    <w:rsid w:val="00AE77A6"/>
    <w:rsid w:val="00AF0E56"/>
    <w:rsid w:val="00AF5B4B"/>
    <w:rsid w:val="00B23178"/>
    <w:rsid w:val="00B323DB"/>
    <w:rsid w:val="00B3509B"/>
    <w:rsid w:val="00B373FB"/>
    <w:rsid w:val="00B37AB3"/>
    <w:rsid w:val="00B46C7F"/>
    <w:rsid w:val="00B71575"/>
    <w:rsid w:val="00B739D0"/>
    <w:rsid w:val="00B838BB"/>
    <w:rsid w:val="00B935D9"/>
    <w:rsid w:val="00B93EE3"/>
    <w:rsid w:val="00B955D7"/>
    <w:rsid w:val="00BB54B5"/>
    <w:rsid w:val="00BB608E"/>
    <w:rsid w:val="00BD3A48"/>
    <w:rsid w:val="00BF7122"/>
    <w:rsid w:val="00BF73D1"/>
    <w:rsid w:val="00C042A9"/>
    <w:rsid w:val="00C26BD3"/>
    <w:rsid w:val="00C37669"/>
    <w:rsid w:val="00C474FD"/>
    <w:rsid w:val="00C53D83"/>
    <w:rsid w:val="00C54242"/>
    <w:rsid w:val="00C72B42"/>
    <w:rsid w:val="00C75751"/>
    <w:rsid w:val="00C844AB"/>
    <w:rsid w:val="00CA2A9E"/>
    <w:rsid w:val="00CA5ECF"/>
    <w:rsid w:val="00CB0098"/>
    <w:rsid w:val="00CB1A23"/>
    <w:rsid w:val="00CB5FF2"/>
    <w:rsid w:val="00CB7145"/>
    <w:rsid w:val="00CC3B31"/>
    <w:rsid w:val="00CC42D6"/>
    <w:rsid w:val="00CC76F1"/>
    <w:rsid w:val="00D02822"/>
    <w:rsid w:val="00D05859"/>
    <w:rsid w:val="00D21EE9"/>
    <w:rsid w:val="00D23B52"/>
    <w:rsid w:val="00D34BB7"/>
    <w:rsid w:val="00D42370"/>
    <w:rsid w:val="00D468D9"/>
    <w:rsid w:val="00D6003E"/>
    <w:rsid w:val="00D608BA"/>
    <w:rsid w:val="00D83672"/>
    <w:rsid w:val="00D8441E"/>
    <w:rsid w:val="00D85E1A"/>
    <w:rsid w:val="00D96A8A"/>
    <w:rsid w:val="00DA31C3"/>
    <w:rsid w:val="00DC0E74"/>
    <w:rsid w:val="00DD228D"/>
    <w:rsid w:val="00E222B7"/>
    <w:rsid w:val="00E31832"/>
    <w:rsid w:val="00E31EBD"/>
    <w:rsid w:val="00E410D9"/>
    <w:rsid w:val="00E63C86"/>
    <w:rsid w:val="00E75911"/>
    <w:rsid w:val="00E77E6B"/>
    <w:rsid w:val="00E80820"/>
    <w:rsid w:val="00E93310"/>
    <w:rsid w:val="00E96F9D"/>
    <w:rsid w:val="00E972B5"/>
    <w:rsid w:val="00EA5824"/>
    <w:rsid w:val="00EA5B06"/>
    <w:rsid w:val="00EB1FD5"/>
    <w:rsid w:val="00EC25F1"/>
    <w:rsid w:val="00ED48A4"/>
    <w:rsid w:val="00EF5EE5"/>
    <w:rsid w:val="00EF6E87"/>
    <w:rsid w:val="00F02FA9"/>
    <w:rsid w:val="00F07E07"/>
    <w:rsid w:val="00F14AC7"/>
    <w:rsid w:val="00F2343D"/>
    <w:rsid w:val="00F23D39"/>
    <w:rsid w:val="00F361BA"/>
    <w:rsid w:val="00F83BF5"/>
    <w:rsid w:val="00F90F1D"/>
    <w:rsid w:val="00FB5EC9"/>
    <w:rsid w:val="00FC2429"/>
    <w:rsid w:val="00FD1E40"/>
    <w:rsid w:val="00FD6451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49A0B-C47F-4B93-934A-5ABA5199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2343D"/>
  </w:style>
  <w:style w:type="character" w:styleId="Hyperlink">
    <w:name w:val="Hyperlink"/>
    <w:uiPriority w:val="99"/>
    <w:unhideWhenUsed/>
    <w:rsid w:val="00F2343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5424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63C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6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47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79BC"/>
  </w:style>
  <w:style w:type="paragraph" w:styleId="Rodap">
    <w:name w:val="footer"/>
    <w:basedOn w:val="Normal"/>
    <w:link w:val="RodapChar"/>
    <w:uiPriority w:val="99"/>
    <w:unhideWhenUsed/>
    <w:rsid w:val="006479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art%C3%A3o_de_mem%C3%B3r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Nota_Fiscal_Eletr%C3%B4nica" TargetMode="External"/><Relationship Id="rId12" Type="http://schemas.openxmlformats.org/officeDocument/2006/relationships/hyperlink" Target="http://pt.wikipedia.org/wiki/Bobi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15xBLgL" TargetMode="External"/><Relationship Id="rId11" Type="http://schemas.openxmlformats.org/officeDocument/2006/relationships/hyperlink" Target="http://pt.wikipedia.org/w/index.php?title=Estabelecimento_comercial&amp;action=edit&amp;redlink=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t.wikipedia.org/wiki/Caix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t.wikipedia.org/wiki/Fiscaliza%C3%A7%C3%A3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970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Vasconcelos</dc:creator>
  <cp:keywords/>
  <dc:description/>
  <cp:lastModifiedBy>Nathan Vasconcelos</cp:lastModifiedBy>
  <cp:revision>5</cp:revision>
  <dcterms:created xsi:type="dcterms:W3CDTF">2015-04-23T13:45:00Z</dcterms:created>
  <dcterms:modified xsi:type="dcterms:W3CDTF">2015-04-23T19:53:00Z</dcterms:modified>
</cp:coreProperties>
</file>