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6B6B"/>
          <w:sz w:val="56"/>
          <w:szCs w:val="56"/>
        </w:rPr>
        <w:t xml:space="preserve">Frig'App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Maquettes — Écrans principaux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Version 1.1 — Mars 2026</w:t>
      </w:r>
    </w:p>
    <w:p>
      <w:pPr>
        <w:pBdr>
          <w:bottom w:val="single" w:color="2E8B8B" w:sz="6" w:space="1"/>
        </w:pBdr>
        <w:spacing w:before="0" w:after="3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document présente les maquettes des écrans principaux de Frig'App. Chaque écran est accompagné d'une description des éléments clés et des règles métier associées.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Palette de couleurs : vert teal (#1D9E75) comme couleur principale, orange/rouge pour les alertes DLC, vert clair pour les produits en bonne date. Navigation fixe en bas : Frigos, Scanner, Profil.</w:t>
      </w:r>
    </w:p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1. Connexion &amp; Inscription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Point d'entrée de l'application, commun à tous les utilisateurs. Les deux écrans partagent le même design avec header vert et formulaire centré.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L'écran de connexion affiche le logo et le slogan en en-tête, avec un lien vers l'inscription en bas.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L'écran d'inscription propose prénom, email et mot de passe avec un indicateur de force.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deux écrans comportent un lien pour basculer de l'un à l'autre.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2. Liste des frigos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Écran d'accueil après connexion. Vue synthétique de tous les frigos de l'utilisateur (ceux qu'il possède et ceux auxquels il collabore).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frigo affiche un badge coloré : rouge si des produits expirent bientôt, vert si tout va bien.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message de bienvenue personnalisé est affiché dans le header.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Bouton "Ajouter un frigo" en bas pour en créer un nouveau.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190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3. Contenu du frigo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Vue détaillée d'un frigo. Les produits sont triés par urgence : les produits proches de la DLC apparaissent en premier.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Section "À consommer en priorité" : produits expirant dans moins de 3 jours, badge rouge avec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Section "Autres produits" : reste du stock, badges verts, indication de l'auteur de l'ajout.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Bouton + en haut à droite pour scanner un nouveau produit directement depuis cet écran.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Bouton ⚙ en haut à droite pour accéder aux paramètres du frigo.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190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4. Scan &amp; Ajout d'un produit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Flux en deux temps : vue caméra pour lire le code-barres, puis écran de confirmation pour compléter les informations.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Vue caméra sur fond sombre avec cadre de visée et ligne de scan.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Après identification via Open Food Facts : nom, marque et DLC estimée selon la catégorie proposée automatiquement.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L'utilisateur peut ajuster la DLC, la quantité et choisir le frigo de destination.</w:t>
      </w:r>
    </w:p>
    <w:p>
      <w:pPr>
        <w:spacing w:before="60" w:after="60"/>
      </w:pPr>
      <w:r>
        <w:t xml:space="preserve"/>
      </w:r>
    </w:p>
    <w:p>
      <w:pPr>
        <w:pBdr>
          <w:left w:val="single" w:color="185FA5" w:sz="12" w:space="8"/>
        </w:pBdr>
        <w:spacing w:before="120" w:after="12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Tout membre du frigo peut ajouter un produit — cette action est répercutée en temps réel pour tous les collaborateurs.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5. Modification &amp; Suppression d'un produit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gestion d'un produit existant se fait en deux étapes : l'appui long sur un produit dans la liste fait apparaître les actions disponibles, puis l'écran de modification permet d'éditer les détails.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Appui long sur un produit : affiche les boutons "Modifier" et "Supprimer" directement en inline, sans changer d'écran.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Écran de modification : permet de changer la DLC et la quantité. Un avertissement s'affiche si le produit est proche de sa date d'expiration.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Bouton de suppression en rouge en bas de l'écran de modification, en complément de l'action rapide depuis la liste.</w:t>
      </w:r>
    </w:p>
    <w:p>
      <w:pPr>
        <w:spacing w:before="60" w:after="60"/>
      </w:pPr>
      <w:r>
        <w:t xml:space="preserve"/>
      </w:r>
    </w:p>
    <w:p>
      <w:pPr>
        <w:pBdr>
          <w:left w:val="single" w:color="185FA5" w:sz="12" w:space="8"/>
        </w:pBdr>
        <w:spacing w:before="120" w:after="12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Tout membre du frigo peut modifier ou supprimer n'importe quel produit — l'action est répercutée en temps réel pour tous les collaborateurs.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6. Paramètres du frigo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Accessible via le bouton ⚙ depuis la vue du frigo. L'affichage et les droits disponibles varient selon le rôle de l'utilisateur.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Renommage du frigo : champ éditable pour le propriétaire uniquement — grisé et verrouillé pour les collaborateurs avec un badge "Proprio uniquement".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Membres : raccourci vers la gestion des membres (voir section 7).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Informations : date de création, nombre de produits, et propriétaire (visible par tous).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Zone dangereuse — Propriétaire : supprime le frigo définitivement pour tous les membres. Action irréversible.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Zone dangereuse — Collaborateur : permet de quitter le frigo, ce qui retire l'utilisateur de la liste des membres sans affecter les autres.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905000" cy="3667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7. Gestion des membres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Accessible depuis les paramètres du frigo. La lecture est ouverte à tous, mais la gestion (invitation, suppression) est réservée au propriétaire.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propriétaire est affiché séparément avec un badge "Moi".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collaborateur dispose d'un bouton ✕ pour le retirer du frigo (propriétaire uniquement).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Deux moyens d'inviter : saisie d'un email ou génération d'un lien valable 7 jours.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190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6B"/>
          <w:sz w:val="32"/>
          <w:szCs w:val="32"/>
        </w:rPr>
        <w:t xml:space="preserve">8. Profil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Écran personnel accessible via le troisième onglet. Il regroupe les informations de l'utilisateur, ses statistiques globales et les paramètres de l'application.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Avatar avec initiale, prénom et email. Lien "Modifier le profil" pour éditer ces informations.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Tableau de bord synthétique : nombre de frigos, produits et membres au total.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Paramètres : alertes DLC, mode sombre, langue.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Bouton de déconnexion avec fond rouge discret pour signaler une action sensible.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190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B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4e8f0cde615e477f3f137cab2e2905a8d353bb8.png"/><Relationship Id="rId7" Type="http://schemas.openxmlformats.org/officeDocument/2006/relationships/image" Target="media/3386aa89170df0c7e6108992f9ffceb16221dd92.png"/><Relationship Id="rId8" Type="http://schemas.openxmlformats.org/officeDocument/2006/relationships/image" Target="media/0c99be5b9c8558a770ab45f39b0da35db257b331.png"/><Relationship Id="rId9" Type="http://schemas.openxmlformats.org/officeDocument/2006/relationships/image" Target="media/3a20c62836748734562dab10f7817028a6a2dfdb.png"/><Relationship Id="rId10" Type="http://schemas.openxmlformats.org/officeDocument/2006/relationships/image" Target="media/bcfb6edbcd561f8fd8c89899ccb527b16af19ed3.png"/><Relationship Id="rId11" Type="http://schemas.openxmlformats.org/officeDocument/2006/relationships/image" Target="media/327fda8a2a9ae22c278fb1da4482f7a1556af67d.png"/><Relationship Id="rId12" Type="http://schemas.openxmlformats.org/officeDocument/2006/relationships/image" Target="media/76baabe58d76cab3bf0fa7256248a263bc9acda3.png"/><Relationship Id="rId13" Type="http://schemas.openxmlformats.org/officeDocument/2006/relationships/image" Target="media/023e51ed9a477805ef2c980e11e6f9aaf5bad3d6.png"/><Relationship Id="rId14" Type="http://schemas.openxmlformats.org/officeDocument/2006/relationships/image" Target="media/e8736edc6247244d2d8ba7e74eaf531c4ed34da1.png"/><Relationship Id="rId15" Type="http://schemas.openxmlformats.org/officeDocument/2006/relationships/image" Target="media/38c7576952129ac7e5961b3a17f3642ca8cec936.png"/><Relationship Id="rId16" Type="http://schemas.openxmlformats.org/officeDocument/2006/relationships/image" Target="media/47aeeac058378f1619523aed7a2d4f6f1b0fb83a.png"/><Relationship Id="rId17" Type="http://schemas.openxmlformats.org/officeDocument/2006/relationships/image" Target="media/0ad937ed0b6193c101fb95517941bcdc66e3e8d0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2026-03-23T14:08:50.864Z</dcterms:created>
  <dcterms:modified xsi:type="dcterms:W3CDTF">2026-03-23T14:08:50.865Z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