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56"/>
          <w:szCs w:val="56"/>
          <w:rtl w:val="0"/>
        </w:rPr>
        <w:t xml:space="preserve">Frig'App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0"/>
          <w:szCs w:val="30"/>
          <w:rtl w:val="0"/>
        </w:rPr>
        <w:t xml:space="preserve">Modèle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2"/>
          <w:szCs w:val="22"/>
          <w:rtl w:val="0"/>
        </w:rPr>
        <w:t xml:space="preserve">Version 1.0 — Mars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8b8b" w:space="1" w:sz="6" w:val="single"/>
        </w:pBd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 document décrit le modèle de données de Frig'App. Il présente les 5 entités principales, leurs champs, contraintes et les relations qui les 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2e8b8b" w:space="8" w:sz="1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f5555"/>
          <w:sz w:val="20"/>
          <w:szCs w:val="20"/>
          <w:rtl w:val="0"/>
        </w:rPr>
        <w:t xml:space="preserve">Convention de nommage : identifiants en UUID, snake_case pour tous les champs, timestamps en UTC.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1. Légende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Champ surligné jaune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Clé primaire (PK)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Champ surligné 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Clé étrangère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police monospace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Type 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2. Entités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2.1 User —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Représente un utilisateur inscrit sur l'application. Chaque utilisateur s'authentifie avec son email et son mot de passe haché. Il peut posséder plusieurs frigos et être collaborateur sur des frigos appartenant à d'autres.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000"/>
        <w:gridCol w:w="3760"/>
        <w:tblGridChange w:id="0">
          <w:tblGrid>
            <w:gridCol w:w="1800"/>
            <w:gridCol w:w="1800"/>
            <w:gridCol w:w="20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Contraintes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Prénom de l'utilisateur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Adresse email (identifiant de connexion)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Mot de passe haché (bcrypt)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 de création du compte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2.2 Fridge — Frigo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Représente un frigo créé par un utilisateur. Le champ owner_id pointe vers le propriétaire, qui est le seul à pouvoir renommer ou supprimer le frigo.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000"/>
        <w:gridCol w:w="3760"/>
        <w:tblGridChange w:id="0">
          <w:tblGrid>
            <w:gridCol w:w="1800"/>
            <w:gridCol w:w="1800"/>
            <w:gridCol w:w="20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Contraintes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4535397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FK → user.id,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Propriétaire du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Nom personnalisé du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 de création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Dernière modification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2.3 Fridge_member — Membre d'un frigo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Table de jointure entre un utilisateur et un frigo. Elle porte le rôle de l'utilisateur dans ce frigo.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2e8b8b" w:space="8" w:sz="1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f5555"/>
          <w:sz w:val="20"/>
          <w:szCs w:val="20"/>
          <w:rtl w:val="0"/>
        </w:rPr>
        <w:t xml:space="preserve">Contrainte d'unicité : la paire (fridge_id, user_id) doit être unique — un utilisateur ne peut être membre qu'une seule fois du même frigo.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000"/>
        <w:gridCol w:w="3760"/>
        <w:tblGridChange w:id="0">
          <w:tblGrid>
            <w:gridCol w:w="1800"/>
            <w:gridCol w:w="1800"/>
            <w:gridCol w:w="20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Contraintes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fridge_id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102544933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FK → fridge.id,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Frigo concerné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109504663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FK → user.id,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Membre concerné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DEFAULT 'collaborator'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Rôle : owner ou collaborator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joined_at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 d'adhésion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2.4 Product — Produit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Référentiel des produits identifiés via leur code-barres EAN. Les données sont issues de l'API Open Food Facts et stockées localement pour éviter des appels répétés.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2e8b8b" w:space="8" w:sz="1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f5555"/>
          <w:sz w:val="20"/>
          <w:szCs w:val="20"/>
          <w:rtl w:val="0"/>
        </w:rPr>
        <w:t xml:space="preserve">Le champ barcode est indexé pour des recherches rapides lors du 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000"/>
        <w:gridCol w:w="3760"/>
        <w:tblGridChange w:id="0">
          <w:tblGrid>
            <w:gridCol w:w="1800"/>
            <w:gridCol w:w="1800"/>
            <w:gridCol w:w="20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Contraintes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UNIQUE,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Code-barres EAN du produit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Nom du produit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Marque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Catégorie (ex. Produits laitiers)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URL de la photo du produit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DEFAULT 'open_food_facts'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Source des données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2.5 Fridge_item — Item dans un frigo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Représente un produit présent dans un frigo spécifique. Le champ added_by permet de savoir quel membre a ajouté l'item.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2e8b8b" w:space="8" w:sz="1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f5555"/>
          <w:sz w:val="20"/>
          <w:szCs w:val="20"/>
          <w:rtl w:val="0"/>
        </w:rPr>
        <w:t xml:space="preserve">La DLC (expiry_date) est saisie manuellement par l'utilisateur lors du scan. En cas de suppression d'un produit, les fridge_items associés sont également supprimés (CASCADE).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000"/>
        <w:gridCol w:w="3760"/>
        <w:tblGridChange w:id="0">
          <w:tblGrid>
            <w:gridCol w:w="1800"/>
            <w:gridCol w:w="1800"/>
            <w:gridCol w:w="20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Contraintes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fridge_id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56247976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FK → fridge.id,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Frigo auquel appartient l'item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-98974783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FK → product.id,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Produit référencé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added_by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143572804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FK → user.id,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Utilisateur ayant ajouté l'item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DEFAULT 1, CHECK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Quantité en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expiry_date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 limite de consommation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 d'ajout dans le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Dernière modification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3. Relations entre entités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Récapitulatif des relations entre les 5 entités du modèle.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160"/>
        <w:tblGridChange w:id="0">
          <w:tblGrid>
            <w:gridCol w:w="2400"/>
            <w:gridCol w:w="1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2431431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user → fridge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 à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 utilisateur peut posséder plusieurs frigos (via owner_id)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208565461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user → fridge_member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 à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 utilisateur peut être membre de plusieurs frigos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149400025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fridge → fridge_member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 à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 frigo peut avoir plusieurs membres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-55317830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fridge → fridge_item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 à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 frigo contient plusieurs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51264644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product → fridge_item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 à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 même produit peut être dans plusieurs frigos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178652131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user → fridge_item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 à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 utilisateur peut avoir ajouté plusieurs 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4. Règles métier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Suppression d'un frigo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Propriétaire : supprime le frigo et tous les fridge_items et fridge_members en cascade.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Collaborateur : supprime uniquement son entrée dans fridge_member, le frigo reste intact.</w:t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Temps réel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Toute modification sur fridge_item est diffusée en temps réel à tous les membres via WebSocket.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changements de membres sont également diffusés en temps réel.</w:t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Gestion des produits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Avant d'insérer un fridge_item, l'API vérifie si le product existe (via barcode). Sinon elle le crée depuis Open Food Facts.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DLC suggérée automatiquement n'est jamais persistée sans validation de l'utilisateur.</w:t>
      </w:r>
    </w:p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Alertes DLC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produit est 'urgent' si sa expiry_date est dans les 3 jours ou déjà dépassée.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Cette logique est calculée à la volée lors des requêtes de listing — aucun champ booléen supplémentaire n'est nécessaire.</w:t>
      </w:r>
    </w:p>
    <w:p w:rsidR="00000000" w:rsidDel="00000000" w:rsidP="00000000" w:rsidRDefault="00000000" w:rsidRPr="00000000" w14:paraId="000000E3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5. Diagramme 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sdt>
        <w:sdtPr>
          <w:id w:val="204512471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Vue d'ensemble des entités et de leurs relations. Les clés primaires (PK) sont surlignées en jaune, les clés étrangères (FK) en bleu. Les symboles de cardinalité indiquent les relations un-à-plusieurs (1→N).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048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before="200" w:lineRule="auto"/>
        <w:jc w:val="center"/>
        <w:rPr/>
      </w:pPr>
      <w:r w:rsidDel="00000000" w:rsidR="00000000" w:rsidRPr="00000000">
        <w:rPr>
          <w:rtl w:val="0"/>
        </w:rPr>
        <w:t xml:space="preserve">https://dbdiagram.io/d/FrigApp-69c14ec278c6c4bc7a488e13</w:t>
      </w:r>
    </w:p>
    <w:p w:rsidR="00000000" w:rsidDel="00000000" w:rsidP="00000000" w:rsidRDefault="00000000" w:rsidRPr="00000000" w14:paraId="000000E9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8525" cy="689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6b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b8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0eEM8Qufa02IRSX/BQ6Fi1hny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gAciExcEhmQUN4bTM5aTZ4WHAyS3J1ZHVkMmE1dHZIN09sU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2026-03-23T14:25:09.024Z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