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Notice period</w:t>
      </w:r>
    </w:p>
    <w:p>
      <w:r>
        <w:t xml:space="preserve">Either party may end this agreement by giving 30 days’ written notice.</w:t>
      </w:r>
    </w:p>
    <w:sectPr>
      <w:pgSz w:w="12240" w:h="6480"/>
      <w:pgMar w:top="720" w:right="1080" w:bottom="720" w:left="108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32"/>
        <w:szCs w:val="3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SuperDoc</Application>
  <Company/>
  <Manager/>
  <Template/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keywords/>
  <dc:description/>
  <cp:lastModifiedBy/>
  <cp:revision>1</cp:revision>
  <dcterms:created xsi:type="dcterms:W3CDTF">2025-01-15T00:00:00Z</dcterms:created>
  <dcterms:modified xsi:type="dcterms:W3CDTF">2025-01-15T00:00:00Z</dcterms:modified>
  <cp:category/>
</cp:coreProperties>
</file>