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Client launch playbook</w:t>
      </w:r>
    </w:p>
    <w:p>
      <w:pPr>
        <w:pStyle w:val="Normal"/>
      </w:pPr>
      <w:r>
        <w:t xml:space="preserve">A ten-phase implementation plan for a document workspace.</w:t>
      </w:r>
    </w:p>
    <w:p>
      <w:pPr>
        <w:pStyle w:val="Heading1"/>
      </w:pPr>
      <w:r>
        <w:t xml:space="preserve">Phase 01 - Project brief</w:t>
      </w:r>
    </w:p>
    <w:p>
      <w:pPr>
        <w:pStyle w:val="Heading2"/>
      </w:pPr>
      <w:r>
        <w:t xml:space="preserve">Define the outcome</w:t>
      </w:r>
    </w:p>
    <w:p>
      <w:pPr>
        <w:pStyle w:val="Normal"/>
      </w:pPr>
      <w:r>
        <w:t xml:space="preserve">The Client is preparing a document workspace for its regional teams.</w:t>
      </w:r>
    </w:p>
    <w:p>
      <w:pPr>
        <w:pStyle w:val="Normal"/>
      </w:pPr>
      <w:r>
        <w:t xml:space="preserve">The Client sponsor will confirm the launch outcome, audience, and operating constraints.</w:t>
      </w:r>
    </w:p>
    <w:p>
      <w:pPr>
        <w:pStyle w:val="Normal"/>
      </w:pPr>
      <w:r>
        <w:t xml:space="preserve">A short client brief keeps every later decision tied to the same measurable result.</w:t>
      </w:r>
    </w:p>
    <w:p>
      <w:pPr>
        <w:pStyle w:val="Normal"/>
      </w:pPr>
      <w:r>
        <w:t xml:space="preserve">The Client team will approve the brief before discovery begins.</w:t>
      </w:r>
    </w:p>
    <w:p>
      <w:r>
        <w:br w:type="page"/>
      </w:r>
    </w:p>
    <w:p>
      <w:pPr>
        <w:pStyle w:val="Heading1"/>
      </w:pPr>
      <w:r>
        <w:t xml:space="preserve">Phase 02 - Discovery</w:t>
      </w:r>
    </w:p>
    <w:p>
      <w:pPr>
        <w:pStyle w:val="Heading2"/>
      </w:pPr>
      <w:r>
        <w:t xml:space="preserve">Map the current workflow</w:t>
      </w:r>
    </w:p>
    <w:p>
      <w:pPr>
        <w:pStyle w:val="Normal"/>
      </w:pPr>
      <w:r>
        <w:t xml:space="preserve">The Client will walk through how documents are created, reviewed, and approved today.</w:t>
      </w:r>
    </w:p>
    <w:p>
      <w:pPr>
        <w:pStyle w:val="Normal"/>
      </w:pPr>
      <w:r>
        <w:t xml:space="preserve">The Client product lead will identify the handoffs that create the most delay.</w:t>
      </w:r>
    </w:p>
    <w:p>
      <w:pPr>
        <w:pStyle w:val="Normal"/>
      </w:pPr>
      <w:r>
        <w:t xml:space="preserve">Each client interview will use the same questions so findings can be compared.</w:t>
      </w:r>
    </w:p>
    <w:p>
      <w:pPr>
        <w:pStyle w:val="Normal"/>
      </w:pPr>
      <w:r>
        <w:t xml:space="preserve">The Client team will review the discovery summary before requirements are finalized.</w:t>
      </w:r>
    </w:p>
    <w:p>
      <w:r>
        <w:br w:type="page"/>
      </w:r>
    </w:p>
    <w:p>
      <w:pPr>
        <w:pStyle w:val="Heading1"/>
      </w:pPr>
      <w:r>
        <w:t xml:space="preserve">Phase 03 - Content readiness</w:t>
      </w:r>
    </w:p>
    <w:p>
      <w:pPr>
        <w:pStyle w:val="Heading2"/>
      </w:pPr>
      <w:r>
        <w:t xml:space="preserve">Prepare representative files</w:t>
      </w:r>
    </w:p>
    <w:p>
      <w:pPr>
        <w:pStyle w:val="Normal"/>
      </w:pPr>
      <w:r>
        <w:t xml:space="preserve">The Client will provide representative DOCX files with tables, comments, and tracked changes.</w:t>
      </w:r>
    </w:p>
    <w:p>
      <w:pPr>
        <w:pStyle w:val="Normal"/>
      </w:pPr>
      <w:r>
        <w:t xml:space="preserve">The Client engineering team will flag documents that depend on templates or custom fonts.</w:t>
      </w:r>
    </w:p>
    <w:p>
      <w:pPr>
        <w:pStyle w:val="Normal"/>
      </w:pPr>
      <w:r>
        <w:t xml:space="preserve">A client-owned test set will remain the source of truth throughout implementation.</w:t>
      </w:r>
    </w:p>
    <w:p>
      <w:pPr>
        <w:pStyle w:val="Normal"/>
      </w:pPr>
      <w:r>
        <w:t xml:space="preserve">The Client team will confirm which files must pass before launch.</w:t>
      </w:r>
    </w:p>
    <w:p>
      <w:r>
        <w:br w:type="page"/>
      </w:r>
    </w:p>
    <w:p>
      <w:pPr>
        <w:pStyle w:val="Heading1"/>
      </w:pPr>
      <w:r>
        <w:t xml:space="preserve">Phase 04 - Workspace design</w:t>
      </w:r>
    </w:p>
    <w:p>
      <w:pPr>
        <w:pStyle w:val="Heading2"/>
      </w:pPr>
      <w:r>
        <w:t xml:space="preserve">Choose the editing experience</w:t>
      </w:r>
    </w:p>
    <w:p>
      <w:pPr>
        <w:pStyle w:val="Normal"/>
      </w:pPr>
      <w:r>
        <w:t xml:space="preserve">The Client will choose which controls SuperDoc renders and which controls the application owns.</w:t>
      </w:r>
    </w:p>
    <w:p>
      <w:pPr>
        <w:pStyle w:val="Normal"/>
      </w:pPr>
      <w:r>
        <w:t xml:space="preserve">The Client design team will validate editing, suggesting, and viewing flows.</w:t>
      </w:r>
    </w:p>
    <w:p>
      <w:pPr>
        <w:pStyle w:val="Normal"/>
      </w:pPr>
      <w:r>
        <w:t xml:space="preserve">Each client role will see only the controls required for its task.</w:t>
      </w:r>
    </w:p>
    <w:p>
      <w:pPr>
        <w:pStyle w:val="Normal"/>
      </w:pPr>
      <w:r>
        <w:t xml:space="preserve">The Client team will approve the responsive layout before integration begins.</w:t>
      </w:r>
    </w:p>
    <w:p>
      <w:r>
        <w:br w:type="page"/>
      </w:r>
    </w:p>
    <w:p>
      <w:pPr>
        <w:pStyle w:val="Heading1"/>
      </w:pPr>
      <w:r>
        <w:t xml:space="preserve">Phase 05 - Storage integration</w:t>
      </w:r>
    </w:p>
    <w:p>
      <w:pPr>
        <w:pStyle w:val="Heading2"/>
      </w:pPr>
      <w:r>
        <w:t xml:space="preserve">Connect load and save</w:t>
      </w:r>
    </w:p>
    <w:p>
      <w:pPr>
        <w:pStyle w:val="Normal"/>
      </w:pPr>
      <w:r>
        <w:t xml:space="preserve">The Client application will load DOCX bytes from its existing storage layer.</w:t>
      </w:r>
    </w:p>
    <w:p>
      <w:pPr>
        <w:pStyle w:val="Normal"/>
      </w:pPr>
      <w:r>
        <w:t xml:space="preserve">The Client backend will save exported bytes and return a confirmed version identifier.</w:t>
      </w:r>
    </w:p>
    <w:p>
      <w:pPr>
        <w:pStyle w:val="Normal"/>
      </w:pPr>
      <w:r>
        <w:t xml:space="preserve">The client owns authorization, storage credentials, and retention policy.</w:t>
      </w:r>
    </w:p>
    <w:p>
      <w:pPr>
        <w:pStyle w:val="Normal"/>
      </w:pPr>
      <w:r>
        <w:t xml:space="preserve">The Client team will test both successful saves and recoverable failures.</w:t>
      </w:r>
    </w:p>
    <w:p>
      <w:r>
        <w:br w:type="page"/>
      </w:r>
    </w:p>
    <w:p>
      <w:pPr>
        <w:pStyle w:val="Heading1"/>
      </w:pPr>
      <w:r>
        <w:t xml:space="preserve">Phase 06 - Review workflow</w:t>
      </w:r>
    </w:p>
    <w:p>
      <w:pPr>
        <w:pStyle w:val="Heading2"/>
      </w:pPr>
      <w:r>
        <w:t xml:space="preserve">Configure collaboration decisions</w:t>
      </w:r>
    </w:p>
    <w:p>
      <w:pPr>
        <w:pStyle w:val="Normal"/>
      </w:pPr>
      <w:r>
        <w:t xml:space="preserve">The Client will decide when contributors edit directly and when they suggest changes.</w:t>
      </w:r>
    </w:p>
    <w:p>
      <w:pPr>
        <w:pStyle w:val="Normal"/>
      </w:pPr>
      <w:r>
        <w:t xml:space="preserve">The Client review lead will define who may resolve comments and decide tracked changes.</w:t>
      </w:r>
    </w:p>
    <w:p>
      <w:pPr>
        <w:pStyle w:val="Normal"/>
      </w:pPr>
      <w:r>
        <w:t xml:space="preserve">A client review scenario will cover concurrent feedback on the same document.</w:t>
      </w:r>
    </w:p>
    <w:p>
      <w:pPr>
        <w:pStyle w:val="Normal"/>
      </w:pPr>
      <w:r>
        <w:t xml:space="preserve">The Client team will confirm that exported review data carries the correct author.</w:t>
      </w:r>
    </w:p>
    <w:p>
      <w:r>
        <w:br w:type="page"/>
      </w:r>
    </w:p>
    <w:p>
      <w:pPr>
        <w:pStyle w:val="Heading1"/>
      </w:pPr>
      <w:r>
        <w:t xml:space="preserve">Phase 07 - Acceptance testing</w:t>
      </w:r>
    </w:p>
    <w:p>
      <w:pPr>
        <w:pStyle w:val="Heading2"/>
      </w:pPr>
      <w:r>
        <w:t xml:space="preserve">Verify real documents</w:t>
      </w:r>
    </w:p>
    <w:p>
      <w:pPr>
        <w:pStyle w:val="Normal"/>
      </w:pPr>
      <w:r>
        <w:t xml:space="preserve">The Client will run its representative files through open, edit, save, and reopen checks.</w:t>
      </w:r>
    </w:p>
    <w:p>
      <w:pPr>
        <w:pStyle w:val="Normal"/>
      </w:pPr>
      <w:r>
        <w:t xml:space="preserve">The Client quality lead will record any rendering or editing difference with the source file.</w:t>
      </w:r>
    </w:p>
    <w:p>
      <w:pPr>
        <w:pStyle w:val="Normal"/>
      </w:pPr>
      <w:r>
        <w:t xml:space="preserve">Every client test will name the document, action, and expected result.</w:t>
      </w:r>
    </w:p>
    <w:p>
      <w:pPr>
        <w:pStyle w:val="Normal"/>
      </w:pPr>
      <w:r>
        <w:t xml:space="preserve">The Client team will sign off only after the release criteria are met.</w:t>
      </w:r>
    </w:p>
    <w:p>
      <w:r>
        <w:br w:type="page"/>
      </w:r>
    </w:p>
    <w:p>
      <w:pPr>
        <w:pStyle w:val="Heading1"/>
      </w:pPr>
      <w:r>
        <w:t xml:space="preserve">Phase 08 - Training</w:t>
      </w:r>
    </w:p>
    <w:p>
      <w:pPr>
        <w:pStyle w:val="Heading2"/>
      </w:pPr>
      <w:r>
        <w:t xml:space="preserve">Prepare people for launch</w:t>
      </w:r>
    </w:p>
    <w:p>
      <w:pPr>
        <w:pStyle w:val="Normal"/>
      </w:pPr>
      <w:r>
        <w:t xml:space="preserve">The Client will train authors, reviewers, and support staff on their specific workflows.</w:t>
      </w:r>
    </w:p>
    <w:p>
      <w:pPr>
        <w:pStyle w:val="Normal"/>
      </w:pPr>
      <w:r>
        <w:t xml:space="preserve">The Client enablement lead will provide one task-based guide for each audience.</w:t>
      </w:r>
    </w:p>
    <w:p>
      <w:pPr>
        <w:pStyle w:val="Normal"/>
      </w:pPr>
      <w:r>
        <w:t xml:space="preserve">Each client session will use the same files people will encounter after launch.</w:t>
      </w:r>
    </w:p>
    <w:p>
      <w:pPr>
        <w:pStyle w:val="Normal"/>
      </w:pPr>
      <w:r>
        <w:t xml:space="preserve">The Client team will capture unresolved questions in the operating guide.</w:t>
      </w:r>
    </w:p>
    <w:p>
      <w:r>
        <w:br w:type="page"/>
      </w:r>
    </w:p>
    <w:p>
      <w:pPr>
        <w:pStyle w:val="Heading1"/>
      </w:pPr>
      <w:r>
        <w:t xml:space="preserve">Phase 09 - Launch</w:t>
      </w:r>
    </w:p>
    <w:p>
      <w:pPr>
        <w:pStyle w:val="Heading2"/>
      </w:pPr>
      <w:r>
        <w:t xml:space="preserve">Release with observable checks</w:t>
      </w:r>
    </w:p>
    <w:p>
      <w:pPr>
        <w:pStyle w:val="Normal"/>
      </w:pPr>
      <w:r>
        <w:t xml:space="preserve">The Client will release the Editor to a small group before broader rollout.</w:t>
      </w:r>
    </w:p>
    <w:p>
      <w:pPr>
        <w:pStyle w:val="Normal"/>
      </w:pPr>
      <w:r>
        <w:t xml:space="preserve">The Client operations team will watch load failures, save failures, and completion time.</w:t>
      </w:r>
    </w:p>
    <w:p>
      <w:pPr>
        <w:pStyle w:val="Normal"/>
      </w:pPr>
      <w:r>
        <w:t xml:space="preserve">A client support route will collect document examples without exposing them publicly.</w:t>
      </w:r>
    </w:p>
    <w:p>
      <w:pPr>
        <w:pStyle w:val="Normal"/>
      </w:pPr>
      <w:r>
        <w:t xml:space="preserve">The Client sponsor will decide when the rollout can expand.</w:t>
      </w:r>
    </w:p>
    <w:p>
      <w:r>
        <w:br w:type="page"/>
      </w:r>
    </w:p>
    <w:p>
      <w:pPr>
        <w:pStyle w:val="Heading1"/>
      </w:pPr>
      <w:r>
        <w:t xml:space="preserve">Phase 10 - Continuous improvement</w:t>
      </w:r>
    </w:p>
    <w:p>
      <w:pPr>
        <w:pStyle w:val="Heading2"/>
      </w:pPr>
      <w:r>
        <w:t xml:space="preserve">Learn from production use</w:t>
      </w:r>
    </w:p>
    <w:p>
      <w:pPr>
        <w:pStyle w:val="Normal"/>
      </w:pPr>
      <w:r>
        <w:t xml:space="preserve">The Client will review usage, support themes, and document compatibility after launch.</w:t>
      </w:r>
    </w:p>
    <w:p>
      <w:pPr>
        <w:pStyle w:val="Normal"/>
      </w:pPr>
      <w:r>
        <w:t xml:space="preserve">The Client product team will prioritize improvements using evidence from real workflows.</w:t>
      </w:r>
    </w:p>
    <w:p>
      <w:pPr>
        <w:pStyle w:val="Normal"/>
      </w:pPr>
      <w:r>
        <w:t xml:space="preserve">Each client request will link to the document and task that produced it.</w:t>
      </w:r>
    </w:p>
    <w:p>
      <w:pPr>
        <w:pStyle w:val="Normal"/>
      </w:pPr>
      <w:r>
        <w:t xml:space="preserve">The Client sponsor will review the next milestone with the implementation team.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121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cs="Calibri"/>
      <w:sz w:val="22"/>
      <w:szCs w:val="22"/>
      <w:color w:val="212121"/>
    </w:rPr>
  </w:style>
  <w:style w:type="paragraph" w:styleId="Title">
    <w:name w:val="Title"/>
    <w:basedOn w:val="Normal"/>
    <w:next w:val="Normal"/>
    <w:qFormat/>
    <w:pPr>
      <w:keepNext/>
      <w:spacing w:before="0" w:after="200"/>
    </w:pPr>
    <w:rPr>
      <w:rFonts w:ascii="Calibri" w:hAnsi="Calibri" w:cs="Calibri"/>
      <w:b/>
      <w:color w:val="1F4D78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</w:pPr>
    <w:rPr>
      <w:rFonts w:ascii="Calibri" w:hAnsi="Calibri" w:cs="Calibr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rFonts w:ascii="Calibri" w:hAnsi="Calibri" w:cs="Calibri"/>
      <w:b/>
      <w:color w:val="2E74B5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