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Page margins</w:t>
      </w:r>
    </w:p>
    <w:p>
      <w:pPr>
        <w:pStyle w:val="Normal"/>
        <w:spacing w:after="240"/>
      </w:pPr>
      <w:r>
        <w:t>Drag either ruler handle to change how much space the document leaves at the left and right edges.</w:t>
      </w:r>
    </w:p>
    <w:p>
      <w:pPr>
        <w:pStyle w:val="Normal"/>
        <w:shd w:val="clear" w:color="auto" w:fill="EAF0FF"/>
        <w:spacing w:before="80" w:after="80"/>
        <w:ind w:left="160" w:right="160"/>
      </w:pPr>
      <w:r>
        <w:rPr>
          <w:b/>
          <w:color w:val="1355FF"/>
        </w:rPr>
        <w:t>This band follows the writable page width.</w:t>
      </w:r>
    </w:p>
    <w:p>
      <w:pPr>
        <w:pStyle w:val="Heading1"/>
      </w:pPr>
      <w:r>
        <w:t>Try the left margin</w:t>
      </w:r>
    </w:p>
    <w:p>
      <w:pPr>
        <w:pStyle w:val="Normal"/>
      </w:pPr>
      <w:r>
        <w:t>Move the left handle inward. This paragraph shifts with the margin, and its lines reflow inside the narrower writing area.</w:t>
      </w:r>
    </w:p>
    <w:p>
      <w:pPr>
        <w:pStyle w:val="Heading1"/>
      </w:pPr>
      <w:r>
        <w:t>Try the right margin</w:t>
      </w:r>
    </w:p>
    <w:p>
      <w:pPr>
        <w:pStyle w:val="Normal"/>
      </w:pPr>
      <w:r>
        <w:t>Move the right handle inward. The text wraps sooner while the document keeps the same page size.</w:t>
      </w:r>
    </w:p>
    <w:p>
      <w:pPr>
        <w:pStyle w:val="Heading1"/>
      </w:pPr>
      <w:r>
        <w:t>Switch the ruler unit</w:t>
      </w:r>
    </w:p>
    <w:p>
      <w:pPr>
        <w:pStyle w:val="Normal"/>
      </w:pPr>
      <w:r>
        <w:t>Change the display between inches and centimeters. The document margins stay in the same place; only the ruler labels change.</w:t>
      </w:r>
    </w:p>
    <w:p>
      <w:pPr>
        <w:pStyle w:val="Normal"/>
        <w:spacing w:before="220"/>
        <w:pBdr>
          <w:top w:val="single" w:sz="6" w:space="8" w:color="CBD5E1"/>
        </w:pBdr>
      </w:pPr>
      <w:r>
        <w:rPr>
          <w:color w:val="64748B"/>
          <w:i/>
        </w:rPr>
        <w:t>These handles change the active section's left and right page margins.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8"/>
        <w:szCs w:val="28"/>
        <w:color w:val="1F2937"/>
      </w:rPr>
    </w:rPrDefault>
    <w:pPrDefault>
      <w:pPr>
        <w:spacing w:after="160" w:line="336" w:lineRule="auto"/>
      </w:pPr>
    </w:pPrDefault>
  </w:docDefaults>
  <w:style w:type="paragraph" w:default="1" w:styleId="Normal">
    <w:name w:val="Normal"/>
    <w:qFormat/>
    <w:pPr>
      <w:spacing w:after="160" w:line="336" w:lineRule="auto"/>
    </w:pPr>
    <w:rPr>
      <w:rFonts w:ascii="Aptos" w:hAnsi="Aptos" w:cs="Aptos"/>
      <w:sz w:val="28"/>
      <w:szCs w:val="28"/>
      <w:color w:val="1F2937"/>
    </w:rPr>
  </w:style>
  <w:style w:type="paragraph" w:styleId="Title">
    <w:name w:val="Title"/>
    <w:basedOn w:val="Normal"/>
    <w:next w:val="Normal"/>
    <w:qFormat/>
    <w:pPr>
      <w:spacing w:before="0" w:after="120" w:line="360" w:lineRule="auto"/>
    </w:pPr>
    <w:rPr>
      <w:rFonts w:ascii="Aptos Display" w:hAnsi="Aptos Display" w:cs="Aptos Display"/>
      <w:b/>
      <w:sz w:val="56"/>
      <w:szCs w:val="56"/>
      <w:color w:val="111827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220" w:after="80"/>
    </w:pPr>
    <w:rPr>
      <w:rFonts w:ascii="Aptos Display" w:hAnsi="Aptos Display" w:cs="Aptos Display"/>
      <w:b/>
      <w:color w:val="0F4761"/>
      <w:sz w:val="36"/>
      <w:szCs w:val="3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SuperDoc</Application>
  <Company/>
  <Manager/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Ruler demo</dc:title>
  <dc:subject>Page margin controls</dc:subject>
  <dc:creator>SuperDoc</dc:creator>
  <cp:keywords>ruler, margins</cp:keywords>
  <dc:description>Sample document for the SuperDoc ruler guide.</dc:description>
  <cp:lastModifiedBy>SuperDoc</cp:lastModifiedBy>
  <cp:revision>1</cp:revision>
  <dcterms:created xsi:type="dcterms:W3CDTF">2026-08-27T00:00:00Z</dcterms:created>
  <dcterms:modified xsi:type="dcterms:W3CDTF">2026-08-27T00:00:00Z</dcterms:modified>
  <cp:category>Documentation fixture</cp:category>
</cp:coreProperties>
</file>