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4DE5" w14:textId="1D3E1818" w:rsidR="00000B61" w:rsidRDefault="00000B61">
      <w:r>
        <w:t>COSC 2200 Group 7</w:t>
      </w:r>
    </w:p>
    <w:p w14:paraId="77E4BAE4" w14:textId="28047F74" w:rsidR="00000B61" w:rsidRDefault="00000B61">
      <w:r>
        <w:t xml:space="preserve">Project </w:t>
      </w:r>
      <w:proofErr w:type="spellStart"/>
      <w:r>
        <w:t>Specifiations</w:t>
      </w:r>
      <w:proofErr w:type="spellEnd"/>
    </w:p>
    <w:sectPr w:rsidR="00000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61"/>
    <w:rsid w:val="000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8386"/>
  <w15:chartTrackingRefBased/>
  <w15:docId w15:val="{E8B6A1BB-2A0A-40B4-ADFA-8B5C2D49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Wesener</dc:creator>
  <cp:keywords/>
  <dc:description/>
  <cp:lastModifiedBy>Nathaniel Wesener</cp:lastModifiedBy>
  <cp:revision>1</cp:revision>
  <dcterms:created xsi:type="dcterms:W3CDTF">2024-02-20T21:12:00Z</dcterms:created>
  <dcterms:modified xsi:type="dcterms:W3CDTF">2024-02-20T21:13:00Z</dcterms:modified>
</cp:coreProperties>
</file>