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60D1A" w:rsidRPr="00932593" w:rsidRDefault="00660D1A" w:rsidP="00660D1A">
      <w:pPr>
        <w:pStyle w:val="Title"/>
        <w:spacing w:before="1320"/>
        <w:rPr>
          <w:rFonts w:ascii="Calibri" w:hAnsi="Calibri"/>
          <w:b w:val="0"/>
          <w:bCs w:val="0"/>
          <w:sz w:val="96"/>
        </w:rPr>
      </w:pPr>
      <w:r w:rsidRPr="00932593">
        <w:rPr>
          <w:rFonts w:ascii="Calibri" w:hAnsi="Calibri"/>
          <w:b w:val="0"/>
          <w:bCs w:val="0"/>
          <w:sz w:val="96"/>
        </w:rPr>
        <w:t>&lt;</w:t>
      </w:r>
      <w:r>
        <w:rPr>
          <w:rFonts w:ascii="Calibri" w:hAnsi="Calibri"/>
          <w:b w:val="0"/>
          <w:bCs w:val="0"/>
          <w:sz w:val="96"/>
        </w:rPr>
        <w:t xml:space="preserve">Kitchen </w:t>
      </w:r>
      <w:proofErr w:type="gramStart"/>
      <w:r>
        <w:rPr>
          <w:rFonts w:ascii="Calibri" w:hAnsi="Calibri"/>
          <w:b w:val="0"/>
          <w:bCs w:val="0"/>
          <w:sz w:val="96"/>
        </w:rPr>
        <w:t>Buddy</w:t>
      </w:r>
      <w:proofErr w:type="gramEnd"/>
      <w:r w:rsidRPr="00932593">
        <w:rPr>
          <w:rFonts w:ascii="Calibri" w:hAnsi="Calibri"/>
          <w:b w:val="0"/>
          <w:bCs w:val="0"/>
          <w:sz w:val="96"/>
        </w:rPr>
        <w:t>&gt;</w:t>
      </w:r>
    </w:p>
    <w:p w:rsidR="00660D1A" w:rsidRPr="00932593" w:rsidRDefault="00660D1A" w:rsidP="00660D1A">
      <w:pPr>
        <w:pStyle w:val="Subtitle"/>
        <w:jc w:val="left"/>
        <w:rPr>
          <w:rFonts w:ascii="Calibri" w:hAnsi="Calibri"/>
          <w:sz w:val="52"/>
        </w:rPr>
      </w:pPr>
    </w:p>
    <w:p w:rsidR="00660D1A" w:rsidRPr="00932593" w:rsidRDefault="00660D1A" w:rsidP="00660D1A">
      <w:pPr>
        <w:pStyle w:val="Subtitle"/>
        <w:jc w:val="left"/>
        <w:rPr>
          <w:rFonts w:ascii="Calibri" w:hAnsi="Calibri"/>
          <w:sz w:val="52"/>
        </w:rPr>
      </w:pPr>
    </w:p>
    <w:p w:rsidR="00660D1A" w:rsidRPr="00932593" w:rsidRDefault="00660D1A" w:rsidP="00660D1A">
      <w:pPr>
        <w:pStyle w:val="Subtitle"/>
        <w:jc w:val="left"/>
        <w:rPr>
          <w:rFonts w:ascii="Calibri" w:hAnsi="Calibri"/>
          <w:sz w:val="52"/>
        </w:rPr>
      </w:pPr>
    </w:p>
    <w:p w:rsidR="00660D1A" w:rsidRPr="00932593" w:rsidRDefault="00660D1A" w:rsidP="00660D1A">
      <w:pPr>
        <w:pStyle w:val="Subtitle"/>
        <w:jc w:val="left"/>
        <w:rPr>
          <w:rFonts w:ascii="Calibri" w:hAnsi="Calibri"/>
          <w:sz w:val="52"/>
        </w:rPr>
      </w:pPr>
    </w:p>
    <w:p w:rsidR="00660D1A" w:rsidRPr="00932593" w:rsidRDefault="00660D1A" w:rsidP="00660D1A">
      <w:pPr>
        <w:pStyle w:val="Subtitle"/>
        <w:rPr>
          <w:rFonts w:ascii="Calibri" w:hAnsi="Calibri"/>
          <w:sz w:val="48"/>
        </w:rPr>
      </w:pPr>
      <w:r w:rsidRPr="00932593">
        <w:rPr>
          <w:rFonts w:ascii="Calibri" w:hAnsi="Calibri"/>
          <w:sz w:val="48"/>
        </w:rPr>
        <w:t>&lt;</w:t>
      </w:r>
      <w:r>
        <w:rPr>
          <w:rFonts w:ascii="Calibri" w:hAnsi="Calibri"/>
          <w:sz w:val="48"/>
        </w:rPr>
        <w:t>Nathaniel A. Barnett</w:t>
      </w:r>
      <w:r w:rsidRPr="00932593">
        <w:rPr>
          <w:rFonts w:ascii="Calibri" w:hAnsi="Calibri"/>
          <w:sz w:val="48"/>
        </w:rPr>
        <w:t>&gt;</w:t>
      </w:r>
    </w:p>
    <w:p w:rsidR="00660D1A" w:rsidRPr="00932593" w:rsidRDefault="00660D1A" w:rsidP="00660D1A">
      <w:pPr>
        <w:pStyle w:val="Subtitle"/>
        <w:spacing w:before="0"/>
        <w:rPr>
          <w:rFonts w:ascii="Calibri" w:hAnsi="Calibri"/>
          <w:sz w:val="52"/>
        </w:rPr>
      </w:pPr>
      <w:r w:rsidRPr="00932593">
        <w:rPr>
          <w:rFonts w:ascii="Calibri" w:hAnsi="Calibri"/>
          <w:sz w:val="48"/>
        </w:rPr>
        <w:t>&lt;</w:t>
      </w:r>
      <w:r>
        <w:rPr>
          <w:rFonts w:ascii="Calibri" w:hAnsi="Calibri"/>
          <w:sz w:val="48"/>
        </w:rPr>
        <w:t>University of Missouri – Kansas City</w:t>
      </w:r>
      <w:r w:rsidRPr="00932593">
        <w:rPr>
          <w:rFonts w:ascii="Calibri" w:hAnsi="Calibri"/>
          <w:sz w:val="48"/>
        </w:rPr>
        <w:t>&gt;</w:t>
      </w:r>
    </w:p>
    <w:p w:rsidR="00660D1A" w:rsidRDefault="00660D1A" w:rsidP="00660D1A">
      <w:pPr>
        <w:pStyle w:val="Subtitle"/>
        <w:rPr>
          <w:sz w:val="52"/>
        </w:rPr>
      </w:pPr>
    </w:p>
    <w:p w:rsidR="00660D1A" w:rsidRDefault="00660D1A" w:rsidP="00660D1A">
      <w:pPr>
        <w:pStyle w:val="Subtitle"/>
        <w:rPr>
          <w:sz w:val="52"/>
        </w:rPr>
      </w:pPr>
    </w:p>
    <w:p w:rsidR="00660D1A" w:rsidRDefault="00660D1A" w:rsidP="00660D1A">
      <w:pPr>
        <w:pStyle w:val="Subtitle"/>
        <w:rPr>
          <w:sz w:val="52"/>
        </w:rPr>
      </w:pPr>
    </w:p>
    <w:p w:rsidR="00660D1A" w:rsidRDefault="00660D1A" w:rsidP="00660D1A">
      <w:pPr>
        <w:pStyle w:val="Subtitle"/>
        <w:rPr>
          <w:sz w:val="52"/>
        </w:rPr>
      </w:pPr>
    </w:p>
    <w:p w:rsidR="00660D1A" w:rsidRDefault="00660D1A" w:rsidP="00660D1A">
      <w:pPr>
        <w:pStyle w:val="Subtitle"/>
        <w:rPr>
          <w:sz w:val="52"/>
        </w:rPr>
      </w:pPr>
    </w:p>
    <w:p w:rsidR="00660D1A" w:rsidRDefault="00660D1A" w:rsidP="00660D1A">
      <w:pPr>
        <w:pStyle w:val="Subtitle"/>
        <w:rPr>
          <w:b/>
          <w:color w:val="808080"/>
          <w:sz w:val="36"/>
        </w:rPr>
        <w:sectPr w:rsidR="00660D1A">
          <w:pgSz w:w="12240" w:h="15840"/>
          <w:pgMar w:top="1440" w:right="1800" w:bottom="1440" w:left="1800" w:header="720" w:footer="720" w:gutter="0"/>
          <w:pgBorders w:offsetFrom="page">
            <w:top w:val="thinThickMediumGap" w:sz="24" w:space="24" w:color="999999"/>
            <w:left w:val="thinThickMediumGap" w:sz="24" w:space="24" w:color="999999"/>
            <w:bottom w:val="thickThinMediumGap" w:sz="24" w:space="24" w:color="999999"/>
            <w:right w:val="thickThinMediumGap" w:sz="24" w:space="24" w:color="999999"/>
          </w:pgBorders>
          <w:cols w:space="720"/>
          <w:docGrid w:linePitch="360"/>
        </w:sectPr>
      </w:pPr>
    </w:p>
    <w:p w:rsidR="00660D1A" w:rsidRPr="00172BCF" w:rsidRDefault="00660D1A" w:rsidP="00660D1A">
      <w:pPr>
        <w:spacing w:after="240"/>
        <w:rPr>
          <w:rFonts w:ascii="Tahoma" w:hAnsi="Tahoma" w:cs="Tahoma"/>
          <w:b/>
          <w:sz w:val="28"/>
          <w:szCs w:val="28"/>
        </w:rPr>
      </w:pPr>
      <w:r w:rsidRPr="00172BCF">
        <w:rPr>
          <w:rFonts w:ascii="Tahoma" w:hAnsi="Tahoma" w:cs="Tahoma"/>
          <w:b/>
          <w:sz w:val="28"/>
          <w:szCs w:val="28"/>
        </w:rPr>
        <w:lastRenderedPageBreak/>
        <w:t>Revision History</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80"/>
        <w:gridCol w:w="1464"/>
        <w:gridCol w:w="5898"/>
      </w:tblGrid>
      <w:tr w:rsidR="00660D1A" w:rsidTr="0008653F">
        <w:tblPrEx>
          <w:tblCellMar>
            <w:top w:w="0" w:type="dxa"/>
            <w:bottom w:w="0" w:type="dxa"/>
          </w:tblCellMar>
        </w:tblPrEx>
        <w:tc>
          <w:tcPr>
            <w:tcW w:w="1980" w:type="dxa"/>
          </w:tcPr>
          <w:p w:rsidR="00660D1A" w:rsidRDefault="00660D1A" w:rsidP="0008653F">
            <w:pPr>
              <w:rPr>
                <w:rFonts w:ascii="Tahoma" w:hAnsi="Tahoma" w:cs="Tahoma"/>
                <w:b/>
                <w:bCs/>
                <w:sz w:val="22"/>
              </w:rPr>
            </w:pPr>
            <w:r>
              <w:rPr>
                <w:rFonts w:ascii="Tahoma" w:hAnsi="Tahoma" w:cs="Tahoma"/>
                <w:b/>
                <w:bCs/>
                <w:sz w:val="22"/>
              </w:rPr>
              <w:t>Last User to make Changes</w:t>
            </w:r>
          </w:p>
        </w:tc>
        <w:tc>
          <w:tcPr>
            <w:tcW w:w="1530" w:type="dxa"/>
            <w:vAlign w:val="center"/>
          </w:tcPr>
          <w:p w:rsidR="00660D1A" w:rsidRDefault="00660D1A" w:rsidP="0008653F">
            <w:pPr>
              <w:rPr>
                <w:rFonts w:ascii="Tahoma" w:hAnsi="Tahoma" w:cs="Tahoma"/>
                <w:b/>
                <w:bCs/>
                <w:sz w:val="22"/>
              </w:rPr>
            </w:pPr>
            <w:r>
              <w:rPr>
                <w:rFonts w:ascii="Tahoma" w:hAnsi="Tahoma" w:cs="Tahoma"/>
                <w:b/>
                <w:bCs/>
                <w:sz w:val="22"/>
              </w:rPr>
              <w:t>Date</w:t>
            </w:r>
          </w:p>
        </w:tc>
        <w:tc>
          <w:tcPr>
            <w:tcW w:w="6480" w:type="dxa"/>
            <w:vAlign w:val="center"/>
          </w:tcPr>
          <w:p w:rsidR="00660D1A" w:rsidRDefault="00660D1A" w:rsidP="0008653F">
            <w:pPr>
              <w:rPr>
                <w:rFonts w:ascii="Tahoma" w:hAnsi="Tahoma" w:cs="Tahoma"/>
                <w:b/>
                <w:bCs/>
                <w:sz w:val="22"/>
              </w:rPr>
            </w:pPr>
            <w:r>
              <w:rPr>
                <w:rFonts w:ascii="Tahoma" w:hAnsi="Tahoma" w:cs="Tahoma"/>
                <w:b/>
                <w:bCs/>
                <w:sz w:val="22"/>
              </w:rPr>
              <w:t>Summary of Changes</w:t>
            </w:r>
          </w:p>
        </w:tc>
      </w:tr>
      <w:tr w:rsidR="00660D1A" w:rsidTr="0008653F">
        <w:tblPrEx>
          <w:tblCellMar>
            <w:top w:w="0" w:type="dxa"/>
            <w:bottom w:w="0" w:type="dxa"/>
          </w:tblCellMar>
        </w:tblPrEx>
        <w:tc>
          <w:tcPr>
            <w:tcW w:w="1980" w:type="dxa"/>
          </w:tcPr>
          <w:p w:rsidR="00660D1A" w:rsidRDefault="00E27E1F" w:rsidP="0008653F">
            <w:pPr>
              <w:rPr>
                <w:rFonts w:ascii="Tahoma" w:hAnsi="Tahoma" w:cs="Tahoma"/>
                <w:sz w:val="22"/>
              </w:rPr>
            </w:pPr>
            <w:r>
              <w:rPr>
                <w:rFonts w:ascii="Tahoma" w:hAnsi="Tahoma" w:cs="Tahoma"/>
                <w:sz w:val="22"/>
              </w:rPr>
              <w:t>N. Barnett</w:t>
            </w:r>
          </w:p>
        </w:tc>
        <w:tc>
          <w:tcPr>
            <w:tcW w:w="1530" w:type="dxa"/>
          </w:tcPr>
          <w:p w:rsidR="00660D1A" w:rsidRDefault="00E27E1F" w:rsidP="0008653F">
            <w:pPr>
              <w:rPr>
                <w:rFonts w:ascii="Tahoma" w:hAnsi="Tahoma" w:cs="Tahoma"/>
                <w:sz w:val="22"/>
              </w:rPr>
            </w:pPr>
            <w:r>
              <w:rPr>
                <w:rFonts w:ascii="Tahoma" w:hAnsi="Tahoma" w:cs="Tahoma"/>
                <w:sz w:val="22"/>
              </w:rPr>
              <w:t>9/10/17</w:t>
            </w:r>
          </w:p>
        </w:tc>
        <w:tc>
          <w:tcPr>
            <w:tcW w:w="6480" w:type="dxa"/>
          </w:tcPr>
          <w:p w:rsidR="00660D1A" w:rsidRDefault="00E27E1F" w:rsidP="0008653F">
            <w:pPr>
              <w:rPr>
                <w:rFonts w:ascii="Tahoma" w:hAnsi="Tahoma" w:cs="Tahoma"/>
                <w:sz w:val="22"/>
              </w:rPr>
            </w:pPr>
            <w:r>
              <w:rPr>
                <w:rFonts w:ascii="Tahoma" w:hAnsi="Tahoma" w:cs="Tahoma"/>
                <w:sz w:val="22"/>
              </w:rPr>
              <w:t>Initial Documentation</w:t>
            </w:r>
          </w:p>
        </w:tc>
      </w:tr>
      <w:tr w:rsidR="00660D1A" w:rsidTr="0008653F">
        <w:tblPrEx>
          <w:tblCellMar>
            <w:top w:w="0" w:type="dxa"/>
            <w:bottom w:w="0" w:type="dxa"/>
          </w:tblCellMar>
        </w:tblPrEx>
        <w:tc>
          <w:tcPr>
            <w:tcW w:w="1980" w:type="dxa"/>
          </w:tcPr>
          <w:p w:rsidR="00660D1A" w:rsidRDefault="00660D1A" w:rsidP="0008653F">
            <w:pPr>
              <w:rPr>
                <w:rFonts w:ascii="Tahoma" w:hAnsi="Tahoma" w:cs="Tahoma"/>
              </w:rPr>
            </w:pPr>
          </w:p>
        </w:tc>
        <w:tc>
          <w:tcPr>
            <w:tcW w:w="1530" w:type="dxa"/>
          </w:tcPr>
          <w:p w:rsidR="00660D1A" w:rsidRDefault="00660D1A" w:rsidP="0008653F">
            <w:pPr>
              <w:rPr>
                <w:rFonts w:ascii="Tahoma" w:hAnsi="Tahoma" w:cs="Tahoma"/>
              </w:rPr>
            </w:pPr>
          </w:p>
        </w:tc>
        <w:tc>
          <w:tcPr>
            <w:tcW w:w="6480" w:type="dxa"/>
          </w:tcPr>
          <w:p w:rsidR="00660D1A" w:rsidRDefault="00660D1A" w:rsidP="0008653F">
            <w:pPr>
              <w:rPr>
                <w:rFonts w:ascii="Tahoma" w:hAnsi="Tahoma" w:cs="Tahoma"/>
              </w:rPr>
            </w:pPr>
          </w:p>
        </w:tc>
      </w:tr>
    </w:tbl>
    <w:p w:rsidR="00660D1A" w:rsidRDefault="00660D1A" w:rsidP="00660D1A">
      <w:pPr>
        <w:rPr>
          <w:rFonts w:ascii="Tahoma" w:hAnsi="Tahoma" w:cs="Tahoma"/>
        </w:rPr>
      </w:pPr>
    </w:p>
    <w:p w:rsidR="00660D1A" w:rsidRDefault="00660D1A" w:rsidP="00660D1A">
      <w:r>
        <w:t xml:space="preserve">[This section is optional. Revision history may also be recorded as part of version control.] </w:t>
      </w:r>
    </w:p>
    <w:p w:rsidR="00660D1A" w:rsidRPr="00F471C2" w:rsidRDefault="00660D1A" w:rsidP="00660D1A">
      <w:pPr>
        <w:pStyle w:val="TOCHeading"/>
        <w:rPr>
          <w:rFonts w:ascii="Calibri" w:hAnsi="Calibri"/>
        </w:rPr>
      </w:pPr>
      <w:r w:rsidRPr="00F471C2">
        <w:rPr>
          <w:rFonts w:ascii="Calibri" w:hAnsi="Calibri"/>
        </w:rPr>
        <w:lastRenderedPageBreak/>
        <w:t>Table of Contents</w:t>
      </w:r>
    </w:p>
    <w:p w:rsidR="00016423" w:rsidRDefault="00660D1A">
      <w:pPr>
        <w:pStyle w:val="TOC1"/>
        <w:rPr>
          <w:rFonts w:asciiTheme="minorHAnsi" w:eastAsiaTheme="minorEastAsia" w:hAnsiTheme="minorHAnsi" w:cstheme="minorBidi"/>
          <w:b w:val="0"/>
          <w:color w:val="auto"/>
          <w:sz w:val="22"/>
        </w:rPr>
      </w:pPr>
      <w:r>
        <w:fldChar w:fldCharType="begin"/>
      </w:r>
      <w:r>
        <w:instrText xml:space="preserve"> TOC \o "3-3" \h \z \t "Heading 1,1,Heading 2,2" </w:instrText>
      </w:r>
      <w:r>
        <w:fldChar w:fldCharType="separate"/>
      </w:r>
      <w:hyperlink w:anchor="_Toc492837064" w:history="1">
        <w:r w:rsidR="00016423" w:rsidRPr="001B442C">
          <w:rPr>
            <w:rStyle w:val="Hyperlink"/>
          </w:rPr>
          <w:t>Vision Statement</w:t>
        </w:r>
        <w:r w:rsidR="00016423">
          <w:rPr>
            <w:webHidden/>
          </w:rPr>
          <w:tab/>
        </w:r>
        <w:r w:rsidR="00016423">
          <w:rPr>
            <w:webHidden/>
          </w:rPr>
          <w:fldChar w:fldCharType="begin"/>
        </w:r>
        <w:r w:rsidR="00016423">
          <w:rPr>
            <w:webHidden/>
          </w:rPr>
          <w:instrText xml:space="preserve"> PAGEREF _Toc492837064 \h </w:instrText>
        </w:r>
        <w:r w:rsidR="00016423">
          <w:rPr>
            <w:webHidden/>
          </w:rPr>
        </w:r>
        <w:r w:rsidR="00016423">
          <w:rPr>
            <w:webHidden/>
          </w:rPr>
          <w:fldChar w:fldCharType="separate"/>
        </w:r>
        <w:r w:rsidR="00016423">
          <w:rPr>
            <w:webHidden/>
          </w:rPr>
          <w:t>4</w:t>
        </w:r>
        <w:r w:rsidR="00016423">
          <w:rPr>
            <w:webHidden/>
          </w:rPr>
          <w:fldChar w:fldCharType="end"/>
        </w:r>
      </w:hyperlink>
    </w:p>
    <w:p w:rsidR="00016423" w:rsidRDefault="00016423">
      <w:pPr>
        <w:pStyle w:val="TOC1"/>
        <w:rPr>
          <w:rFonts w:asciiTheme="minorHAnsi" w:eastAsiaTheme="minorEastAsia" w:hAnsiTheme="minorHAnsi" w:cstheme="minorBidi"/>
          <w:b w:val="0"/>
          <w:color w:val="auto"/>
          <w:sz w:val="22"/>
        </w:rPr>
      </w:pPr>
      <w:hyperlink w:anchor="_Toc492837065" w:history="1">
        <w:r w:rsidRPr="001B442C">
          <w:rPr>
            <w:rStyle w:val="Hyperlink"/>
          </w:rPr>
          <w:t>Requirements</w:t>
        </w:r>
        <w:r>
          <w:rPr>
            <w:webHidden/>
          </w:rPr>
          <w:tab/>
        </w:r>
        <w:r>
          <w:rPr>
            <w:webHidden/>
          </w:rPr>
          <w:fldChar w:fldCharType="begin"/>
        </w:r>
        <w:r>
          <w:rPr>
            <w:webHidden/>
          </w:rPr>
          <w:instrText xml:space="preserve"> PAGEREF _Toc492837065 \h </w:instrText>
        </w:r>
        <w:r>
          <w:rPr>
            <w:webHidden/>
          </w:rPr>
        </w:r>
        <w:r>
          <w:rPr>
            <w:webHidden/>
          </w:rPr>
          <w:fldChar w:fldCharType="separate"/>
        </w:r>
        <w:r>
          <w:rPr>
            <w:webHidden/>
          </w:rPr>
          <w:t>5</w:t>
        </w:r>
        <w:r>
          <w:rPr>
            <w:webHidden/>
          </w:rPr>
          <w:fldChar w:fldCharType="end"/>
        </w:r>
      </w:hyperlink>
    </w:p>
    <w:p w:rsidR="00016423" w:rsidRDefault="00016423">
      <w:pPr>
        <w:pStyle w:val="TOC2"/>
        <w:rPr>
          <w:rFonts w:asciiTheme="minorHAnsi" w:eastAsiaTheme="minorEastAsia" w:hAnsiTheme="minorHAnsi" w:cstheme="minorBidi"/>
          <w:sz w:val="22"/>
          <w:szCs w:val="22"/>
        </w:rPr>
      </w:pPr>
      <w:hyperlink w:anchor="_Toc492837066" w:history="1">
        <w:r w:rsidRPr="001B442C">
          <w:rPr>
            <w:rStyle w:val="Hyperlink"/>
          </w:rPr>
          <w:t>Step #1: Identify Categories of Users</w:t>
        </w:r>
        <w:r>
          <w:rPr>
            <w:webHidden/>
          </w:rPr>
          <w:tab/>
        </w:r>
        <w:r>
          <w:rPr>
            <w:webHidden/>
          </w:rPr>
          <w:fldChar w:fldCharType="begin"/>
        </w:r>
        <w:r>
          <w:rPr>
            <w:webHidden/>
          </w:rPr>
          <w:instrText xml:space="preserve"> PAGEREF _Toc492837066 \h </w:instrText>
        </w:r>
        <w:r>
          <w:rPr>
            <w:webHidden/>
          </w:rPr>
        </w:r>
        <w:r>
          <w:rPr>
            <w:webHidden/>
          </w:rPr>
          <w:fldChar w:fldCharType="separate"/>
        </w:r>
        <w:r>
          <w:rPr>
            <w:webHidden/>
          </w:rPr>
          <w:t>5</w:t>
        </w:r>
        <w:r>
          <w:rPr>
            <w:webHidden/>
          </w:rPr>
          <w:fldChar w:fldCharType="end"/>
        </w:r>
      </w:hyperlink>
    </w:p>
    <w:p w:rsidR="00016423" w:rsidRDefault="00016423">
      <w:pPr>
        <w:pStyle w:val="TOC2"/>
        <w:rPr>
          <w:rFonts w:asciiTheme="minorHAnsi" w:eastAsiaTheme="minorEastAsia" w:hAnsiTheme="minorHAnsi" w:cstheme="minorBidi"/>
          <w:sz w:val="22"/>
          <w:szCs w:val="22"/>
        </w:rPr>
      </w:pPr>
      <w:hyperlink w:anchor="_Toc492837067" w:history="1">
        <w:r w:rsidRPr="001B442C">
          <w:rPr>
            <w:rStyle w:val="Hyperlink"/>
          </w:rPr>
          <w:t>Step #2: Create Actor-Goal List</w:t>
        </w:r>
        <w:r>
          <w:rPr>
            <w:webHidden/>
          </w:rPr>
          <w:tab/>
        </w:r>
        <w:r>
          <w:rPr>
            <w:webHidden/>
          </w:rPr>
          <w:fldChar w:fldCharType="begin"/>
        </w:r>
        <w:r>
          <w:rPr>
            <w:webHidden/>
          </w:rPr>
          <w:instrText xml:space="preserve"> PAGEREF _Toc492837067 \h </w:instrText>
        </w:r>
        <w:r>
          <w:rPr>
            <w:webHidden/>
          </w:rPr>
        </w:r>
        <w:r>
          <w:rPr>
            <w:webHidden/>
          </w:rPr>
          <w:fldChar w:fldCharType="separate"/>
        </w:r>
        <w:r>
          <w:rPr>
            <w:webHidden/>
          </w:rPr>
          <w:t>5</w:t>
        </w:r>
        <w:r>
          <w:rPr>
            <w:webHidden/>
          </w:rPr>
          <w:fldChar w:fldCharType="end"/>
        </w:r>
      </w:hyperlink>
    </w:p>
    <w:p w:rsidR="00016423" w:rsidRDefault="00016423">
      <w:pPr>
        <w:pStyle w:val="TOC2"/>
        <w:rPr>
          <w:rFonts w:asciiTheme="minorHAnsi" w:eastAsiaTheme="minorEastAsia" w:hAnsiTheme="minorHAnsi" w:cstheme="minorBidi"/>
          <w:sz w:val="22"/>
          <w:szCs w:val="22"/>
        </w:rPr>
      </w:pPr>
      <w:hyperlink w:anchor="_Toc492837068" w:history="1">
        <w:r w:rsidRPr="001B442C">
          <w:rPr>
            <w:rStyle w:val="Hyperlink"/>
          </w:rPr>
          <w:t>Step #3: Identify User Stories</w:t>
        </w:r>
        <w:r>
          <w:rPr>
            <w:webHidden/>
          </w:rPr>
          <w:tab/>
        </w:r>
        <w:r>
          <w:rPr>
            <w:webHidden/>
          </w:rPr>
          <w:fldChar w:fldCharType="begin"/>
        </w:r>
        <w:r>
          <w:rPr>
            <w:webHidden/>
          </w:rPr>
          <w:instrText xml:space="preserve"> PAGEREF _Toc492837068 \h </w:instrText>
        </w:r>
        <w:r>
          <w:rPr>
            <w:webHidden/>
          </w:rPr>
        </w:r>
        <w:r>
          <w:rPr>
            <w:webHidden/>
          </w:rPr>
          <w:fldChar w:fldCharType="separate"/>
        </w:r>
        <w:r>
          <w:rPr>
            <w:webHidden/>
          </w:rPr>
          <w:t>5</w:t>
        </w:r>
        <w:r>
          <w:rPr>
            <w:webHidden/>
          </w:rPr>
          <w:fldChar w:fldCharType="end"/>
        </w:r>
      </w:hyperlink>
    </w:p>
    <w:p w:rsidR="00016423" w:rsidRDefault="00016423">
      <w:pPr>
        <w:pStyle w:val="TOC3"/>
        <w:tabs>
          <w:tab w:val="right" w:leader="dot" w:pos="9350"/>
        </w:tabs>
        <w:rPr>
          <w:rFonts w:asciiTheme="minorHAnsi" w:eastAsiaTheme="minorEastAsia" w:hAnsiTheme="minorHAnsi" w:cstheme="minorBidi"/>
          <w:noProof/>
          <w:sz w:val="22"/>
        </w:rPr>
      </w:pPr>
      <w:hyperlink w:anchor="_Toc492837069" w:history="1">
        <w:r w:rsidRPr="001B442C">
          <w:rPr>
            <w:rStyle w:val="Hyperlink"/>
            <w:noProof/>
          </w:rPr>
          <w:t>Product Backlog</w:t>
        </w:r>
        <w:r>
          <w:rPr>
            <w:noProof/>
            <w:webHidden/>
          </w:rPr>
          <w:tab/>
        </w:r>
        <w:r>
          <w:rPr>
            <w:noProof/>
            <w:webHidden/>
          </w:rPr>
          <w:fldChar w:fldCharType="begin"/>
        </w:r>
        <w:r>
          <w:rPr>
            <w:noProof/>
            <w:webHidden/>
          </w:rPr>
          <w:instrText xml:space="preserve"> PAGEREF _Toc492837069 \h </w:instrText>
        </w:r>
        <w:r>
          <w:rPr>
            <w:noProof/>
            <w:webHidden/>
          </w:rPr>
        </w:r>
        <w:r>
          <w:rPr>
            <w:noProof/>
            <w:webHidden/>
          </w:rPr>
          <w:fldChar w:fldCharType="separate"/>
        </w:r>
        <w:r>
          <w:rPr>
            <w:noProof/>
            <w:webHidden/>
          </w:rPr>
          <w:t>6</w:t>
        </w:r>
        <w:r>
          <w:rPr>
            <w:noProof/>
            <w:webHidden/>
          </w:rPr>
          <w:fldChar w:fldCharType="end"/>
        </w:r>
      </w:hyperlink>
    </w:p>
    <w:p w:rsidR="00016423" w:rsidRDefault="00016423">
      <w:pPr>
        <w:pStyle w:val="TOC2"/>
        <w:rPr>
          <w:rFonts w:asciiTheme="minorHAnsi" w:eastAsiaTheme="minorEastAsia" w:hAnsiTheme="minorHAnsi" w:cstheme="minorBidi"/>
          <w:sz w:val="22"/>
          <w:szCs w:val="22"/>
        </w:rPr>
      </w:pPr>
      <w:hyperlink w:anchor="_Toc492837070" w:history="1">
        <w:r w:rsidRPr="001B442C">
          <w:rPr>
            <w:rStyle w:val="Hyperlink"/>
          </w:rPr>
          <w:t>[Step #4: Write Use Cases]</w:t>
        </w:r>
        <w:r>
          <w:rPr>
            <w:webHidden/>
          </w:rPr>
          <w:tab/>
        </w:r>
        <w:r>
          <w:rPr>
            <w:webHidden/>
          </w:rPr>
          <w:fldChar w:fldCharType="begin"/>
        </w:r>
        <w:r>
          <w:rPr>
            <w:webHidden/>
          </w:rPr>
          <w:instrText xml:space="preserve"> PAGEREF _Toc492837070 \h </w:instrText>
        </w:r>
        <w:r>
          <w:rPr>
            <w:webHidden/>
          </w:rPr>
        </w:r>
        <w:r>
          <w:rPr>
            <w:webHidden/>
          </w:rPr>
          <w:fldChar w:fldCharType="separate"/>
        </w:r>
        <w:r>
          <w:rPr>
            <w:webHidden/>
          </w:rPr>
          <w:t>6</w:t>
        </w:r>
        <w:r>
          <w:rPr>
            <w:webHidden/>
          </w:rPr>
          <w:fldChar w:fldCharType="end"/>
        </w:r>
      </w:hyperlink>
    </w:p>
    <w:p w:rsidR="00016423" w:rsidRDefault="00016423">
      <w:pPr>
        <w:pStyle w:val="TOC1"/>
        <w:rPr>
          <w:rFonts w:asciiTheme="minorHAnsi" w:eastAsiaTheme="minorEastAsia" w:hAnsiTheme="minorHAnsi" w:cstheme="minorBidi"/>
          <w:b w:val="0"/>
          <w:color w:val="auto"/>
          <w:sz w:val="22"/>
        </w:rPr>
      </w:pPr>
      <w:hyperlink w:anchor="_Toc492837071" w:history="1">
        <w:r w:rsidRPr="001B442C">
          <w:rPr>
            <w:rStyle w:val="Hyperlink"/>
          </w:rPr>
          <w:t>Sprint #1</w:t>
        </w:r>
        <w:r>
          <w:rPr>
            <w:webHidden/>
          </w:rPr>
          <w:tab/>
        </w:r>
        <w:r>
          <w:rPr>
            <w:webHidden/>
          </w:rPr>
          <w:fldChar w:fldCharType="begin"/>
        </w:r>
        <w:r>
          <w:rPr>
            <w:webHidden/>
          </w:rPr>
          <w:instrText xml:space="preserve"> PAGEREF _Toc492837071 \h </w:instrText>
        </w:r>
        <w:r>
          <w:rPr>
            <w:webHidden/>
          </w:rPr>
        </w:r>
        <w:r>
          <w:rPr>
            <w:webHidden/>
          </w:rPr>
          <w:fldChar w:fldCharType="separate"/>
        </w:r>
        <w:r>
          <w:rPr>
            <w:webHidden/>
          </w:rPr>
          <w:t>8</w:t>
        </w:r>
        <w:r>
          <w:rPr>
            <w:webHidden/>
          </w:rPr>
          <w:fldChar w:fldCharType="end"/>
        </w:r>
      </w:hyperlink>
    </w:p>
    <w:p w:rsidR="00016423" w:rsidRDefault="00016423">
      <w:pPr>
        <w:pStyle w:val="TOC2"/>
        <w:rPr>
          <w:rFonts w:asciiTheme="minorHAnsi" w:eastAsiaTheme="minorEastAsia" w:hAnsiTheme="minorHAnsi" w:cstheme="minorBidi"/>
          <w:sz w:val="22"/>
          <w:szCs w:val="22"/>
        </w:rPr>
      </w:pPr>
      <w:hyperlink w:anchor="_Toc492837072" w:history="1">
        <w:r w:rsidRPr="001B442C">
          <w:rPr>
            <w:rStyle w:val="Hyperlink"/>
          </w:rPr>
          <w:t>Review</w:t>
        </w:r>
        <w:r>
          <w:rPr>
            <w:webHidden/>
          </w:rPr>
          <w:tab/>
        </w:r>
        <w:r>
          <w:rPr>
            <w:webHidden/>
          </w:rPr>
          <w:fldChar w:fldCharType="begin"/>
        </w:r>
        <w:r>
          <w:rPr>
            <w:webHidden/>
          </w:rPr>
          <w:instrText xml:space="preserve"> PAGEREF _Toc492837072 \h </w:instrText>
        </w:r>
        <w:r>
          <w:rPr>
            <w:webHidden/>
          </w:rPr>
        </w:r>
        <w:r>
          <w:rPr>
            <w:webHidden/>
          </w:rPr>
          <w:fldChar w:fldCharType="separate"/>
        </w:r>
        <w:r>
          <w:rPr>
            <w:webHidden/>
          </w:rPr>
          <w:t>8</w:t>
        </w:r>
        <w:r>
          <w:rPr>
            <w:webHidden/>
          </w:rPr>
          <w:fldChar w:fldCharType="end"/>
        </w:r>
      </w:hyperlink>
    </w:p>
    <w:p w:rsidR="00016423" w:rsidRDefault="00016423">
      <w:pPr>
        <w:pStyle w:val="TOC2"/>
        <w:rPr>
          <w:rFonts w:asciiTheme="minorHAnsi" w:eastAsiaTheme="minorEastAsia" w:hAnsiTheme="minorHAnsi" w:cstheme="minorBidi"/>
          <w:sz w:val="22"/>
          <w:szCs w:val="22"/>
        </w:rPr>
      </w:pPr>
      <w:hyperlink w:anchor="_Toc492837073" w:history="1">
        <w:r w:rsidRPr="001B442C">
          <w:rPr>
            <w:rStyle w:val="Hyperlink"/>
          </w:rPr>
          <w:t>Retrospective</w:t>
        </w:r>
        <w:r>
          <w:rPr>
            <w:webHidden/>
          </w:rPr>
          <w:tab/>
        </w:r>
        <w:r>
          <w:rPr>
            <w:webHidden/>
          </w:rPr>
          <w:fldChar w:fldCharType="begin"/>
        </w:r>
        <w:r>
          <w:rPr>
            <w:webHidden/>
          </w:rPr>
          <w:instrText xml:space="preserve"> PAGEREF _Toc492837073 \h </w:instrText>
        </w:r>
        <w:r>
          <w:rPr>
            <w:webHidden/>
          </w:rPr>
        </w:r>
        <w:r>
          <w:rPr>
            <w:webHidden/>
          </w:rPr>
          <w:fldChar w:fldCharType="separate"/>
        </w:r>
        <w:r>
          <w:rPr>
            <w:webHidden/>
          </w:rPr>
          <w:t>8</w:t>
        </w:r>
        <w:r>
          <w:rPr>
            <w:webHidden/>
          </w:rPr>
          <w:fldChar w:fldCharType="end"/>
        </w:r>
      </w:hyperlink>
    </w:p>
    <w:p w:rsidR="00016423" w:rsidRDefault="00016423">
      <w:pPr>
        <w:pStyle w:val="TOC1"/>
        <w:rPr>
          <w:rFonts w:asciiTheme="minorHAnsi" w:eastAsiaTheme="minorEastAsia" w:hAnsiTheme="minorHAnsi" w:cstheme="minorBidi"/>
          <w:b w:val="0"/>
          <w:color w:val="auto"/>
          <w:sz w:val="22"/>
        </w:rPr>
      </w:pPr>
      <w:hyperlink w:anchor="_Toc492837074" w:history="1">
        <w:r w:rsidRPr="001B442C">
          <w:rPr>
            <w:rStyle w:val="Hyperlink"/>
          </w:rPr>
          <w:t>Design</w:t>
        </w:r>
        <w:r>
          <w:rPr>
            <w:webHidden/>
          </w:rPr>
          <w:tab/>
        </w:r>
        <w:r>
          <w:rPr>
            <w:webHidden/>
          </w:rPr>
          <w:fldChar w:fldCharType="begin"/>
        </w:r>
        <w:r>
          <w:rPr>
            <w:webHidden/>
          </w:rPr>
          <w:instrText xml:space="preserve"> PAGEREF _Toc492837074 \h </w:instrText>
        </w:r>
        <w:r>
          <w:rPr>
            <w:webHidden/>
          </w:rPr>
        </w:r>
        <w:r>
          <w:rPr>
            <w:webHidden/>
          </w:rPr>
          <w:fldChar w:fldCharType="separate"/>
        </w:r>
        <w:r>
          <w:rPr>
            <w:webHidden/>
          </w:rPr>
          <w:t>10</w:t>
        </w:r>
        <w:r>
          <w:rPr>
            <w:webHidden/>
          </w:rPr>
          <w:fldChar w:fldCharType="end"/>
        </w:r>
      </w:hyperlink>
    </w:p>
    <w:p w:rsidR="00016423" w:rsidRDefault="00016423">
      <w:pPr>
        <w:pStyle w:val="TOC1"/>
        <w:rPr>
          <w:rFonts w:asciiTheme="minorHAnsi" w:eastAsiaTheme="minorEastAsia" w:hAnsiTheme="minorHAnsi" w:cstheme="minorBidi"/>
          <w:b w:val="0"/>
          <w:color w:val="auto"/>
          <w:sz w:val="22"/>
        </w:rPr>
      </w:pPr>
      <w:hyperlink w:anchor="_Toc492837075" w:history="1">
        <w:r w:rsidRPr="001B442C">
          <w:rPr>
            <w:rStyle w:val="Hyperlink"/>
          </w:rPr>
          <w:t>Coding Standards</w:t>
        </w:r>
        <w:r>
          <w:rPr>
            <w:webHidden/>
          </w:rPr>
          <w:tab/>
        </w:r>
        <w:r>
          <w:rPr>
            <w:webHidden/>
          </w:rPr>
          <w:fldChar w:fldCharType="begin"/>
        </w:r>
        <w:r>
          <w:rPr>
            <w:webHidden/>
          </w:rPr>
          <w:instrText xml:space="preserve"> PAGEREF _Toc492837075 \h </w:instrText>
        </w:r>
        <w:r>
          <w:rPr>
            <w:webHidden/>
          </w:rPr>
        </w:r>
        <w:r>
          <w:rPr>
            <w:webHidden/>
          </w:rPr>
          <w:fldChar w:fldCharType="separate"/>
        </w:r>
        <w:r>
          <w:rPr>
            <w:webHidden/>
          </w:rPr>
          <w:t>11</w:t>
        </w:r>
        <w:r>
          <w:rPr>
            <w:webHidden/>
          </w:rPr>
          <w:fldChar w:fldCharType="end"/>
        </w:r>
      </w:hyperlink>
    </w:p>
    <w:p w:rsidR="00660D1A" w:rsidRDefault="00660D1A" w:rsidP="00660D1A">
      <w:pPr>
        <w:pStyle w:val="TOC1"/>
      </w:pPr>
      <w:r>
        <w:fldChar w:fldCharType="end"/>
      </w:r>
    </w:p>
    <w:p w:rsidR="00660D1A" w:rsidRDefault="00660D1A" w:rsidP="00660D1A">
      <w:bookmarkStart w:id="0" w:name="_GoBack"/>
      <w:bookmarkEnd w:id="0"/>
    </w:p>
    <w:p w:rsidR="00660D1A" w:rsidRDefault="00660D1A" w:rsidP="00660D1A">
      <w:pPr>
        <w:pStyle w:val="Heading1"/>
        <w:rPr>
          <w:rStyle w:val="Heading1Char"/>
          <w:b/>
          <w:bCs/>
        </w:rPr>
      </w:pPr>
      <w:bookmarkStart w:id="1" w:name="_Toc208052522"/>
      <w:bookmarkStart w:id="2" w:name="_Toc492837064"/>
      <w:r>
        <w:rPr>
          <w:rStyle w:val="Heading1Char"/>
          <w:b/>
          <w:bCs/>
        </w:rPr>
        <w:lastRenderedPageBreak/>
        <w:t>Vision Statement</w:t>
      </w:r>
      <w:bookmarkEnd w:id="1"/>
      <w:bookmarkEnd w:id="2"/>
    </w:p>
    <w:p w:rsidR="00E27E1F" w:rsidRDefault="00E27E1F" w:rsidP="00E27E1F">
      <w:pPr>
        <w:pStyle w:val="ListParagraph"/>
        <w:numPr>
          <w:ilvl w:val="0"/>
          <w:numId w:val="15"/>
        </w:numPr>
      </w:pPr>
      <w:r>
        <w:t xml:space="preserve">The Kitchen </w:t>
      </w:r>
      <w:proofErr w:type="gramStart"/>
      <w:r>
        <w:t>Buddy</w:t>
      </w:r>
      <w:proofErr w:type="gramEnd"/>
      <w:r>
        <w:t xml:space="preserve"> application will be able to take input from a user for a given </w:t>
      </w:r>
      <w:r w:rsidR="0075596A">
        <w:t xml:space="preserve">quantity related to cooking, and convert it to any of several compatible units. For this application, quantities that will be accepted from a user are volume, weight, and temperature. Main functionality is the ability to switch between varying measurements, from ½ a Tablespoon to the corresponding number of teaspoons, and to be able to take a measurement and scale it down by a user defined factor, </w:t>
      </w:r>
      <m:oMath>
        <m:r>
          <w:rPr>
            <w:rFonts w:ascii="Cambria Math" w:hAnsi="Cambria Math"/>
          </w:rPr>
          <m:t>2</m:t>
        </m:r>
        <m:f>
          <m:fPr>
            <m:ctrlPr>
              <w:rPr>
                <w:rFonts w:ascii="Cambria Math" w:hAnsi="Cambria Math"/>
                <w:i/>
              </w:rPr>
            </m:ctrlPr>
          </m:fPr>
          <m:num>
            <m:r>
              <w:rPr>
                <w:rFonts w:ascii="Cambria Math" w:hAnsi="Cambria Math"/>
              </w:rPr>
              <m:t>2</m:t>
            </m:r>
          </m:num>
          <m:den>
            <m:r>
              <w:rPr>
                <w:rFonts w:ascii="Cambria Math" w:hAnsi="Cambria Math"/>
              </w:rPr>
              <m:t>3</m:t>
            </m:r>
          </m:den>
        </m:f>
      </m:oMath>
      <w:r w:rsidR="0075596A">
        <w:t xml:space="preserve"> cups scaled back to a quarter portion. This application will not account for the exact material, for instance milk, water, or flour, when selecting a measurement and converting it to</w:t>
      </w:r>
      <w:r w:rsidR="0099379E">
        <w:t xml:space="preserve"> the corresponding measurement. Kitchen </w:t>
      </w:r>
      <w:proofErr w:type="gramStart"/>
      <w:r w:rsidR="0099379E">
        <w:t>Buddy</w:t>
      </w:r>
      <w:proofErr w:type="gramEnd"/>
      <w:r w:rsidR="0099379E">
        <w:t xml:space="preserve"> will allow for the functionality of taking a dry seasoning and converting from weight (oz.) to the corresponding number of a more common measurement, such as teaspoon. Application will maintain a simple and user-friendly interface that allows for quick access to the desired conversions.</w:t>
      </w:r>
    </w:p>
    <w:p w:rsidR="00660D1A" w:rsidRDefault="00660D1A" w:rsidP="00660D1A">
      <w:pPr>
        <w:pStyle w:val="Heading1"/>
        <w:rPr>
          <w:rStyle w:val="Heading1Char"/>
          <w:b/>
          <w:bCs/>
        </w:rPr>
      </w:pPr>
      <w:bookmarkStart w:id="3" w:name="_Toc492837065"/>
      <w:r>
        <w:rPr>
          <w:rStyle w:val="Heading1Char"/>
          <w:b/>
          <w:bCs/>
        </w:rPr>
        <w:lastRenderedPageBreak/>
        <w:t>Requirements</w:t>
      </w:r>
      <w:bookmarkEnd w:id="3"/>
    </w:p>
    <w:p w:rsidR="00660D1A" w:rsidRDefault="00660D1A" w:rsidP="00660D1A">
      <w:pPr>
        <w:pStyle w:val="Heading2"/>
        <w:numPr>
          <w:ilvl w:val="0"/>
          <w:numId w:val="0"/>
        </w:numPr>
        <w:spacing w:before="120" w:after="120"/>
        <w:rPr>
          <w:rStyle w:val="Heading2Char"/>
        </w:rPr>
      </w:pPr>
      <w:bookmarkStart w:id="4" w:name="_Toc492837066"/>
      <w:r>
        <w:rPr>
          <w:rStyle w:val="Heading2Char"/>
        </w:rPr>
        <w:t>Step #1: Identify Categories of Users</w:t>
      </w:r>
      <w:bookmarkEnd w:id="4"/>
    </w:p>
    <w:p w:rsidR="00660D1A" w:rsidRPr="007D4AA6" w:rsidRDefault="007D4AA6" w:rsidP="00660D1A">
      <w:pPr>
        <w:pStyle w:val="Header"/>
        <w:tabs>
          <w:tab w:val="clear" w:pos="4320"/>
          <w:tab w:val="clear" w:pos="8640"/>
        </w:tabs>
      </w:pPr>
      <w:r>
        <w:rPr>
          <w:b/>
        </w:rPr>
        <w:t>Cooks/</w:t>
      </w:r>
      <w:r w:rsidR="00305F6D">
        <w:rPr>
          <w:b/>
        </w:rPr>
        <w:t>People following recipes</w:t>
      </w:r>
      <w:r>
        <w:rPr>
          <w:b/>
        </w:rPr>
        <w:t xml:space="preserve"> – </w:t>
      </w:r>
      <w:r>
        <w:t>Users with enough mobile application knowledge to maneuver a logically laid out mobile interface</w:t>
      </w:r>
      <w:r w:rsidR="00305F6D">
        <w:t>.</w:t>
      </w:r>
    </w:p>
    <w:p w:rsidR="00660D1A" w:rsidRPr="00305F6D" w:rsidRDefault="00660D1A" w:rsidP="00305F6D">
      <w:pPr>
        <w:pStyle w:val="Heading2"/>
        <w:numPr>
          <w:ilvl w:val="0"/>
          <w:numId w:val="0"/>
        </w:numPr>
        <w:spacing w:before="120" w:after="120"/>
        <w:rPr>
          <w:b w:val="0"/>
          <w:bCs w:val="0"/>
          <w:iCs w:val="0"/>
        </w:rPr>
      </w:pPr>
      <w:bookmarkStart w:id="5" w:name="_Toc492837067"/>
      <w:r>
        <w:rPr>
          <w:rStyle w:val="Heading2Char"/>
        </w:rPr>
        <w:t>Step #2: Create Actor-Goal List</w:t>
      </w:r>
      <w:bookmarkEnd w:id="5"/>
    </w:p>
    <w:tbl>
      <w:tblPr>
        <w:tblW w:w="939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12"/>
        <w:gridCol w:w="7478"/>
      </w:tblGrid>
      <w:tr w:rsidR="00660D1A" w:rsidTr="00BF5703">
        <w:trPr>
          <w:trHeight w:val="299"/>
        </w:trPr>
        <w:tc>
          <w:tcPr>
            <w:tcW w:w="1912" w:type="dxa"/>
            <w:shd w:val="clear" w:color="auto" w:fill="D9D9D9"/>
          </w:tcPr>
          <w:p w:rsidR="00660D1A" w:rsidRPr="00373C07" w:rsidRDefault="00660D1A" w:rsidP="0008653F">
            <w:pPr>
              <w:rPr>
                <w:b/>
              </w:rPr>
            </w:pPr>
            <w:r w:rsidRPr="00373C07">
              <w:rPr>
                <w:b/>
              </w:rPr>
              <w:t>Actor</w:t>
            </w:r>
          </w:p>
        </w:tc>
        <w:tc>
          <w:tcPr>
            <w:tcW w:w="7478" w:type="dxa"/>
            <w:shd w:val="clear" w:color="auto" w:fill="D9D9D9"/>
          </w:tcPr>
          <w:p w:rsidR="00660D1A" w:rsidRPr="00373C07" w:rsidRDefault="00660D1A" w:rsidP="0008653F">
            <w:pPr>
              <w:rPr>
                <w:b/>
              </w:rPr>
            </w:pPr>
            <w:r w:rsidRPr="00373C07">
              <w:rPr>
                <w:b/>
              </w:rPr>
              <w:t>Goal</w:t>
            </w:r>
          </w:p>
        </w:tc>
      </w:tr>
      <w:tr w:rsidR="00660D1A" w:rsidTr="00BF5703">
        <w:trPr>
          <w:trHeight w:val="715"/>
        </w:trPr>
        <w:tc>
          <w:tcPr>
            <w:tcW w:w="1912" w:type="dxa"/>
          </w:tcPr>
          <w:p w:rsidR="00660D1A" w:rsidRDefault="00BF5703" w:rsidP="0008653F">
            <w:r>
              <w:t>All Users</w:t>
            </w:r>
          </w:p>
        </w:tc>
        <w:tc>
          <w:tcPr>
            <w:tcW w:w="7478" w:type="dxa"/>
          </w:tcPr>
          <w:p w:rsidR="00660D1A" w:rsidRDefault="00305F6D" w:rsidP="0008653F">
            <w:r>
              <w:t xml:space="preserve">Find pertinent starting and ending conversion </w:t>
            </w:r>
            <w:r w:rsidR="000660A8">
              <w:t>measurements</w:t>
            </w:r>
          </w:p>
        </w:tc>
      </w:tr>
      <w:tr w:rsidR="00660D1A" w:rsidTr="00BF5703">
        <w:trPr>
          <w:trHeight w:val="299"/>
        </w:trPr>
        <w:tc>
          <w:tcPr>
            <w:tcW w:w="1912" w:type="dxa"/>
          </w:tcPr>
          <w:p w:rsidR="00660D1A" w:rsidRDefault="00660D1A" w:rsidP="0008653F"/>
        </w:tc>
        <w:tc>
          <w:tcPr>
            <w:tcW w:w="7478" w:type="dxa"/>
          </w:tcPr>
          <w:p w:rsidR="00660D1A" w:rsidRDefault="00305F6D" w:rsidP="0008653F">
            <w:pPr>
              <w:ind w:left="342"/>
            </w:pPr>
            <w:r>
              <w:t xml:space="preserve">Browse through available </w:t>
            </w:r>
            <w:r w:rsidR="000660A8">
              <w:t>measurements</w:t>
            </w:r>
          </w:p>
        </w:tc>
      </w:tr>
      <w:tr w:rsidR="00660D1A" w:rsidTr="00BF5703">
        <w:trPr>
          <w:trHeight w:val="294"/>
        </w:trPr>
        <w:tc>
          <w:tcPr>
            <w:tcW w:w="1912" w:type="dxa"/>
          </w:tcPr>
          <w:p w:rsidR="00660D1A" w:rsidRDefault="00BF5703" w:rsidP="0008653F">
            <w:r>
              <w:t>Cook working with volume units</w:t>
            </w:r>
          </w:p>
        </w:tc>
        <w:tc>
          <w:tcPr>
            <w:tcW w:w="7478" w:type="dxa"/>
          </w:tcPr>
          <w:p w:rsidR="00660D1A" w:rsidRDefault="00305F6D" w:rsidP="0008653F">
            <w:r>
              <w:t>C</w:t>
            </w:r>
            <w:r w:rsidR="000660A8">
              <w:t>onvert measurements</w:t>
            </w:r>
          </w:p>
        </w:tc>
      </w:tr>
      <w:tr w:rsidR="00660D1A" w:rsidTr="00BF5703">
        <w:trPr>
          <w:trHeight w:val="299"/>
        </w:trPr>
        <w:tc>
          <w:tcPr>
            <w:tcW w:w="1912" w:type="dxa"/>
          </w:tcPr>
          <w:p w:rsidR="00660D1A" w:rsidRDefault="00660D1A" w:rsidP="0008653F"/>
        </w:tc>
        <w:tc>
          <w:tcPr>
            <w:tcW w:w="7478" w:type="dxa"/>
          </w:tcPr>
          <w:p w:rsidR="00660D1A" w:rsidRDefault="00305F6D" w:rsidP="0008653F">
            <w:pPr>
              <w:ind w:left="342"/>
            </w:pPr>
            <w:r>
              <w:t>Scale conversions, if desired</w:t>
            </w:r>
          </w:p>
        </w:tc>
      </w:tr>
      <w:tr w:rsidR="00660D1A" w:rsidTr="00BF5703">
        <w:trPr>
          <w:trHeight w:val="299"/>
        </w:trPr>
        <w:tc>
          <w:tcPr>
            <w:tcW w:w="1912" w:type="dxa"/>
          </w:tcPr>
          <w:p w:rsidR="00660D1A" w:rsidRDefault="000660A8" w:rsidP="0008653F">
            <w:r>
              <w:t>Cook working with temp.</w:t>
            </w:r>
          </w:p>
        </w:tc>
        <w:tc>
          <w:tcPr>
            <w:tcW w:w="7478" w:type="dxa"/>
          </w:tcPr>
          <w:p w:rsidR="00660D1A" w:rsidRDefault="000660A8" w:rsidP="0008653F">
            <w:r>
              <w:t xml:space="preserve">Find pertinent starting and ending temperature scales </w:t>
            </w:r>
          </w:p>
        </w:tc>
      </w:tr>
      <w:tr w:rsidR="000660A8" w:rsidTr="00BF5703">
        <w:trPr>
          <w:trHeight w:val="299"/>
        </w:trPr>
        <w:tc>
          <w:tcPr>
            <w:tcW w:w="1912" w:type="dxa"/>
          </w:tcPr>
          <w:p w:rsidR="000660A8" w:rsidRDefault="000660A8" w:rsidP="0008653F"/>
        </w:tc>
        <w:tc>
          <w:tcPr>
            <w:tcW w:w="7478" w:type="dxa"/>
          </w:tcPr>
          <w:p w:rsidR="000660A8" w:rsidRDefault="000660A8" w:rsidP="0008653F">
            <w:r>
              <w:t>Convert temperatures</w:t>
            </w:r>
          </w:p>
        </w:tc>
      </w:tr>
      <w:tr w:rsidR="000660A8" w:rsidTr="00BF5703">
        <w:trPr>
          <w:trHeight w:val="299"/>
        </w:trPr>
        <w:tc>
          <w:tcPr>
            <w:tcW w:w="1912" w:type="dxa"/>
          </w:tcPr>
          <w:p w:rsidR="000660A8" w:rsidRDefault="000660A8" w:rsidP="0008653F"/>
        </w:tc>
        <w:tc>
          <w:tcPr>
            <w:tcW w:w="7478" w:type="dxa"/>
          </w:tcPr>
          <w:p w:rsidR="000660A8" w:rsidRDefault="000660A8" w:rsidP="0008653F">
            <w:r>
              <w:t>List Recommended internal temperatures for common meats</w:t>
            </w:r>
          </w:p>
        </w:tc>
      </w:tr>
      <w:tr w:rsidR="000660A8" w:rsidTr="00BF5703">
        <w:trPr>
          <w:trHeight w:val="299"/>
        </w:trPr>
        <w:tc>
          <w:tcPr>
            <w:tcW w:w="1912" w:type="dxa"/>
          </w:tcPr>
          <w:p w:rsidR="000660A8" w:rsidRDefault="000660A8" w:rsidP="0008653F">
            <w:r>
              <w:t>Cook working with weight</w:t>
            </w:r>
          </w:p>
        </w:tc>
        <w:tc>
          <w:tcPr>
            <w:tcW w:w="7478" w:type="dxa"/>
          </w:tcPr>
          <w:p w:rsidR="000660A8" w:rsidRDefault="000660A8" w:rsidP="0008653F">
            <w:r>
              <w:t>Find pertinent starting and ending measurements</w:t>
            </w:r>
          </w:p>
        </w:tc>
      </w:tr>
      <w:tr w:rsidR="000660A8" w:rsidTr="00BF5703">
        <w:trPr>
          <w:trHeight w:val="299"/>
        </w:trPr>
        <w:tc>
          <w:tcPr>
            <w:tcW w:w="1912" w:type="dxa"/>
          </w:tcPr>
          <w:p w:rsidR="000660A8" w:rsidRDefault="000660A8" w:rsidP="0008653F"/>
        </w:tc>
        <w:tc>
          <w:tcPr>
            <w:tcW w:w="7478" w:type="dxa"/>
          </w:tcPr>
          <w:p w:rsidR="000660A8" w:rsidRDefault="000660A8" w:rsidP="0008653F">
            <w:r>
              <w:t>Convert measurements</w:t>
            </w:r>
          </w:p>
        </w:tc>
      </w:tr>
      <w:tr w:rsidR="000660A8" w:rsidTr="00BF5703">
        <w:trPr>
          <w:trHeight w:val="299"/>
        </w:trPr>
        <w:tc>
          <w:tcPr>
            <w:tcW w:w="1912" w:type="dxa"/>
          </w:tcPr>
          <w:p w:rsidR="000660A8" w:rsidRPr="000660A8" w:rsidRDefault="000660A8" w:rsidP="0008653F">
            <w:r>
              <w:rPr>
                <w:b/>
              </w:rPr>
              <w:t>*NOTE</w:t>
            </w:r>
          </w:p>
        </w:tc>
        <w:tc>
          <w:tcPr>
            <w:tcW w:w="7478" w:type="dxa"/>
          </w:tcPr>
          <w:p w:rsidR="000660A8" w:rsidRDefault="000660A8" w:rsidP="0008653F">
            <w:r>
              <w:t>Allow for conversions between weight of dry seasonings to volume</w:t>
            </w:r>
          </w:p>
        </w:tc>
      </w:tr>
    </w:tbl>
    <w:p w:rsidR="00660D1A" w:rsidRPr="00BF5703" w:rsidRDefault="00660D1A" w:rsidP="00BF5703">
      <w:pPr>
        <w:pStyle w:val="Heading2"/>
        <w:numPr>
          <w:ilvl w:val="0"/>
          <w:numId w:val="0"/>
        </w:numPr>
        <w:spacing w:before="120" w:after="120"/>
        <w:rPr>
          <w:b w:val="0"/>
          <w:bCs w:val="0"/>
          <w:iCs w:val="0"/>
        </w:rPr>
      </w:pPr>
      <w:bookmarkStart w:id="6" w:name="_Toc492837068"/>
      <w:r>
        <w:rPr>
          <w:rStyle w:val="Heading2Char"/>
        </w:rPr>
        <w:t>Step #3: Identify User Stories</w:t>
      </w:r>
      <w:bookmarkEnd w:id="6"/>
    </w:p>
    <w:tbl>
      <w:tblPr>
        <w:tblW w:w="0" w:type="auto"/>
        <w:tblInd w:w="1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670"/>
      </w:tblGrid>
      <w:tr w:rsidR="00660D1A" w:rsidTr="0008653F">
        <w:trPr>
          <w:cantSplit/>
        </w:trPr>
        <w:tc>
          <w:tcPr>
            <w:tcW w:w="5670" w:type="dxa"/>
          </w:tcPr>
          <w:p w:rsidR="00660D1A" w:rsidRDefault="00305F6D" w:rsidP="0008653F">
            <w:pPr>
              <w:jc w:val="center"/>
              <w:rPr>
                <w:b/>
              </w:rPr>
            </w:pPr>
            <w:r>
              <w:rPr>
                <w:b/>
              </w:rPr>
              <w:t xml:space="preserve">Allow user to </w:t>
            </w:r>
            <w:r w:rsidR="008266F2">
              <w:rPr>
                <w:b/>
              </w:rPr>
              <w:t xml:space="preserve">easily </w:t>
            </w:r>
            <w:r w:rsidR="00BF5703">
              <w:rPr>
                <w:b/>
              </w:rPr>
              <w:t xml:space="preserve">navigate App </w:t>
            </w:r>
            <w:r w:rsidR="00661434">
              <w:rPr>
                <w:b/>
              </w:rPr>
              <w:t>interface</w:t>
            </w:r>
          </w:p>
          <w:p w:rsidR="00305F6D" w:rsidRDefault="000660A8" w:rsidP="0008653F">
            <w:pPr>
              <w:jc w:val="center"/>
            </w:pPr>
            <w:r>
              <w:t xml:space="preserve">Estimated effort: </w:t>
            </w:r>
            <w:r w:rsidR="00BF5703">
              <w:t>1</w:t>
            </w:r>
            <w:r w:rsidR="008266F2">
              <w:t>5</w:t>
            </w:r>
            <w:r w:rsidR="00BF5703">
              <w:t xml:space="preserve"> Story Points</w:t>
            </w:r>
          </w:p>
          <w:p w:rsidR="00BF5703" w:rsidRPr="000660A8" w:rsidRDefault="00BF5703" w:rsidP="0008653F">
            <w:pPr>
              <w:jc w:val="center"/>
            </w:pPr>
            <w:r>
              <w:t>When entering the app, users need to be able to navigate to the pertinent conversion factors.</w:t>
            </w:r>
          </w:p>
        </w:tc>
      </w:tr>
    </w:tbl>
    <w:p w:rsidR="00660D1A" w:rsidRDefault="00660D1A" w:rsidP="00660D1A">
      <w:pPr>
        <w:spacing w:after="120"/>
      </w:pPr>
    </w:p>
    <w:tbl>
      <w:tblPr>
        <w:tblW w:w="0" w:type="auto"/>
        <w:tblInd w:w="1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670"/>
      </w:tblGrid>
      <w:tr w:rsidR="00660D1A" w:rsidTr="0008653F">
        <w:trPr>
          <w:cantSplit/>
        </w:trPr>
        <w:tc>
          <w:tcPr>
            <w:tcW w:w="5670" w:type="dxa"/>
          </w:tcPr>
          <w:p w:rsidR="00660D1A" w:rsidRPr="00373C07" w:rsidRDefault="000660A8" w:rsidP="0008653F">
            <w:pPr>
              <w:jc w:val="center"/>
              <w:rPr>
                <w:b/>
              </w:rPr>
            </w:pPr>
            <w:r>
              <w:rPr>
                <w:b/>
              </w:rPr>
              <w:t xml:space="preserve">Allow </w:t>
            </w:r>
            <w:r w:rsidR="00BF5703">
              <w:rPr>
                <w:b/>
              </w:rPr>
              <w:t xml:space="preserve">user to convert </w:t>
            </w:r>
            <w:r w:rsidR="00661434">
              <w:rPr>
                <w:b/>
              </w:rPr>
              <w:t xml:space="preserve">between measurements of </w:t>
            </w:r>
            <w:r w:rsidR="00BF5703">
              <w:rPr>
                <w:b/>
              </w:rPr>
              <w:t>units</w:t>
            </w:r>
          </w:p>
          <w:p w:rsidR="00660D1A" w:rsidRDefault="000660A8" w:rsidP="0008653F">
            <w:pPr>
              <w:ind w:left="162"/>
            </w:pPr>
            <w:r>
              <w:t xml:space="preserve">Estimated Effort: </w:t>
            </w:r>
            <w:r w:rsidR="00660D1A">
              <w:t xml:space="preserve"> </w:t>
            </w:r>
            <w:r w:rsidR="008266F2">
              <w:t>8</w:t>
            </w:r>
            <w:r w:rsidR="00BF5703">
              <w:t xml:space="preserve"> </w:t>
            </w:r>
            <w:r w:rsidR="00660D1A">
              <w:t>Story Points</w:t>
            </w:r>
          </w:p>
          <w:p w:rsidR="00660D1A" w:rsidRDefault="00BF5703" w:rsidP="0008653F">
            <w:pPr>
              <w:spacing w:after="120"/>
              <w:ind w:left="162" w:right="252"/>
            </w:pPr>
            <w:r>
              <w:t>A user must be able to select the starting and ending measurements that they need.</w:t>
            </w:r>
          </w:p>
        </w:tc>
      </w:tr>
    </w:tbl>
    <w:p w:rsidR="00660D1A" w:rsidRDefault="00660D1A" w:rsidP="00660D1A">
      <w:pPr>
        <w:spacing w:after="120"/>
      </w:pPr>
    </w:p>
    <w:tbl>
      <w:tblPr>
        <w:tblW w:w="0" w:type="auto"/>
        <w:tblInd w:w="1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670"/>
      </w:tblGrid>
      <w:tr w:rsidR="00660D1A" w:rsidTr="0008653F">
        <w:tc>
          <w:tcPr>
            <w:tcW w:w="5670" w:type="dxa"/>
          </w:tcPr>
          <w:p w:rsidR="00660D1A" w:rsidRPr="00373C07" w:rsidRDefault="00BF5703" w:rsidP="0008653F">
            <w:pPr>
              <w:spacing w:before="0"/>
              <w:jc w:val="center"/>
              <w:rPr>
                <w:b/>
              </w:rPr>
            </w:pPr>
            <w:r>
              <w:rPr>
                <w:b/>
              </w:rPr>
              <w:t>List recommended internal temperatures</w:t>
            </w:r>
            <w:r w:rsidR="00661434">
              <w:rPr>
                <w:b/>
              </w:rPr>
              <w:t xml:space="preserve"> of common meats</w:t>
            </w:r>
          </w:p>
          <w:p w:rsidR="00660D1A" w:rsidRDefault="00660D1A" w:rsidP="0008653F">
            <w:pPr>
              <w:ind w:left="162"/>
            </w:pPr>
            <w:r>
              <w:t xml:space="preserve">Estimated Effort: </w:t>
            </w:r>
            <w:r w:rsidR="008266F2">
              <w:t>4</w:t>
            </w:r>
            <w:r>
              <w:t xml:space="preserve"> Story Points</w:t>
            </w:r>
          </w:p>
          <w:p w:rsidR="00660D1A" w:rsidRDefault="00BF5703" w:rsidP="0008653F">
            <w:pPr>
              <w:spacing w:after="120"/>
              <w:ind w:left="162" w:right="252"/>
            </w:pPr>
            <w:r>
              <w:t>For users working with temperatures, the recommended internal temperatures for common meats and cuts should be available</w:t>
            </w:r>
            <w:r w:rsidR="00660D1A">
              <w:t>.</w:t>
            </w:r>
          </w:p>
        </w:tc>
      </w:tr>
    </w:tbl>
    <w:p w:rsidR="00BF5703" w:rsidRDefault="00BF5703" w:rsidP="00660D1A">
      <w:pPr>
        <w:pStyle w:val="Heading3"/>
        <w:numPr>
          <w:ilvl w:val="0"/>
          <w:numId w:val="0"/>
        </w:numPr>
        <w:rPr>
          <w:rStyle w:val="Heading2Char"/>
          <w:b/>
          <w:bCs/>
          <w:iCs w:val="0"/>
          <w:sz w:val="28"/>
          <w:szCs w:val="26"/>
        </w:rPr>
      </w:pPr>
    </w:p>
    <w:tbl>
      <w:tblPr>
        <w:tblW w:w="0" w:type="auto"/>
        <w:tblInd w:w="1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670"/>
      </w:tblGrid>
      <w:tr w:rsidR="00BF5703" w:rsidTr="0008653F">
        <w:tc>
          <w:tcPr>
            <w:tcW w:w="5670" w:type="dxa"/>
          </w:tcPr>
          <w:p w:rsidR="00BF5703" w:rsidRPr="00373C07" w:rsidRDefault="00BF5703" w:rsidP="00BF5703">
            <w:pPr>
              <w:spacing w:before="0"/>
              <w:jc w:val="center"/>
              <w:rPr>
                <w:b/>
              </w:rPr>
            </w:pPr>
            <w:r>
              <w:rPr>
                <w:b/>
              </w:rPr>
              <w:t xml:space="preserve">Allow for conversions between dry seasonings </w:t>
            </w:r>
            <w:r w:rsidR="008266F2">
              <w:rPr>
                <w:b/>
              </w:rPr>
              <w:t xml:space="preserve">(weight) </w:t>
            </w:r>
            <w:r>
              <w:rPr>
                <w:b/>
              </w:rPr>
              <w:t>and volume</w:t>
            </w:r>
          </w:p>
          <w:p w:rsidR="00BF5703" w:rsidRDefault="00BF5703" w:rsidP="0008653F">
            <w:pPr>
              <w:ind w:left="162"/>
            </w:pPr>
            <w:r>
              <w:t xml:space="preserve">Estimated Effort:  </w:t>
            </w:r>
            <w:r w:rsidR="008266F2">
              <w:t>6</w:t>
            </w:r>
            <w:r>
              <w:t xml:space="preserve"> </w:t>
            </w:r>
            <w:r>
              <w:t>Story Points</w:t>
            </w:r>
          </w:p>
          <w:p w:rsidR="00BF5703" w:rsidRDefault="00BF5703" w:rsidP="0008653F">
            <w:pPr>
              <w:spacing w:after="120"/>
              <w:ind w:left="162" w:right="252"/>
            </w:pPr>
            <w:r>
              <w:t>For users working with volume or weight, that need to go to the other unit when working with dry seasonings</w:t>
            </w:r>
            <w:r>
              <w:t>.</w:t>
            </w:r>
          </w:p>
        </w:tc>
      </w:tr>
    </w:tbl>
    <w:p w:rsidR="00BF5703" w:rsidRPr="00BF5703" w:rsidRDefault="00BF5703" w:rsidP="00BF5703"/>
    <w:p w:rsidR="00660D1A" w:rsidRPr="00DD568D" w:rsidRDefault="00660D1A" w:rsidP="00660D1A">
      <w:pPr>
        <w:pStyle w:val="Heading3"/>
        <w:numPr>
          <w:ilvl w:val="0"/>
          <w:numId w:val="0"/>
        </w:numPr>
        <w:rPr>
          <w:rStyle w:val="Heading2Char"/>
          <w:b/>
          <w:bCs/>
          <w:iCs w:val="0"/>
          <w:sz w:val="28"/>
          <w:szCs w:val="26"/>
        </w:rPr>
      </w:pPr>
      <w:bookmarkStart w:id="7" w:name="_Toc492837069"/>
      <w:r w:rsidRPr="00DD568D">
        <w:rPr>
          <w:rStyle w:val="Heading2Char"/>
          <w:b/>
          <w:bCs/>
          <w:iCs w:val="0"/>
          <w:sz w:val="28"/>
          <w:szCs w:val="26"/>
        </w:rPr>
        <w:t>Product Backlog</w:t>
      </w:r>
      <w:bookmarkEnd w:id="7"/>
    </w:p>
    <w:p w:rsidR="00660D1A" w:rsidRPr="00707001" w:rsidRDefault="00660D1A" w:rsidP="00660D1A">
      <w:r>
        <w:t>The collection of stories makes up your project’s product backlog:</w:t>
      </w:r>
    </w:p>
    <w:p w:rsidR="00660D1A" w:rsidRPr="00707001" w:rsidRDefault="00660D1A" w:rsidP="00660D1A"/>
    <w:tbl>
      <w:tblPr>
        <w:tblW w:w="910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72"/>
        <w:gridCol w:w="4270"/>
        <w:gridCol w:w="1592"/>
        <w:gridCol w:w="1100"/>
        <w:gridCol w:w="1269"/>
      </w:tblGrid>
      <w:tr w:rsidR="00660D1A" w:rsidTr="007D0454">
        <w:trPr>
          <w:cantSplit/>
          <w:trHeight w:val="323"/>
        </w:trPr>
        <w:tc>
          <w:tcPr>
            <w:tcW w:w="872" w:type="dxa"/>
            <w:shd w:val="clear" w:color="auto" w:fill="D9D9D9"/>
          </w:tcPr>
          <w:p w:rsidR="00660D1A" w:rsidRPr="00DA4160" w:rsidRDefault="00660D1A" w:rsidP="0008653F">
            <w:pPr>
              <w:rPr>
                <w:b/>
              </w:rPr>
            </w:pPr>
            <w:bookmarkStart w:id="8" w:name="_Hlk492827684"/>
            <w:r w:rsidRPr="00DA4160">
              <w:rPr>
                <w:b/>
              </w:rPr>
              <w:t>Story ID</w:t>
            </w:r>
          </w:p>
        </w:tc>
        <w:tc>
          <w:tcPr>
            <w:tcW w:w="4270" w:type="dxa"/>
            <w:shd w:val="clear" w:color="auto" w:fill="D9D9D9"/>
          </w:tcPr>
          <w:p w:rsidR="00660D1A" w:rsidRPr="00DA4160" w:rsidRDefault="00660D1A" w:rsidP="0008653F">
            <w:pPr>
              <w:keepNext/>
              <w:keepLines/>
              <w:rPr>
                <w:b/>
              </w:rPr>
            </w:pPr>
            <w:r w:rsidRPr="00DA4160">
              <w:rPr>
                <w:b/>
              </w:rPr>
              <w:t>Story</w:t>
            </w:r>
          </w:p>
        </w:tc>
        <w:tc>
          <w:tcPr>
            <w:tcW w:w="1592" w:type="dxa"/>
            <w:shd w:val="clear" w:color="auto" w:fill="D9D9D9"/>
          </w:tcPr>
          <w:p w:rsidR="00660D1A" w:rsidRPr="00DA4160" w:rsidRDefault="00660D1A" w:rsidP="0008653F">
            <w:pPr>
              <w:rPr>
                <w:b/>
              </w:rPr>
            </w:pPr>
            <w:r>
              <w:rPr>
                <w:b/>
              </w:rPr>
              <w:t>Story Points</w:t>
            </w:r>
          </w:p>
        </w:tc>
        <w:tc>
          <w:tcPr>
            <w:tcW w:w="1100" w:type="dxa"/>
            <w:shd w:val="clear" w:color="auto" w:fill="D9D9D9"/>
          </w:tcPr>
          <w:p w:rsidR="00660D1A" w:rsidRPr="00DA4160" w:rsidRDefault="00660D1A" w:rsidP="0008653F">
            <w:pPr>
              <w:rPr>
                <w:b/>
              </w:rPr>
            </w:pPr>
            <w:r>
              <w:rPr>
                <w:b/>
              </w:rPr>
              <w:t>Priority</w:t>
            </w:r>
          </w:p>
        </w:tc>
        <w:tc>
          <w:tcPr>
            <w:tcW w:w="1269" w:type="dxa"/>
            <w:shd w:val="clear" w:color="auto" w:fill="D9D9D9"/>
          </w:tcPr>
          <w:p w:rsidR="00660D1A" w:rsidRDefault="00660D1A" w:rsidP="0008653F">
            <w:pPr>
              <w:rPr>
                <w:b/>
              </w:rPr>
            </w:pPr>
            <w:r>
              <w:rPr>
                <w:b/>
              </w:rPr>
              <w:t>Status</w:t>
            </w:r>
          </w:p>
        </w:tc>
      </w:tr>
      <w:tr w:rsidR="00660D1A" w:rsidTr="007D0454">
        <w:trPr>
          <w:cantSplit/>
          <w:trHeight w:val="323"/>
        </w:trPr>
        <w:tc>
          <w:tcPr>
            <w:tcW w:w="872" w:type="dxa"/>
            <w:shd w:val="clear" w:color="auto" w:fill="auto"/>
          </w:tcPr>
          <w:p w:rsidR="00660D1A" w:rsidRDefault="00660D1A" w:rsidP="0008653F">
            <w:pPr>
              <w:jc w:val="center"/>
            </w:pPr>
            <w:r>
              <w:t>S1</w:t>
            </w:r>
          </w:p>
        </w:tc>
        <w:tc>
          <w:tcPr>
            <w:tcW w:w="4270" w:type="dxa"/>
            <w:shd w:val="clear" w:color="auto" w:fill="auto"/>
          </w:tcPr>
          <w:p w:rsidR="00660D1A" w:rsidRDefault="008266F2" w:rsidP="0008653F">
            <w:pPr>
              <w:keepNext/>
              <w:keepLines/>
            </w:pPr>
            <w:r>
              <w:t xml:space="preserve">Allow user to easily navigate app </w:t>
            </w:r>
            <w:r w:rsidR="00661434">
              <w:t>interface</w:t>
            </w:r>
          </w:p>
        </w:tc>
        <w:tc>
          <w:tcPr>
            <w:tcW w:w="1592" w:type="dxa"/>
          </w:tcPr>
          <w:p w:rsidR="00660D1A" w:rsidRDefault="008266F2" w:rsidP="0008653F">
            <w:pPr>
              <w:jc w:val="center"/>
            </w:pPr>
            <w:r>
              <w:t xml:space="preserve">15 </w:t>
            </w:r>
          </w:p>
        </w:tc>
        <w:tc>
          <w:tcPr>
            <w:tcW w:w="1100" w:type="dxa"/>
            <w:shd w:val="clear" w:color="auto" w:fill="auto"/>
          </w:tcPr>
          <w:p w:rsidR="00660D1A" w:rsidRDefault="008266F2" w:rsidP="0008653F">
            <w:pPr>
              <w:jc w:val="center"/>
            </w:pPr>
            <w:r>
              <w:t>1</w:t>
            </w:r>
          </w:p>
        </w:tc>
        <w:tc>
          <w:tcPr>
            <w:tcW w:w="1269" w:type="dxa"/>
          </w:tcPr>
          <w:p w:rsidR="00660D1A" w:rsidRDefault="00660D1A" w:rsidP="0008653F">
            <w:pPr>
              <w:jc w:val="center"/>
            </w:pPr>
          </w:p>
        </w:tc>
      </w:tr>
      <w:tr w:rsidR="00660D1A" w:rsidTr="007D0454">
        <w:trPr>
          <w:cantSplit/>
          <w:trHeight w:val="311"/>
        </w:trPr>
        <w:tc>
          <w:tcPr>
            <w:tcW w:w="872" w:type="dxa"/>
            <w:shd w:val="clear" w:color="auto" w:fill="auto"/>
          </w:tcPr>
          <w:p w:rsidR="00660D1A" w:rsidRDefault="00660D1A" w:rsidP="0008653F">
            <w:pPr>
              <w:jc w:val="center"/>
            </w:pPr>
            <w:r>
              <w:t>S2</w:t>
            </w:r>
          </w:p>
        </w:tc>
        <w:tc>
          <w:tcPr>
            <w:tcW w:w="4270" w:type="dxa"/>
            <w:shd w:val="clear" w:color="auto" w:fill="auto"/>
          </w:tcPr>
          <w:p w:rsidR="00660D1A" w:rsidRDefault="008266F2" w:rsidP="0008653F">
            <w:pPr>
              <w:keepNext/>
              <w:keepLines/>
            </w:pPr>
            <w:r>
              <w:t xml:space="preserve">Allow for user to convert between measurements of the </w:t>
            </w:r>
            <w:r w:rsidR="0004063E">
              <w:t>compatible</w:t>
            </w:r>
            <w:r>
              <w:t xml:space="preserve"> units</w:t>
            </w:r>
          </w:p>
        </w:tc>
        <w:tc>
          <w:tcPr>
            <w:tcW w:w="1592" w:type="dxa"/>
          </w:tcPr>
          <w:p w:rsidR="00660D1A" w:rsidRDefault="008266F2" w:rsidP="0008653F">
            <w:pPr>
              <w:jc w:val="center"/>
            </w:pPr>
            <w:r>
              <w:t>8</w:t>
            </w:r>
          </w:p>
        </w:tc>
        <w:tc>
          <w:tcPr>
            <w:tcW w:w="1100" w:type="dxa"/>
            <w:shd w:val="clear" w:color="auto" w:fill="auto"/>
          </w:tcPr>
          <w:p w:rsidR="00660D1A" w:rsidRDefault="008266F2" w:rsidP="0008653F">
            <w:pPr>
              <w:jc w:val="center"/>
            </w:pPr>
            <w:r>
              <w:t>2</w:t>
            </w:r>
          </w:p>
        </w:tc>
        <w:tc>
          <w:tcPr>
            <w:tcW w:w="1269" w:type="dxa"/>
          </w:tcPr>
          <w:p w:rsidR="00660D1A" w:rsidRDefault="00660D1A" w:rsidP="0008653F">
            <w:pPr>
              <w:jc w:val="center"/>
            </w:pPr>
          </w:p>
        </w:tc>
      </w:tr>
      <w:tr w:rsidR="00660D1A" w:rsidTr="007D0454">
        <w:trPr>
          <w:cantSplit/>
          <w:trHeight w:val="767"/>
        </w:trPr>
        <w:tc>
          <w:tcPr>
            <w:tcW w:w="872" w:type="dxa"/>
            <w:shd w:val="clear" w:color="auto" w:fill="auto"/>
          </w:tcPr>
          <w:p w:rsidR="00660D1A" w:rsidRDefault="00660D1A" w:rsidP="0008653F">
            <w:pPr>
              <w:jc w:val="center"/>
            </w:pPr>
            <w:r>
              <w:t>S3</w:t>
            </w:r>
          </w:p>
        </w:tc>
        <w:tc>
          <w:tcPr>
            <w:tcW w:w="4270" w:type="dxa"/>
            <w:shd w:val="clear" w:color="auto" w:fill="auto"/>
          </w:tcPr>
          <w:p w:rsidR="00660D1A" w:rsidRDefault="008266F2" w:rsidP="0008653F">
            <w:pPr>
              <w:keepNext/>
              <w:keepLines/>
            </w:pPr>
            <w:r>
              <w:t>List recommended internal temperatures</w:t>
            </w:r>
          </w:p>
        </w:tc>
        <w:tc>
          <w:tcPr>
            <w:tcW w:w="1592" w:type="dxa"/>
          </w:tcPr>
          <w:p w:rsidR="00660D1A" w:rsidRDefault="008266F2" w:rsidP="0008653F">
            <w:pPr>
              <w:jc w:val="center"/>
            </w:pPr>
            <w:r>
              <w:t>4</w:t>
            </w:r>
          </w:p>
        </w:tc>
        <w:tc>
          <w:tcPr>
            <w:tcW w:w="1100" w:type="dxa"/>
            <w:shd w:val="clear" w:color="auto" w:fill="auto"/>
          </w:tcPr>
          <w:p w:rsidR="00660D1A" w:rsidRDefault="008266F2" w:rsidP="0008653F">
            <w:pPr>
              <w:jc w:val="center"/>
            </w:pPr>
            <w:r>
              <w:t>4</w:t>
            </w:r>
          </w:p>
        </w:tc>
        <w:tc>
          <w:tcPr>
            <w:tcW w:w="1269" w:type="dxa"/>
          </w:tcPr>
          <w:p w:rsidR="00660D1A" w:rsidRDefault="00660D1A" w:rsidP="0008653F">
            <w:pPr>
              <w:jc w:val="center"/>
            </w:pPr>
          </w:p>
        </w:tc>
      </w:tr>
      <w:tr w:rsidR="00660D1A" w:rsidTr="007D0454">
        <w:trPr>
          <w:cantSplit/>
          <w:trHeight w:val="323"/>
        </w:trPr>
        <w:tc>
          <w:tcPr>
            <w:tcW w:w="872" w:type="dxa"/>
            <w:shd w:val="clear" w:color="auto" w:fill="auto"/>
          </w:tcPr>
          <w:p w:rsidR="00660D1A" w:rsidRDefault="00660D1A" w:rsidP="0008653F">
            <w:pPr>
              <w:jc w:val="center"/>
            </w:pPr>
            <w:r>
              <w:t>S4</w:t>
            </w:r>
          </w:p>
        </w:tc>
        <w:tc>
          <w:tcPr>
            <w:tcW w:w="4270" w:type="dxa"/>
            <w:shd w:val="clear" w:color="auto" w:fill="auto"/>
          </w:tcPr>
          <w:p w:rsidR="00660D1A" w:rsidRDefault="008266F2" w:rsidP="0008653F">
            <w:pPr>
              <w:keepNext/>
              <w:keepLines/>
            </w:pPr>
            <w:r>
              <w:t>Allow for conversions between dry seasonings (weight) and volume</w:t>
            </w:r>
          </w:p>
        </w:tc>
        <w:tc>
          <w:tcPr>
            <w:tcW w:w="1592" w:type="dxa"/>
          </w:tcPr>
          <w:p w:rsidR="00660D1A" w:rsidRDefault="008266F2" w:rsidP="0008653F">
            <w:pPr>
              <w:jc w:val="center"/>
            </w:pPr>
            <w:r>
              <w:t xml:space="preserve">6 </w:t>
            </w:r>
          </w:p>
        </w:tc>
        <w:tc>
          <w:tcPr>
            <w:tcW w:w="1100" w:type="dxa"/>
            <w:shd w:val="clear" w:color="auto" w:fill="auto"/>
          </w:tcPr>
          <w:p w:rsidR="00660D1A" w:rsidRDefault="008266F2" w:rsidP="0008653F">
            <w:pPr>
              <w:jc w:val="center"/>
            </w:pPr>
            <w:r>
              <w:t>3</w:t>
            </w:r>
          </w:p>
        </w:tc>
        <w:tc>
          <w:tcPr>
            <w:tcW w:w="1269" w:type="dxa"/>
          </w:tcPr>
          <w:p w:rsidR="00660D1A" w:rsidRDefault="00660D1A" w:rsidP="0008653F">
            <w:pPr>
              <w:jc w:val="center"/>
            </w:pPr>
          </w:p>
        </w:tc>
      </w:tr>
      <w:bookmarkEnd w:id="8"/>
    </w:tbl>
    <w:p w:rsidR="00660D1A" w:rsidRDefault="00660D1A" w:rsidP="00660D1A"/>
    <w:p w:rsidR="00660D1A" w:rsidRDefault="00660D1A" w:rsidP="00BA6DB9">
      <w:pPr>
        <w:pStyle w:val="Heading2"/>
        <w:keepNext/>
        <w:keepLines/>
        <w:numPr>
          <w:ilvl w:val="0"/>
          <w:numId w:val="0"/>
        </w:numPr>
        <w:spacing w:before="120" w:after="120"/>
        <w:rPr>
          <w:rStyle w:val="Heading2Char"/>
        </w:rPr>
      </w:pPr>
      <w:bookmarkStart w:id="9" w:name="_Toc492837070"/>
      <w:r>
        <w:rPr>
          <w:rStyle w:val="Heading2Char"/>
        </w:rPr>
        <w:t>[Step #4: Write Use Cases]</w:t>
      </w:r>
      <w:bookmarkEnd w:id="9"/>
    </w:p>
    <w:p w:rsidR="00661434" w:rsidRDefault="00661434" w:rsidP="00661434">
      <w:pPr>
        <w:pStyle w:val="Header"/>
        <w:tabs>
          <w:tab w:val="clear" w:pos="4320"/>
          <w:tab w:val="clear" w:pos="8640"/>
        </w:tabs>
      </w:pPr>
      <w:r>
        <w:t>[Writing use cases this semester is option. Sometimes it’s helpful to define more detailed project requirements up front.]</w:t>
      </w:r>
    </w:p>
    <w:p w:rsidR="00661434" w:rsidRPr="00661434" w:rsidRDefault="00661434" w:rsidP="00661434"/>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96"/>
        <w:gridCol w:w="7454"/>
      </w:tblGrid>
      <w:tr w:rsidR="00660D1A" w:rsidTr="0008653F">
        <w:trPr>
          <w:cantSplit/>
        </w:trPr>
        <w:tc>
          <w:tcPr>
            <w:tcW w:w="1908" w:type="dxa"/>
          </w:tcPr>
          <w:p w:rsidR="00660D1A" w:rsidRPr="00292324" w:rsidRDefault="00660D1A" w:rsidP="0008653F">
            <w:pPr>
              <w:pStyle w:val="Header"/>
              <w:keepNext/>
              <w:keepLines/>
              <w:tabs>
                <w:tab w:val="clear" w:pos="4320"/>
                <w:tab w:val="clear" w:pos="8640"/>
              </w:tabs>
              <w:rPr>
                <w:b/>
              </w:rPr>
            </w:pPr>
            <w:r w:rsidRPr="00292324">
              <w:rPr>
                <w:b/>
              </w:rPr>
              <w:lastRenderedPageBreak/>
              <w:t>Title:</w:t>
            </w:r>
          </w:p>
        </w:tc>
        <w:tc>
          <w:tcPr>
            <w:tcW w:w="7668" w:type="dxa"/>
          </w:tcPr>
          <w:p w:rsidR="00660D1A" w:rsidRDefault="00F82630" w:rsidP="0008653F">
            <w:pPr>
              <w:pStyle w:val="Header"/>
              <w:keepNext/>
              <w:keepLines/>
              <w:tabs>
                <w:tab w:val="clear" w:pos="4320"/>
                <w:tab w:val="clear" w:pos="8640"/>
              </w:tabs>
            </w:pPr>
            <w:r>
              <w:t>A</w:t>
            </w:r>
            <w:r w:rsidR="00661434">
              <w:t>pp Interface</w:t>
            </w:r>
          </w:p>
        </w:tc>
      </w:tr>
      <w:tr w:rsidR="00660D1A" w:rsidTr="0008653F">
        <w:trPr>
          <w:cantSplit/>
        </w:trPr>
        <w:tc>
          <w:tcPr>
            <w:tcW w:w="1908" w:type="dxa"/>
          </w:tcPr>
          <w:p w:rsidR="00660D1A" w:rsidRPr="00292324" w:rsidRDefault="00660D1A" w:rsidP="0008653F">
            <w:pPr>
              <w:pStyle w:val="Header"/>
              <w:keepNext/>
              <w:keepLines/>
              <w:tabs>
                <w:tab w:val="clear" w:pos="4320"/>
                <w:tab w:val="clear" w:pos="8640"/>
              </w:tabs>
              <w:rPr>
                <w:b/>
              </w:rPr>
            </w:pPr>
            <w:r>
              <w:rPr>
                <w:b/>
              </w:rPr>
              <w:t>Use case ID:</w:t>
            </w:r>
          </w:p>
        </w:tc>
        <w:tc>
          <w:tcPr>
            <w:tcW w:w="7668" w:type="dxa"/>
          </w:tcPr>
          <w:p w:rsidR="00660D1A" w:rsidRDefault="00660D1A" w:rsidP="0008653F">
            <w:pPr>
              <w:pStyle w:val="Header"/>
              <w:keepNext/>
              <w:keepLines/>
              <w:tabs>
                <w:tab w:val="clear" w:pos="4320"/>
                <w:tab w:val="clear" w:pos="8640"/>
              </w:tabs>
            </w:pPr>
            <w:r>
              <w:t>UC001</w:t>
            </w:r>
          </w:p>
        </w:tc>
      </w:tr>
      <w:tr w:rsidR="00660D1A" w:rsidTr="0008653F">
        <w:trPr>
          <w:cantSplit/>
        </w:trPr>
        <w:tc>
          <w:tcPr>
            <w:tcW w:w="1908" w:type="dxa"/>
          </w:tcPr>
          <w:p w:rsidR="00660D1A" w:rsidRPr="00292324" w:rsidRDefault="00660D1A" w:rsidP="0008653F">
            <w:pPr>
              <w:pStyle w:val="Header"/>
              <w:keepNext/>
              <w:keepLines/>
              <w:tabs>
                <w:tab w:val="clear" w:pos="4320"/>
                <w:tab w:val="clear" w:pos="8640"/>
              </w:tabs>
              <w:rPr>
                <w:b/>
              </w:rPr>
            </w:pPr>
            <w:r w:rsidRPr="00292324">
              <w:rPr>
                <w:b/>
              </w:rPr>
              <w:t>Actor:</w:t>
            </w:r>
          </w:p>
        </w:tc>
        <w:tc>
          <w:tcPr>
            <w:tcW w:w="7668" w:type="dxa"/>
          </w:tcPr>
          <w:p w:rsidR="00660D1A" w:rsidRDefault="00F82630" w:rsidP="0008653F">
            <w:pPr>
              <w:pStyle w:val="Header"/>
              <w:keepNext/>
              <w:keepLines/>
              <w:tabs>
                <w:tab w:val="clear" w:pos="4320"/>
                <w:tab w:val="clear" w:pos="8640"/>
              </w:tabs>
            </w:pPr>
            <w:r>
              <w:t>All Users</w:t>
            </w:r>
          </w:p>
        </w:tc>
      </w:tr>
      <w:tr w:rsidR="00660D1A" w:rsidTr="0008653F">
        <w:trPr>
          <w:cantSplit/>
        </w:trPr>
        <w:tc>
          <w:tcPr>
            <w:tcW w:w="1908" w:type="dxa"/>
          </w:tcPr>
          <w:p w:rsidR="00660D1A" w:rsidRPr="00292324" w:rsidRDefault="00660D1A" w:rsidP="0008653F">
            <w:pPr>
              <w:pStyle w:val="Header"/>
              <w:keepNext/>
              <w:keepLines/>
              <w:tabs>
                <w:tab w:val="clear" w:pos="4320"/>
                <w:tab w:val="clear" w:pos="8640"/>
              </w:tabs>
              <w:rPr>
                <w:b/>
              </w:rPr>
            </w:pPr>
            <w:r w:rsidRPr="00292324">
              <w:rPr>
                <w:b/>
              </w:rPr>
              <w:t>Description:</w:t>
            </w:r>
          </w:p>
        </w:tc>
        <w:tc>
          <w:tcPr>
            <w:tcW w:w="7668" w:type="dxa"/>
          </w:tcPr>
          <w:p w:rsidR="00660D1A" w:rsidRDefault="00660D1A" w:rsidP="0008653F">
            <w:pPr>
              <w:pStyle w:val="Header"/>
              <w:keepNext/>
              <w:keepLines/>
              <w:tabs>
                <w:tab w:val="clear" w:pos="4320"/>
                <w:tab w:val="clear" w:pos="8640"/>
              </w:tabs>
            </w:pPr>
            <w:r>
              <w:t xml:space="preserve">This use case </w:t>
            </w:r>
            <w:r w:rsidR="00F82630">
              <w:t xml:space="preserve">describes the system interactions needed to switch between the </w:t>
            </w:r>
            <w:proofErr w:type="gramStart"/>
            <w:r w:rsidR="00F82630">
              <w:t>three unit</w:t>
            </w:r>
            <w:proofErr w:type="gramEnd"/>
            <w:r w:rsidR="00F82630">
              <w:t xml:space="preserve"> bases used for converting measurements</w:t>
            </w:r>
            <w:r w:rsidR="00BA6DB9">
              <w:t>.</w:t>
            </w:r>
          </w:p>
        </w:tc>
      </w:tr>
      <w:tr w:rsidR="00660D1A" w:rsidTr="0008653F">
        <w:trPr>
          <w:cantSplit/>
          <w:trHeight w:val="998"/>
        </w:trPr>
        <w:tc>
          <w:tcPr>
            <w:tcW w:w="9576" w:type="dxa"/>
            <w:gridSpan w:val="2"/>
          </w:tcPr>
          <w:p w:rsidR="00660D1A" w:rsidRPr="00406D4F" w:rsidRDefault="00660D1A" w:rsidP="0008653F">
            <w:pPr>
              <w:pStyle w:val="Header"/>
              <w:keepNext/>
              <w:keepLines/>
              <w:rPr>
                <w:b/>
              </w:rPr>
            </w:pPr>
            <w:r w:rsidRPr="00406D4F">
              <w:rPr>
                <w:b/>
              </w:rPr>
              <w:t>Basic Flow:</w:t>
            </w:r>
          </w:p>
          <w:p w:rsidR="00660D1A" w:rsidRDefault="00F82630" w:rsidP="00660D1A">
            <w:pPr>
              <w:pStyle w:val="Header"/>
              <w:keepNext/>
              <w:keepLines/>
              <w:numPr>
                <w:ilvl w:val="0"/>
                <w:numId w:val="8"/>
              </w:numPr>
              <w:tabs>
                <w:tab w:val="clear" w:pos="4320"/>
                <w:tab w:val="clear" w:pos="8640"/>
              </w:tabs>
            </w:pPr>
            <w:r>
              <w:t>This use case begins when a user launches the app.</w:t>
            </w:r>
          </w:p>
          <w:p w:rsidR="0004063E" w:rsidRDefault="00F82630" w:rsidP="0004063E">
            <w:pPr>
              <w:pStyle w:val="Header"/>
              <w:keepNext/>
              <w:keepLines/>
              <w:numPr>
                <w:ilvl w:val="0"/>
                <w:numId w:val="8"/>
              </w:numPr>
              <w:tabs>
                <w:tab w:val="clear" w:pos="4320"/>
                <w:tab w:val="clear" w:pos="8640"/>
              </w:tabs>
            </w:pPr>
            <w:r>
              <w:t xml:space="preserve">The system boots up, listing the functionality of the </w:t>
            </w:r>
            <w:r w:rsidR="0004063E">
              <w:t>app,</w:t>
            </w:r>
            <w:r>
              <w:t xml:space="preserve"> </w:t>
            </w:r>
            <w:r w:rsidR="00BA6DB9">
              <w:t>and allows user to immediately select starting and ending measurements, for units of volume and weight</w:t>
            </w:r>
            <w:r w:rsidR="0004063E">
              <w:t xml:space="preserve"> (this functionality is covered in a different story – Story ID# S2). System has menu with options that allow for Temperature Conversions as well as Recommended Internal Temperatures.</w:t>
            </w:r>
          </w:p>
          <w:p w:rsidR="0004063E" w:rsidRDefault="0004063E" w:rsidP="0004063E">
            <w:pPr>
              <w:pStyle w:val="Header"/>
              <w:keepNext/>
              <w:keepLines/>
              <w:numPr>
                <w:ilvl w:val="0"/>
                <w:numId w:val="8"/>
              </w:numPr>
              <w:tabs>
                <w:tab w:val="clear" w:pos="4320"/>
                <w:tab w:val="clear" w:pos="8640"/>
              </w:tabs>
            </w:pPr>
            <w:r>
              <w:t>The user elects to select either of these options.</w:t>
            </w:r>
          </w:p>
          <w:p w:rsidR="0004063E" w:rsidRDefault="0004063E" w:rsidP="0004063E">
            <w:pPr>
              <w:pStyle w:val="Header"/>
              <w:keepNext/>
              <w:keepLines/>
              <w:numPr>
                <w:ilvl w:val="0"/>
                <w:numId w:val="8"/>
              </w:numPr>
              <w:tabs>
                <w:tab w:val="clear" w:pos="4320"/>
                <w:tab w:val="clear" w:pos="8640"/>
              </w:tabs>
            </w:pPr>
            <w:r>
              <w:t>The system takes user to corresponding page, and allows for the given functionality. (Temperature Conversions and Recommended Internal Temperatures are functions covered in different stories – Story Id# S2 &amp; S3)</w:t>
            </w:r>
          </w:p>
          <w:p w:rsidR="0004063E" w:rsidRDefault="0004063E" w:rsidP="0004063E">
            <w:pPr>
              <w:pStyle w:val="Header"/>
              <w:keepNext/>
              <w:keepLines/>
              <w:numPr>
                <w:ilvl w:val="0"/>
                <w:numId w:val="8"/>
              </w:numPr>
              <w:tabs>
                <w:tab w:val="clear" w:pos="4320"/>
                <w:tab w:val="clear" w:pos="8640"/>
              </w:tabs>
            </w:pPr>
            <w:r>
              <w:t>Once under one of the secondary screens, the system will populate an “Up” arrow in the toolbar to allow the user to proceed to the previous screen.</w:t>
            </w:r>
          </w:p>
          <w:p w:rsidR="0004063E" w:rsidRDefault="0004063E" w:rsidP="0004063E">
            <w:pPr>
              <w:pStyle w:val="Header"/>
              <w:keepNext/>
              <w:keepLines/>
              <w:numPr>
                <w:ilvl w:val="0"/>
                <w:numId w:val="8"/>
              </w:numPr>
              <w:tabs>
                <w:tab w:val="clear" w:pos="4320"/>
                <w:tab w:val="clear" w:pos="8640"/>
              </w:tabs>
            </w:pPr>
            <w:r>
              <w:t>The user elects to exit application, application terminates.</w:t>
            </w:r>
          </w:p>
        </w:tc>
      </w:tr>
      <w:tr w:rsidR="00660D1A" w:rsidTr="0008653F">
        <w:trPr>
          <w:cantSplit/>
          <w:trHeight w:val="1133"/>
        </w:trPr>
        <w:tc>
          <w:tcPr>
            <w:tcW w:w="9576" w:type="dxa"/>
            <w:gridSpan w:val="2"/>
          </w:tcPr>
          <w:p w:rsidR="00660D1A" w:rsidRPr="00406D4F" w:rsidRDefault="00660D1A" w:rsidP="0008653F">
            <w:pPr>
              <w:pStyle w:val="Header"/>
              <w:keepNext/>
              <w:keepLines/>
              <w:rPr>
                <w:b/>
              </w:rPr>
            </w:pPr>
            <w:r w:rsidRPr="00406D4F">
              <w:rPr>
                <w:b/>
              </w:rPr>
              <w:t>Alternate Flows:</w:t>
            </w:r>
          </w:p>
          <w:p w:rsidR="00BA6DB9" w:rsidRDefault="0004063E" w:rsidP="00BA6DB9">
            <w:pPr>
              <w:pStyle w:val="Header"/>
              <w:keepNext/>
              <w:keepLines/>
            </w:pPr>
            <w:r>
              <w:t>3</w:t>
            </w:r>
            <w:r w:rsidR="00BA6DB9">
              <w:t>a. If user selects Temperature Conversions.</w:t>
            </w:r>
          </w:p>
          <w:p w:rsidR="00BA6DB9" w:rsidRDefault="00661434" w:rsidP="00BA6DB9">
            <w:pPr>
              <w:pStyle w:val="Header"/>
              <w:keepNext/>
              <w:keepLines/>
              <w:numPr>
                <w:ilvl w:val="0"/>
                <w:numId w:val="17"/>
              </w:numPr>
            </w:pPr>
            <w:r>
              <w:t>T</w:t>
            </w:r>
            <w:r w:rsidR="00BA6DB9">
              <w:t xml:space="preserve">hen a </w:t>
            </w:r>
            <w:r>
              <w:t>new screen will launch that allows for temperature conversion functionality.</w:t>
            </w:r>
          </w:p>
          <w:p w:rsidR="00BA6DB9" w:rsidRDefault="00661434" w:rsidP="00BA6DB9">
            <w:pPr>
              <w:pStyle w:val="Header"/>
              <w:keepNext/>
              <w:keepLines/>
            </w:pPr>
            <w:r>
              <w:t>3b</w:t>
            </w:r>
            <w:r w:rsidR="00BA6DB9">
              <w:t xml:space="preserve">. </w:t>
            </w:r>
            <w:r>
              <w:t>If user selects Recommended Internal Temperatures.</w:t>
            </w:r>
          </w:p>
          <w:p w:rsidR="00BA6DB9" w:rsidRDefault="00661434" w:rsidP="00BA6DB9">
            <w:pPr>
              <w:pStyle w:val="Header"/>
              <w:keepNext/>
              <w:keepLines/>
              <w:numPr>
                <w:ilvl w:val="0"/>
                <w:numId w:val="18"/>
              </w:numPr>
            </w:pPr>
            <w:r>
              <w:t>Then a new screen will launch that lists the recommended internal temperatures for common meats and their cuts.</w:t>
            </w:r>
          </w:p>
          <w:p w:rsidR="00660D1A" w:rsidRDefault="00660D1A" w:rsidP="0008653F">
            <w:pPr>
              <w:pStyle w:val="Header"/>
              <w:keepNext/>
              <w:keepLines/>
              <w:spacing w:before="0"/>
            </w:pPr>
          </w:p>
        </w:tc>
      </w:tr>
      <w:tr w:rsidR="00660D1A" w:rsidTr="0008653F">
        <w:trPr>
          <w:cantSplit/>
          <w:trHeight w:val="1133"/>
        </w:trPr>
        <w:tc>
          <w:tcPr>
            <w:tcW w:w="9576" w:type="dxa"/>
            <w:gridSpan w:val="2"/>
          </w:tcPr>
          <w:p w:rsidR="00660D1A" w:rsidRPr="00CD7C56" w:rsidRDefault="00660D1A" w:rsidP="0008653F">
            <w:pPr>
              <w:pStyle w:val="Header"/>
              <w:keepNext/>
              <w:keepLines/>
              <w:rPr>
                <w:b/>
              </w:rPr>
            </w:pPr>
            <w:r w:rsidRPr="00CD7C56">
              <w:rPr>
                <w:b/>
              </w:rPr>
              <w:t>Exceptions:</w:t>
            </w:r>
          </w:p>
          <w:p w:rsidR="00660D1A" w:rsidRDefault="00661434" w:rsidP="00661434">
            <w:pPr>
              <w:pStyle w:val="Header"/>
              <w:keepNext/>
              <w:keepLines/>
              <w:numPr>
                <w:ilvl w:val="0"/>
                <w:numId w:val="18"/>
              </w:numPr>
              <w:tabs>
                <w:tab w:val="clear" w:pos="4320"/>
                <w:tab w:val="clear" w:pos="8640"/>
              </w:tabs>
            </w:pPr>
            <w:r>
              <w:t>If user selects incompatible starting and ending measurements/units to be converted, then the User will be warned and prompted to change one of the fields.</w:t>
            </w:r>
          </w:p>
        </w:tc>
      </w:tr>
      <w:tr w:rsidR="00660D1A" w:rsidTr="0008653F">
        <w:trPr>
          <w:cantSplit/>
          <w:trHeight w:val="782"/>
        </w:trPr>
        <w:tc>
          <w:tcPr>
            <w:tcW w:w="9576" w:type="dxa"/>
            <w:gridSpan w:val="2"/>
          </w:tcPr>
          <w:p w:rsidR="00660D1A" w:rsidRPr="00CD7C56" w:rsidRDefault="00660D1A" w:rsidP="0008653F">
            <w:pPr>
              <w:pStyle w:val="Header"/>
              <w:keepNext/>
              <w:keepLines/>
              <w:rPr>
                <w:b/>
              </w:rPr>
            </w:pPr>
            <w:r w:rsidRPr="00CD7C56">
              <w:rPr>
                <w:b/>
              </w:rPr>
              <w:t>Open issues</w:t>
            </w:r>
            <w:r>
              <w:rPr>
                <w:b/>
              </w:rPr>
              <w:t>:</w:t>
            </w:r>
          </w:p>
          <w:p w:rsidR="00660D1A" w:rsidRDefault="00660D1A" w:rsidP="00660D1A">
            <w:pPr>
              <w:pStyle w:val="Header"/>
              <w:keepNext/>
              <w:keepLines/>
              <w:numPr>
                <w:ilvl w:val="0"/>
                <w:numId w:val="7"/>
              </w:numPr>
              <w:tabs>
                <w:tab w:val="clear" w:pos="4320"/>
                <w:tab w:val="clear" w:pos="8640"/>
              </w:tabs>
            </w:pPr>
          </w:p>
        </w:tc>
      </w:tr>
    </w:tbl>
    <w:p w:rsidR="00660D1A" w:rsidRDefault="00660D1A" w:rsidP="00660D1A">
      <w:pPr>
        <w:pStyle w:val="Header"/>
        <w:tabs>
          <w:tab w:val="clear" w:pos="4320"/>
          <w:tab w:val="clear" w:pos="8640"/>
        </w:tabs>
      </w:pPr>
    </w:p>
    <w:p w:rsidR="00660D1A" w:rsidRDefault="00660D1A" w:rsidP="00660D1A"/>
    <w:p w:rsidR="00660D1A" w:rsidRDefault="00660D1A" w:rsidP="00660D1A">
      <w:pPr>
        <w:pStyle w:val="Heading1"/>
        <w:rPr>
          <w:rStyle w:val="Heading1Char"/>
          <w:b/>
          <w:bCs/>
        </w:rPr>
      </w:pPr>
      <w:bookmarkStart w:id="10" w:name="_Toc492837071"/>
      <w:r>
        <w:rPr>
          <w:rStyle w:val="Heading1Char"/>
          <w:b/>
          <w:bCs/>
        </w:rPr>
        <w:lastRenderedPageBreak/>
        <w:t>Sprint #1</w:t>
      </w:r>
      <w:bookmarkEnd w:id="10"/>
    </w:p>
    <w:p w:rsidR="00660D1A" w:rsidRDefault="00660D1A" w:rsidP="00660D1A">
      <w:r>
        <w:t xml:space="preserve">Before you can plan a </w:t>
      </w:r>
      <w:proofErr w:type="gramStart"/>
      <w:r>
        <w:t>sprint</w:t>
      </w:r>
      <w:proofErr w:type="gramEnd"/>
      <w:r>
        <w:t xml:space="preserve"> you need a prioritized list of user stories (the product backlog). Factors to consider when prioritizing stories include [Cohn, Agile </w:t>
      </w:r>
      <w:proofErr w:type="gramStart"/>
      <w:r>
        <w:t>Estimating</w:t>
      </w:r>
      <w:proofErr w:type="gramEnd"/>
      <w:r>
        <w:t xml:space="preserve"> and Planning]:</w:t>
      </w:r>
    </w:p>
    <w:p w:rsidR="00660D1A" w:rsidRDefault="00660D1A" w:rsidP="00660D1A">
      <w:pPr>
        <w:numPr>
          <w:ilvl w:val="0"/>
          <w:numId w:val="11"/>
        </w:numPr>
      </w:pPr>
      <w:r>
        <w:t>Business value of feature</w:t>
      </w:r>
    </w:p>
    <w:p w:rsidR="00660D1A" w:rsidRDefault="00660D1A" w:rsidP="00660D1A">
      <w:pPr>
        <w:numPr>
          <w:ilvl w:val="0"/>
          <w:numId w:val="11"/>
        </w:numPr>
        <w:spacing w:before="0"/>
      </w:pPr>
      <w:r>
        <w:t>Cost of implementation (story points or ideal days)</w:t>
      </w:r>
    </w:p>
    <w:p w:rsidR="00660D1A" w:rsidRDefault="00660D1A" w:rsidP="00660D1A">
      <w:pPr>
        <w:numPr>
          <w:ilvl w:val="0"/>
          <w:numId w:val="11"/>
        </w:numPr>
        <w:spacing w:before="0"/>
      </w:pPr>
      <w:r>
        <w:t>Amount and value of new knowledge gained by developing the feature</w:t>
      </w:r>
    </w:p>
    <w:p w:rsidR="00660D1A" w:rsidRDefault="00660D1A" w:rsidP="00660D1A">
      <w:pPr>
        <w:numPr>
          <w:ilvl w:val="0"/>
          <w:numId w:val="11"/>
        </w:numPr>
        <w:spacing w:before="0"/>
      </w:pPr>
      <w:r>
        <w:t xml:space="preserve">Risks resolved </w:t>
      </w:r>
      <w:proofErr w:type="gramStart"/>
      <w:r>
        <w:t>as a consequence of</w:t>
      </w:r>
      <w:proofErr w:type="gramEnd"/>
      <w:r>
        <w:t xml:space="preserve"> implementing the feature</w:t>
      </w:r>
    </w:p>
    <w:p w:rsidR="00660D1A" w:rsidRDefault="00660D1A" w:rsidP="00660D1A">
      <w:pPr>
        <w:spacing w:before="0"/>
      </w:pPr>
    </w:p>
    <w:p w:rsidR="00660D1A" w:rsidRPr="00590D88" w:rsidRDefault="00660D1A" w:rsidP="00660D1A">
      <w:pPr>
        <w:spacing w:after="240"/>
        <w:rPr>
          <w:rFonts w:ascii="Calibri" w:hAnsi="Calibri" w:cs="Calibri"/>
          <w:sz w:val="32"/>
          <w:szCs w:val="32"/>
        </w:rPr>
      </w:pPr>
      <w:r>
        <w:rPr>
          <w:rFonts w:ascii="Calibri" w:hAnsi="Calibri" w:cs="Calibri"/>
          <w:sz w:val="32"/>
          <w:szCs w:val="32"/>
        </w:rPr>
        <w:t>Sprint Backlog</w:t>
      </w:r>
    </w:p>
    <w:tbl>
      <w:tblPr>
        <w:tblW w:w="1017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27"/>
        <w:gridCol w:w="6163"/>
        <w:gridCol w:w="1710"/>
        <w:gridCol w:w="1170"/>
      </w:tblGrid>
      <w:tr w:rsidR="00660D1A" w:rsidTr="0008653F">
        <w:tc>
          <w:tcPr>
            <w:tcW w:w="1127" w:type="dxa"/>
            <w:shd w:val="clear" w:color="auto" w:fill="D9D9D9"/>
          </w:tcPr>
          <w:p w:rsidR="00660D1A" w:rsidRPr="00DA4160" w:rsidRDefault="00660D1A" w:rsidP="0008653F">
            <w:pPr>
              <w:rPr>
                <w:b/>
              </w:rPr>
            </w:pPr>
            <w:r w:rsidRPr="00DA4160">
              <w:rPr>
                <w:b/>
              </w:rPr>
              <w:t>Story ID</w:t>
            </w:r>
          </w:p>
        </w:tc>
        <w:tc>
          <w:tcPr>
            <w:tcW w:w="6163" w:type="dxa"/>
            <w:shd w:val="clear" w:color="auto" w:fill="D9D9D9"/>
          </w:tcPr>
          <w:p w:rsidR="00660D1A" w:rsidRPr="00DA4160" w:rsidRDefault="00660D1A" w:rsidP="0008653F">
            <w:pPr>
              <w:rPr>
                <w:b/>
              </w:rPr>
            </w:pPr>
            <w:r w:rsidRPr="00DA4160">
              <w:rPr>
                <w:b/>
              </w:rPr>
              <w:t>Story</w:t>
            </w:r>
            <w:r>
              <w:rPr>
                <w:b/>
              </w:rPr>
              <w:t xml:space="preserve"> / Task</w:t>
            </w:r>
          </w:p>
        </w:tc>
        <w:tc>
          <w:tcPr>
            <w:tcW w:w="1710" w:type="dxa"/>
            <w:shd w:val="clear" w:color="auto" w:fill="D9D9D9"/>
            <w:vAlign w:val="center"/>
          </w:tcPr>
          <w:p w:rsidR="00660D1A" w:rsidRDefault="00660D1A" w:rsidP="0008653F">
            <w:pPr>
              <w:jc w:val="center"/>
              <w:rPr>
                <w:b/>
              </w:rPr>
            </w:pPr>
            <w:r>
              <w:rPr>
                <w:b/>
              </w:rPr>
              <w:t>Estimated</w:t>
            </w:r>
          </w:p>
          <w:p w:rsidR="00660D1A" w:rsidRPr="00DA4160" w:rsidRDefault="00660D1A" w:rsidP="0008653F">
            <w:pPr>
              <w:spacing w:before="0"/>
              <w:jc w:val="center"/>
              <w:rPr>
                <w:b/>
              </w:rPr>
            </w:pPr>
            <w:r>
              <w:rPr>
                <w:b/>
              </w:rPr>
              <w:t>Hours</w:t>
            </w:r>
          </w:p>
        </w:tc>
        <w:tc>
          <w:tcPr>
            <w:tcW w:w="1170" w:type="dxa"/>
            <w:shd w:val="clear" w:color="auto" w:fill="D9D9D9"/>
          </w:tcPr>
          <w:p w:rsidR="00660D1A" w:rsidRDefault="00660D1A" w:rsidP="0008653F">
            <w:pPr>
              <w:jc w:val="center"/>
              <w:rPr>
                <w:b/>
              </w:rPr>
            </w:pPr>
            <w:r>
              <w:rPr>
                <w:b/>
              </w:rPr>
              <w:t>Actual</w:t>
            </w:r>
          </w:p>
          <w:p w:rsidR="00660D1A" w:rsidRDefault="00660D1A" w:rsidP="0008653F">
            <w:pPr>
              <w:spacing w:before="0"/>
              <w:jc w:val="center"/>
              <w:rPr>
                <w:b/>
              </w:rPr>
            </w:pPr>
            <w:r>
              <w:rPr>
                <w:b/>
              </w:rPr>
              <w:t>Hours</w:t>
            </w:r>
          </w:p>
        </w:tc>
      </w:tr>
      <w:tr w:rsidR="00660D1A" w:rsidTr="0008653F">
        <w:tc>
          <w:tcPr>
            <w:tcW w:w="1127" w:type="dxa"/>
            <w:shd w:val="clear" w:color="auto" w:fill="auto"/>
          </w:tcPr>
          <w:p w:rsidR="00660D1A" w:rsidRDefault="007D0454" w:rsidP="0008653F">
            <w:pPr>
              <w:jc w:val="center"/>
            </w:pPr>
            <w:r>
              <w:t>S1</w:t>
            </w:r>
          </w:p>
        </w:tc>
        <w:tc>
          <w:tcPr>
            <w:tcW w:w="6163" w:type="dxa"/>
            <w:shd w:val="clear" w:color="auto" w:fill="auto"/>
          </w:tcPr>
          <w:p w:rsidR="00660D1A" w:rsidRDefault="007D0454" w:rsidP="0008653F">
            <w:pPr>
              <w:ind w:left="25"/>
            </w:pPr>
            <w:r>
              <w:t>Design UI / research programming methods involved</w:t>
            </w:r>
          </w:p>
        </w:tc>
        <w:tc>
          <w:tcPr>
            <w:tcW w:w="1710" w:type="dxa"/>
            <w:shd w:val="clear" w:color="auto" w:fill="auto"/>
          </w:tcPr>
          <w:p w:rsidR="00660D1A" w:rsidRDefault="008F799F" w:rsidP="0008653F">
            <w:pPr>
              <w:jc w:val="center"/>
            </w:pPr>
            <w:r>
              <w:t>5</w:t>
            </w:r>
          </w:p>
        </w:tc>
        <w:tc>
          <w:tcPr>
            <w:tcW w:w="1170" w:type="dxa"/>
          </w:tcPr>
          <w:p w:rsidR="00660D1A" w:rsidRDefault="00660D1A" w:rsidP="0008653F">
            <w:pPr>
              <w:jc w:val="center"/>
            </w:pPr>
          </w:p>
        </w:tc>
      </w:tr>
      <w:tr w:rsidR="00660D1A" w:rsidTr="0008653F">
        <w:tc>
          <w:tcPr>
            <w:tcW w:w="1127" w:type="dxa"/>
            <w:shd w:val="clear" w:color="auto" w:fill="auto"/>
          </w:tcPr>
          <w:p w:rsidR="00660D1A" w:rsidRDefault="00660D1A" w:rsidP="0008653F">
            <w:pPr>
              <w:jc w:val="center"/>
            </w:pPr>
          </w:p>
        </w:tc>
        <w:tc>
          <w:tcPr>
            <w:tcW w:w="6163" w:type="dxa"/>
            <w:shd w:val="clear" w:color="auto" w:fill="auto"/>
          </w:tcPr>
          <w:p w:rsidR="00660D1A" w:rsidRDefault="007D0454" w:rsidP="0008653F">
            <w:pPr>
              <w:ind w:left="25"/>
            </w:pPr>
            <w:r>
              <w:t>Implement UI</w:t>
            </w:r>
            <w:r w:rsidR="00D54AD8">
              <w:t xml:space="preserve"> – Multiple activities and shifting between them</w:t>
            </w:r>
          </w:p>
        </w:tc>
        <w:tc>
          <w:tcPr>
            <w:tcW w:w="1710" w:type="dxa"/>
            <w:shd w:val="clear" w:color="auto" w:fill="auto"/>
          </w:tcPr>
          <w:p w:rsidR="00660D1A" w:rsidRDefault="00D54AD8" w:rsidP="0008653F">
            <w:pPr>
              <w:jc w:val="center"/>
            </w:pPr>
            <w:r>
              <w:t>4</w:t>
            </w:r>
          </w:p>
        </w:tc>
        <w:tc>
          <w:tcPr>
            <w:tcW w:w="1170" w:type="dxa"/>
          </w:tcPr>
          <w:p w:rsidR="00660D1A" w:rsidRDefault="00660D1A" w:rsidP="0008653F">
            <w:pPr>
              <w:jc w:val="center"/>
            </w:pPr>
          </w:p>
        </w:tc>
      </w:tr>
      <w:tr w:rsidR="00897274" w:rsidTr="0008653F">
        <w:tc>
          <w:tcPr>
            <w:tcW w:w="1127" w:type="dxa"/>
            <w:shd w:val="clear" w:color="auto" w:fill="auto"/>
          </w:tcPr>
          <w:p w:rsidR="00897274" w:rsidRDefault="00897274" w:rsidP="0008653F">
            <w:pPr>
              <w:jc w:val="center"/>
            </w:pPr>
          </w:p>
        </w:tc>
        <w:tc>
          <w:tcPr>
            <w:tcW w:w="6163" w:type="dxa"/>
            <w:shd w:val="clear" w:color="auto" w:fill="auto"/>
          </w:tcPr>
          <w:p w:rsidR="00897274" w:rsidRDefault="00897274" w:rsidP="0008653F">
            <w:pPr>
              <w:ind w:left="25"/>
            </w:pPr>
            <w:r>
              <w:t>Add “up” and “about” buttons to toolbar</w:t>
            </w:r>
          </w:p>
        </w:tc>
        <w:tc>
          <w:tcPr>
            <w:tcW w:w="1710" w:type="dxa"/>
            <w:shd w:val="clear" w:color="auto" w:fill="auto"/>
          </w:tcPr>
          <w:p w:rsidR="00897274" w:rsidRDefault="00897274" w:rsidP="00D54AD8">
            <w:pPr>
              <w:jc w:val="center"/>
            </w:pPr>
            <w:r>
              <w:t>3</w:t>
            </w:r>
          </w:p>
        </w:tc>
        <w:tc>
          <w:tcPr>
            <w:tcW w:w="1170" w:type="dxa"/>
          </w:tcPr>
          <w:p w:rsidR="00897274" w:rsidRDefault="00897274" w:rsidP="0008653F">
            <w:pPr>
              <w:jc w:val="center"/>
            </w:pPr>
          </w:p>
        </w:tc>
      </w:tr>
      <w:tr w:rsidR="007D0454" w:rsidTr="0008653F">
        <w:tc>
          <w:tcPr>
            <w:tcW w:w="1127" w:type="dxa"/>
            <w:shd w:val="clear" w:color="auto" w:fill="auto"/>
          </w:tcPr>
          <w:p w:rsidR="007D0454" w:rsidRDefault="007D0454" w:rsidP="0008653F">
            <w:pPr>
              <w:jc w:val="center"/>
            </w:pPr>
          </w:p>
        </w:tc>
        <w:tc>
          <w:tcPr>
            <w:tcW w:w="6163" w:type="dxa"/>
            <w:shd w:val="clear" w:color="auto" w:fill="auto"/>
          </w:tcPr>
          <w:p w:rsidR="007D0454" w:rsidRDefault="007D0454" w:rsidP="0008653F">
            <w:pPr>
              <w:ind w:left="25"/>
            </w:pPr>
            <w:r>
              <w:t>Build components for taking in user input</w:t>
            </w:r>
            <w:r w:rsidR="00D54AD8">
              <w:t xml:space="preserve"> of multiple units and measurements to be converted</w:t>
            </w:r>
          </w:p>
        </w:tc>
        <w:tc>
          <w:tcPr>
            <w:tcW w:w="1710" w:type="dxa"/>
            <w:shd w:val="clear" w:color="auto" w:fill="auto"/>
          </w:tcPr>
          <w:p w:rsidR="00D54AD8" w:rsidRDefault="00D54AD8" w:rsidP="00D54AD8">
            <w:pPr>
              <w:jc w:val="center"/>
            </w:pPr>
            <w:r>
              <w:t>4</w:t>
            </w:r>
          </w:p>
        </w:tc>
        <w:tc>
          <w:tcPr>
            <w:tcW w:w="1170" w:type="dxa"/>
          </w:tcPr>
          <w:p w:rsidR="007D0454" w:rsidRDefault="007D0454" w:rsidP="0008653F">
            <w:pPr>
              <w:jc w:val="center"/>
            </w:pPr>
          </w:p>
        </w:tc>
      </w:tr>
      <w:tr w:rsidR="00D54AD8" w:rsidTr="0008653F">
        <w:tc>
          <w:tcPr>
            <w:tcW w:w="1127" w:type="dxa"/>
            <w:shd w:val="clear" w:color="auto" w:fill="auto"/>
          </w:tcPr>
          <w:p w:rsidR="00D54AD8" w:rsidRDefault="00D54AD8" w:rsidP="0008653F">
            <w:pPr>
              <w:jc w:val="center"/>
            </w:pPr>
          </w:p>
        </w:tc>
        <w:tc>
          <w:tcPr>
            <w:tcW w:w="6163" w:type="dxa"/>
            <w:shd w:val="clear" w:color="auto" w:fill="auto"/>
          </w:tcPr>
          <w:p w:rsidR="00D54AD8" w:rsidRDefault="00D54AD8" w:rsidP="0008653F">
            <w:pPr>
              <w:ind w:left="25"/>
            </w:pPr>
            <w:r>
              <w:t>Write automated unit tests to validate user input domain</w:t>
            </w:r>
          </w:p>
        </w:tc>
        <w:tc>
          <w:tcPr>
            <w:tcW w:w="1710" w:type="dxa"/>
            <w:shd w:val="clear" w:color="auto" w:fill="auto"/>
          </w:tcPr>
          <w:p w:rsidR="00D54AD8" w:rsidRDefault="00D54AD8" w:rsidP="00D54AD8">
            <w:pPr>
              <w:jc w:val="center"/>
            </w:pPr>
            <w:r>
              <w:t>2</w:t>
            </w:r>
          </w:p>
        </w:tc>
        <w:tc>
          <w:tcPr>
            <w:tcW w:w="1170" w:type="dxa"/>
          </w:tcPr>
          <w:p w:rsidR="00D54AD8" w:rsidRDefault="00D54AD8" w:rsidP="0008653F">
            <w:pPr>
              <w:jc w:val="center"/>
            </w:pPr>
          </w:p>
        </w:tc>
      </w:tr>
      <w:tr w:rsidR="00D54AD8" w:rsidTr="0008653F">
        <w:tc>
          <w:tcPr>
            <w:tcW w:w="1127" w:type="dxa"/>
            <w:shd w:val="clear" w:color="auto" w:fill="auto"/>
          </w:tcPr>
          <w:p w:rsidR="00D54AD8" w:rsidRDefault="00D54AD8" w:rsidP="0008653F">
            <w:pPr>
              <w:jc w:val="center"/>
            </w:pPr>
          </w:p>
        </w:tc>
        <w:tc>
          <w:tcPr>
            <w:tcW w:w="6163" w:type="dxa"/>
            <w:shd w:val="clear" w:color="auto" w:fill="auto"/>
          </w:tcPr>
          <w:p w:rsidR="00D54AD8" w:rsidRDefault="00D54AD8" w:rsidP="0008653F">
            <w:pPr>
              <w:ind w:left="25"/>
            </w:pPr>
          </w:p>
        </w:tc>
        <w:tc>
          <w:tcPr>
            <w:tcW w:w="1710" w:type="dxa"/>
            <w:shd w:val="clear" w:color="auto" w:fill="auto"/>
          </w:tcPr>
          <w:p w:rsidR="00D54AD8" w:rsidRDefault="00D54AD8" w:rsidP="00D54AD8">
            <w:pPr>
              <w:jc w:val="center"/>
            </w:pPr>
          </w:p>
        </w:tc>
        <w:tc>
          <w:tcPr>
            <w:tcW w:w="1170" w:type="dxa"/>
          </w:tcPr>
          <w:p w:rsidR="00D54AD8" w:rsidRDefault="00D54AD8" w:rsidP="0008653F">
            <w:pPr>
              <w:jc w:val="center"/>
            </w:pPr>
          </w:p>
        </w:tc>
      </w:tr>
    </w:tbl>
    <w:p w:rsidR="00660D1A" w:rsidRDefault="00660D1A" w:rsidP="00660D1A">
      <w:pPr>
        <w:pStyle w:val="Header"/>
        <w:tabs>
          <w:tab w:val="clear" w:pos="4320"/>
          <w:tab w:val="clear" w:pos="8640"/>
        </w:tabs>
      </w:pPr>
    </w:p>
    <w:p w:rsidR="00660D1A" w:rsidRDefault="00660D1A" w:rsidP="00660D1A">
      <w:pPr>
        <w:pStyle w:val="Heading2"/>
        <w:numPr>
          <w:ilvl w:val="0"/>
          <w:numId w:val="0"/>
        </w:numPr>
        <w:spacing w:before="120" w:after="120"/>
        <w:rPr>
          <w:rStyle w:val="Heading2Char"/>
        </w:rPr>
      </w:pPr>
      <w:bookmarkStart w:id="11" w:name="_Toc492837072"/>
      <w:r>
        <w:rPr>
          <w:rStyle w:val="Heading2Char"/>
        </w:rPr>
        <w:t>Review</w:t>
      </w:r>
      <w:bookmarkEnd w:id="11"/>
    </w:p>
    <w:p w:rsidR="00660D1A" w:rsidRDefault="00660D1A" w:rsidP="00660D1A">
      <w:r>
        <w:t>[Minutes/notes from feature demo (product review).]</w:t>
      </w:r>
    </w:p>
    <w:p w:rsidR="00660D1A" w:rsidRDefault="00660D1A" w:rsidP="00660D1A"/>
    <w:p w:rsidR="00660D1A" w:rsidRDefault="00660D1A" w:rsidP="00660D1A">
      <w:pPr>
        <w:pStyle w:val="Heading2"/>
        <w:numPr>
          <w:ilvl w:val="0"/>
          <w:numId w:val="0"/>
        </w:numPr>
        <w:spacing w:before="120" w:after="120"/>
        <w:rPr>
          <w:rStyle w:val="Heading2Char"/>
        </w:rPr>
      </w:pPr>
      <w:bookmarkStart w:id="12" w:name="_Toc492837073"/>
      <w:r>
        <w:rPr>
          <w:rStyle w:val="Heading2Char"/>
        </w:rPr>
        <w:t>Retrospective</w:t>
      </w:r>
      <w:bookmarkEnd w:id="12"/>
    </w:p>
    <w:p w:rsidR="00660D1A" w:rsidRDefault="00660D1A" w:rsidP="00660D1A">
      <w:r>
        <w:t>What went well? What could have gone better? What lessons did you learn? What do you plan to do differently on the next iteration?</w:t>
      </w:r>
    </w:p>
    <w:p w:rsidR="00660D1A" w:rsidRDefault="00660D1A" w:rsidP="00660D1A">
      <w:pPr>
        <w:spacing w:after="240"/>
      </w:pPr>
      <w:r>
        <w:t>Example (from an actual student):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6" w:type="dxa"/>
          <w:left w:w="130" w:type="dxa"/>
          <w:bottom w:w="86" w:type="dxa"/>
          <w:right w:w="130" w:type="dxa"/>
        </w:tblCellMar>
        <w:tblLook w:val="04A0" w:firstRow="1" w:lastRow="0" w:firstColumn="1" w:lastColumn="0" w:noHBand="0" w:noVBand="1"/>
      </w:tblPr>
      <w:tblGrid>
        <w:gridCol w:w="9350"/>
      </w:tblGrid>
      <w:tr w:rsidR="00660D1A" w:rsidTr="0008653F">
        <w:tc>
          <w:tcPr>
            <w:tcW w:w="9576" w:type="dxa"/>
            <w:shd w:val="clear" w:color="auto" w:fill="auto"/>
          </w:tcPr>
          <w:p w:rsidR="00660D1A" w:rsidRDefault="00660D1A" w:rsidP="0008653F">
            <w:r>
              <w:t xml:space="preserve">For this iteration, I planned to complete two stories; only one was completed. There were several reasons for this. The </w:t>
            </w:r>
            <w:proofErr w:type="gramStart"/>
            <w:r>
              <w:t>first and foremost</w:t>
            </w:r>
            <w:proofErr w:type="gramEnd"/>
            <w:r>
              <w:t xml:space="preserve"> … was a simple lack of good time management. I failed to take the time to plan in the beginning, and wasted almost a week in a </w:t>
            </w:r>
            <w:proofErr w:type="spellStart"/>
            <w:r>
              <w:t>codeandfix</w:t>
            </w:r>
            <w:proofErr w:type="spellEnd"/>
            <w:r>
              <w:t xml:space="preserve"> style of general mayhem, implementing features here and there and then trying to piece them together. Finally, I decided to scrap the whole thing and begin fresh. </w:t>
            </w:r>
            <w:r>
              <w:lastRenderedPageBreak/>
              <w:t>This time, I began with planning it out, but I had already lost a week’s development time, and was unable to complete both stories that I had planned to. In addition, I failed to correctly estimate several of the hours to complete tasks, as well as underestimating the learning curve that I faced. Lastly, I underestimated the actual number of tasks that were required to complete the stories, and therefore took on too much to complete.</w:t>
            </w:r>
          </w:p>
        </w:tc>
      </w:tr>
    </w:tbl>
    <w:p w:rsidR="00660D1A" w:rsidRDefault="00660D1A" w:rsidP="00660D1A"/>
    <w:p w:rsidR="00660D1A" w:rsidRDefault="00660D1A" w:rsidP="00660D1A"/>
    <w:p w:rsidR="00660D1A" w:rsidRDefault="00660D1A" w:rsidP="00660D1A">
      <w:r>
        <w:t>You probably also want to calculate velocity for the just-completed iteration Velocity is the expected number of story points that can be completed during an iteration. For example, assume after the first iteration story 3 (16 story points) and just the first task of story 1 (4 story points) was completed. In this case your new velocity is 16 (total number of story points of completed stories). Notice you don’t get credit for partially completed stories. If you think this will misstate your progress, break large stories into smaller ones.</w:t>
      </w:r>
    </w:p>
    <w:p w:rsidR="00660D1A" w:rsidRPr="00C30400" w:rsidRDefault="00660D1A" w:rsidP="00660D1A">
      <w:pPr>
        <w:rPr>
          <w:b/>
          <w:sz w:val="28"/>
          <w:szCs w:val="28"/>
        </w:rPr>
      </w:pPr>
      <w:r w:rsidRPr="00C30400">
        <w:rPr>
          <w:b/>
          <w:sz w:val="28"/>
          <w:szCs w:val="28"/>
        </w:rPr>
        <w:t>Project velocity: 16</w:t>
      </w:r>
    </w:p>
    <w:p w:rsidR="00660D1A" w:rsidRDefault="00660D1A" w:rsidP="00660D1A">
      <w:r>
        <w:t>[Q. Why is project velocity 16 in this example? A. You planned to complete two stories but only S3 was completed. S3 was worth 16 story points, so your velocity is 16. Note, this is a simple example. You should plan for 3 or more stories each iteration.]</w:t>
      </w:r>
    </w:p>
    <w:p w:rsidR="00660D1A" w:rsidRDefault="00660D1A" w:rsidP="00660D1A">
      <w:pPr>
        <w:pStyle w:val="Heading1"/>
        <w:rPr>
          <w:rStyle w:val="Heading1Char"/>
          <w:b/>
          <w:bCs/>
        </w:rPr>
      </w:pPr>
      <w:bookmarkStart w:id="13" w:name="_Toc492837074"/>
      <w:r>
        <w:rPr>
          <w:rStyle w:val="Heading1Char"/>
          <w:b/>
          <w:bCs/>
        </w:rPr>
        <w:lastRenderedPageBreak/>
        <w:t>Design</w:t>
      </w:r>
      <w:bookmarkEnd w:id="13"/>
    </w:p>
    <w:p w:rsidR="00660D1A" w:rsidRDefault="00660D1A" w:rsidP="00660D1A">
      <w:r>
        <w:t xml:space="preserve">[What is the overall structure of the solution? What are the major modules of code? What are the dynamics of communication between these modules? The most common way of depicting this information is with static and dynamic models augmented with short narrative descriptions of design.] </w:t>
      </w:r>
    </w:p>
    <w:p w:rsidR="00660D1A" w:rsidRDefault="00B561DE" w:rsidP="00660D1A">
      <w:pPr>
        <w:pStyle w:val="Header"/>
        <w:tabs>
          <w:tab w:val="clear" w:pos="4320"/>
          <w:tab w:val="clear" w:pos="8640"/>
        </w:tabs>
      </w:pPr>
      <w:r>
        <w:t>Modules of Code:</w:t>
      </w:r>
    </w:p>
    <w:p w:rsidR="00D40A90" w:rsidRDefault="00D40A90" w:rsidP="00D40A90">
      <w:pPr>
        <w:pStyle w:val="Header"/>
        <w:numPr>
          <w:ilvl w:val="0"/>
          <w:numId w:val="19"/>
        </w:numPr>
        <w:tabs>
          <w:tab w:val="clear" w:pos="4320"/>
          <w:tab w:val="clear" w:pos="8640"/>
        </w:tabs>
      </w:pPr>
      <w:r>
        <w:t>Interface</w:t>
      </w:r>
    </w:p>
    <w:p w:rsidR="00D40A90" w:rsidRDefault="00D40A90" w:rsidP="00D40A90">
      <w:pPr>
        <w:pStyle w:val="Header"/>
        <w:numPr>
          <w:ilvl w:val="0"/>
          <w:numId w:val="19"/>
        </w:numPr>
        <w:tabs>
          <w:tab w:val="clear" w:pos="4320"/>
          <w:tab w:val="clear" w:pos="8640"/>
        </w:tabs>
      </w:pPr>
      <w:r>
        <w:t>Unit conversion</w:t>
      </w:r>
    </w:p>
    <w:p w:rsidR="00D40A90" w:rsidRDefault="00D40A90" w:rsidP="00D40A90">
      <w:pPr>
        <w:pStyle w:val="Header"/>
        <w:numPr>
          <w:ilvl w:val="1"/>
          <w:numId w:val="19"/>
        </w:numPr>
        <w:tabs>
          <w:tab w:val="clear" w:pos="4320"/>
          <w:tab w:val="clear" w:pos="8640"/>
        </w:tabs>
      </w:pPr>
      <w:r>
        <w:t>Temperature conversion – will be implemented as a separate activity.</w:t>
      </w:r>
    </w:p>
    <w:p w:rsidR="00D40A90" w:rsidRDefault="00D40A90" w:rsidP="00D40A90">
      <w:pPr>
        <w:pStyle w:val="Header"/>
        <w:numPr>
          <w:ilvl w:val="1"/>
          <w:numId w:val="19"/>
        </w:numPr>
        <w:tabs>
          <w:tab w:val="clear" w:pos="4320"/>
          <w:tab w:val="clear" w:pos="8640"/>
        </w:tabs>
      </w:pPr>
      <w:r>
        <w:t>Weight and Volume conversion – implemented as a single activity with the user able to select the starting units and ending units.</w:t>
      </w:r>
    </w:p>
    <w:p w:rsidR="00D40A90" w:rsidRDefault="00D40A90" w:rsidP="00D40A90">
      <w:pPr>
        <w:pStyle w:val="Header"/>
        <w:numPr>
          <w:ilvl w:val="0"/>
          <w:numId w:val="19"/>
        </w:numPr>
        <w:tabs>
          <w:tab w:val="clear" w:pos="4320"/>
          <w:tab w:val="clear" w:pos="8640"/>
        </w:tabs>
      </w:pPr>
      <w:r>
        <w:t>Recommended Internal Temperatures</w:t>
      </w:r>
    </w:p>
    <w:p w:rsidR="00660D1A" w:rsidRDefault="00897274" w:rsidP="00660D1A">
      <w:r>
        <w:rPr>
          <w:noProof/>
        </w:rPr>
        <mc:AlternateContent>
          <mc:Choice Requires="wps">
            <w:drawing>
              <wp:anchor distT="0" distB="0" distL="114300" distR="114300" simplePos="0" relativeHeight="251669504" behindDoc="0" locked="0" layoutInCell="1" allowOverlap="1">
                <wp:simplePos x="0" y="0"/>
                <wp:positionH relativeFrom="column">
                  <wp:posOffset>3157538</wp:posOffset>
                </wp:positionH>
                <wp:positionV relativeFrom="paragraph">
                  <wp:posOffset>1575435</wp:posOffset>
                </wp:positionV>
                <wp:extent cx="0" cy="647700"/>
                <wp:effectExtent l="76200" t="0" r="76200" b="57150"/>
                <wp:wrapNone/>
                <wp:docPr id="19" name="Straight Arrow Connector 19"/>
                <wp:cNvGraphicFramePr/>
                <a:graphic xmlns:a="http://schemas.openxmlformats.org/drawingml/2006/main">
                  <a:graphicData uri="http://schemas.microsoft.com/office/word/2010/wordprocessingShape">
                    <wps:wsp>
                      <wps:cNvCnPr/>
                      <wps:spPr>
                        <a:xfrm>
                          <a:off x="0" y="0"/>
                          <a:ext cx="0" cy="6477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ED759D4" id="_x0000_t32" coordsize="21600,21600" o:spt="32" o:oned="t" path="m,l21600,21600e" filled="f">
                <v:path arrowok="t" fillok="f" o:connecttype="none"/>
                <o:lock v:ext="edit" shapetype="t"/>
              </v:shapetype>
              <v:shape id="Straight Arrow Connector 19" o:spid="_x0000_s1026" type="#_x0000_t32" style="position:absolute;margin-left:248.65pt;margin-top:124.05pt;width:0;height:51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" strokecolor="#4472c4 [3204]" strokeweight=".5pt">
                <v:stroke endarrow="block" joinstyle="miter"/>
              </v:shape>
            </w:pict>
          </mc:Fallback>
        </mc:AlternateContent>
      </w:r>
      <w:r>
        <w:rPr>
          <w:noProof/>
        </w:rPr>
        <mc:AlternateContent>
          <mc:Choice Requires="wps">
            <w:drawing>
              <wp:anchor distT="0" distB="0" distL="114300" distR="114300" simplePos="0" relativeHeight="251668480" behindDoc="0" locked="0" layoutInCell="1" allowOverlap="1">
                <wp:simplePos x="0" y="0"/>
                <wp:positionH relativeFrom="column">
                  <wp:posOffset>2376488</wp:posOffset>
                </wp:positionH>
                <wp:positionV relativeFrom="paragraph">
                  <wp:posOffset>2265998</wp:posOffset>
                </wp:positionV>
                <wp:extent cx="1581150" cy="1366837"/>
                <wp:effectExtent l="0" t="0" r="19050" b="24130"/>
                <wp:wrapNone/>
                <wp:docPr id="18" name="Oval 18"/>
                <wp:cNvGraphicFramePr/>
                <a:graphic xmlns:a="http://schemas.openxmlformats.org/drawingml/2006/main">
                  <a:graphicData uri="http://schemas.microsoft.com/office/word/2010/wordprocessingShape">
                    <wps:wsp>
                      <wps:cNvSpPr/>
                      <wps:spPr>
                        <a:xfrm>
                          <a:off x="0" y="0"/>
                          <a:ext cx="1581150" cy="1366837"/>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897274" w:rsidRDefault="00897274" w:rsidP="00897274">
                            <w:pPr>
                              <w:jc w:val="center"/>
                            </w:pPr>
                            <w:r>
                              <w:t>About: Displays data about application.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id="Oval 18" o:spid="_x0000_s1026" style="position:absolute;margin-left:187.15pt;margin-top:178.45pt;width:124.5pt;height:107.6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" fillcolor="#4472c4 [3204]" strokecolor="#1f3763 [1604]" strokeweight="1pt">
                <v:stroke joinstyle="miter"/>
                <v:textbox>
                  <w:txbxContent>
                    <w:p w:rsidR="00897274" w:rsidRDefault="00897274" w:rsidP="00897274">
                      <w:pPr>
                        <w:jc w:val="center"/>
                      </w:pPr>
                      <w:r>
                        <w:t>About: Displays data about application.</w:t>
                      </w:r>
                    </w:p>
                  </w:txbxContent>
                </v:textbox>
              </v:oval>
            </w:pict>
          </mc:Fallback>
        </mc:AlternateContent>
      </w:r>
      <w:r w:rsidR="00C47A42">
        <w:rPr>
          <w:noProof/>
        </w:rPr>
        <mc:AlternateContent>
          <mc:Choice Requires="wps">
            <w:drawing>
              <wp:anchor distT="0" distB="0" distL="114300" distR="114300" simplePos="0" relativeHeight="251667456" behindDoc="0" locked="0" layoutInCell="1" allowOverlap="1">
                <wp:simplePos x="0" y="0"/>
                <wp:positionH relativeFrom="column">
                  <wp:posOffset>5186363</wp:posOffset>
                </wp:positionH>
                <wp:positionV relativeFrom="paragraph">
                  <wp:posOffset>1003934</wp:posOffset>
                </wp:positionV>
                <wp:extent cx="33337" cy="1109663"/>
                <wp:effectExtent l="76200" t="0" r="62230" b="52705"/>
                <wp:wrapNone/>
                <wp:docPr id="17" name="Straight Arrow Connector 17"/>
                <wp:cNvGraphicFramePr/>
                <a:graphic xmlns:a="http://schemas.openxmlformats.org/drawingml/2006/main">
                  <a:graphicData uri="http://schemas.microsoft.com/office/word/2010/wordprocessingShape">
                    <wps:wsp>
                      <wps:cNvCnPr/>
                      <wps:spPr>
                        <a:xfrm flipH="1">
                          <a:off x="0" y="0"/>
                          <a:ext cx="33337" cy="110966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418F91B" id="Straight Arrow Connector 17" o:spid="_x0000_s1026" type="#_x0000_t32" style="position:absolute;margin-left:408.4pt;margin-top:79.05pt;width:2.6pt;height:87.4pt;flip:x;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" strokecolor="#4472c4 [3204]" strokeweight=".5pt">
                <v:stroke endarrow="block" joinstyle="miter"/>
              </v:shape>
            </w:pict>
          </mc:Fallback>
        </mc:AlternateContent>
      </w:r>
      <w:r w:rsidR="00C47A42">
        <w:rPr>
          <w:noProof/>
        </w:rPr>
        <mc:AlternateContent>
          <mc:Choice Requires="wps">
            <w:drawing>
              <wp:anchor distT="0" distB="0" distL="114300" distR="114300" simplePos="0" relativeHeight="251666432" behindDoc="0" locked="0" layoutInCell="1" allowOverlap="1">
                <wp:simplePos x="0" y="0"/>
                <wp:positionH relativeFrom="column">
                  <wp:posOffset>4114799</wp:posOffset>
                </wp:positionH>
                <wp:positionV relativeFrom="paragraph">
                  <wp:posOffset>1008698</wp:posOffset>
                </wp:positionV>
                <wp:extent cx="1095375" cy="0"/>
                <wp:effectExtent l="0" t="76200" r="9525" b="95250"/>
                <wp:wrapNone/>
                <wp:docPr id="16" name="Straight Arrow Connector 16"/>
                <wp:cNvGraphicFramePr/>
                <a:graphic xmlns:a="http://schemas.openxmlformats.org/drawingml/2006/main">
                  <a:graphicData uri="http://schemas.microsoft.com/office/word/2010/wordprocessingShape">
                    <wps:wsp>
                      <wps:cNvCnPr/>
                      <wps:spPr>
                        <a:xfrm>
                          <a:off x="0" y="0"/>
                          <a:ext cx="109537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D9D5788" id="Straight Arrow Connector 16" o:spid="_x0000_s1026" type="#_x0000_t32" style="position:absolute;margin-left:324pt;margin-top:79.45pt;width:86.25pt;height:0;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" strokecolor="#4472c4 [3204]" strokeweight=".5pt">
                <v:stroke endarrow="block" joinstyle="miter"/>
              </v:shape>
            </w:pict>
          </mc:Fallback>
        </mc:AlternateContent>
      </w:r>
      <w:r w:rsidR="00C47A42">
        <w:rPr>
          <w:noProof/>
        </w:rPr>
        <mc:AlternateContent>
          <mc:Choice Requires="wps">
            <w:drawing>
              <wp:anchor distT="0" distB="0" distL="114300" distR="114300" simplePos="0" relativeHeight="251665408" behindDoc="0" locked="0" layoutInCell="1" allowOverlap="1">
                <wp:simplePos x="0" y="0"/>
                <wp:positionH relativeFrom="column">
                  <wp:posOffset>1319213</wp:posOffset>
                </wp:positionH>
                <wp:positionV relativeFrom="paragraph">
                  <wp:posOffset>1251585</wp:posOffset>
                </wp:positionV>
                <wp:extent cx="509587" cy="0"/>
                <wp:effectExtent l="0" t="76200" r="24130" b="95250"/>
                <wp:wrapNone/>
                <wp:docPr id="15" name="Straight Arrow Connector 15"/>
                <wp:cNvGraphicFramePr/>
                <a:graphic xmlns:a="http://schemas.openxmlformats.org/drawingml/2006/main">
                  <a:graphicData uri="http://schemas.microsoft.com/office/word/2010/wordprocessingShape">
                    <wps:wsp>
                      <wps:cNvCnPr/>
                      <wps:spPr>
                        <a:xfrm>
                          <a:off x="0" y="0"/>
                          <a:ext cx="509587"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13BE045" id="Straight Arrow Connector 15" o:spid="_x0000_s1026" type="#_x0000_t32" style="position:absolute;margin-left:103.9pt;margin-top:98.55pt;width:40.1pt;height:0;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" strokecolor="#4472c4 [3204]" strokeweight=".5pt">
                <v:stroke endarrow="block" joinstyle="miter"/>
              </v:shape>
            </w:pict>
          </mc:Fallback>
        </mc:AlternateContent>
      </w:r>
      <w:r w:rsidR="00C47A42">
        <w:rPr>
          <w:noProof/>
        </w:rPr>
        <mc:AlternateContent>
          <mc:Choice Requires="wps">
            <w:drawing>
              <wp:anchor distT="0" distB="0" distL="114300" distR="114300" simplePos="0" relativeHeight="251664384" behindDoc="0" locked="0" layoutInCell="1" allowOverlap="1">
                <wp:simplePos x="0" y="0"/>
                <wp:positionH relativeFrom="column">
                  <wp:posOffset>1290638</wp:posOffset>
                </wp:positionH>
                <wp:positionV relativeFrom="paragraph">
                  <wp:posOffset>1280160</wp:posOffset>
                </wp:positionV>
                <wp:extent cx="28575" cy="857250"/>
                <wp:effectExtent l="38100" t="38100" r="66675" b="19050"/>
                <wp:wrapNone/>
                <wp:docPr id="14" name="Straight Arrow Connector 14"/>
                <wp:cNvGraphicFramePr/>
                <a:graphic xmlns:a="http://schemas.openxmlformats.org/drawingml/2006/main">
                  <a:graphicData uri="http://schemas.microsoft.com/office/word/2010/wordprocessingShape">
                    <wps:wsp>
                      <wps:cNvCnPr/>
                      <wps:spPr>
                        <a:xfrm flipV="1">
                          <a:off x="0" y="0"/>
                          <a:ext cx="28575" cy="8572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622ED37" id="Straight Arrow Connector 14" o:spid="_x0000_s1026" type="#_x0000_t32" style="position:absolute;margin-left:101.65pt;margin-top:100.8pt;width:2.25pt;height:67.5pt;flip:y;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" strokecolor="#4472c4 [3204]" strokeweight=".5pt">
                <v:stroke endarrow="block" joinstyle="miter"/>
              </v:shape>
            </w:pict>
          </mc:Fallback>
        </mc:AlternateContent>
      </w:r>
      <w:r w:rsidR="00C47A42">
        <w:rPr>
          <w:noProof/>
        </w:rPr>
        <mc:AlternateContent>
          <mc:Choice Requires="wps">
            <w:drawing>
              <wp:anchor distT="0" distB="0" distL="114300" distR="114300" simplePos="0" relativeHeight="251663360" behindDoc="0" locked="0" layoutInCell="1" allowOverlap="1">
                <wp:simplePos x="0" y="0"/>
                <wp:positionH relativeFrom="column">
                  <wp:posOffset>962025</wp:posOffset>
                </wp:positionH>
                <wp:positionV relativeFrom="paragraph">
                  <wp:posOffset>961073</wp:posOffset>
                </wp:positionV>
                <wp:extent cx="14288" cy="1200150"/>
                <wp:effectExtent l="76200" t="0" r="62230" b="57150"/>
                <wp:wrapNone/>
                <wp:docPr id="12" name="Straight Arrow Connector 12"/>
                <wp:cNvGraphicFramePr/>
                <a:graphic xmlns:a="http://schemas.openxmlformats.org/drawingml/2006/main">
                  <a:graphicData uri="http://schemas.microsoft.com/office/word/2010/wordprocessingShape">
                    <wps:wsp>
                      <wps:cNvCnPr/>
                      <wps:spPr>
                        <a:xfrm flipH="1">
                          <a:off x="0" y="0"/>
                          <a:ext cx="14288" cy="12001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C3E874D" id="Straight Arrow Connector 12" o:spid="_x0000_s1026" type="#_x0000_t32" style="position:absolute;margin-left:75.75pt;margin-top:75.7pt;width:1.15pt;height:94.5pt;flip:x;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" strokecolor="#4472c4 [3204]" strokeweight=".5pt">
                <v:stroke endarrow="block" joinstyle="miter"/>
              </v:shape>
            </w:pict>
          </mc:Fallback>
        </mc:AlternateContent>
      </w:r>
      <w:r w:rsidR="00C47A42">
        <w:rPr>
          <w:noProof/>
        </w:rPr>
        <mc:AlternateContent>
          <mc:Choice Requires="wps">
            <w:drawing>
              <wp:anchor distT="0" distB="0" distL="114300" distR="114300" simplePos="0" relativeHeight="251662336" behindDoc="0" locked="0" layoutInCell="1" allowOverlap="1">
                <wp:simplePos x="0" y="0"/>
                <wp:positionH relativeFrom="column">
                  <wp:posOffset>976313</wp:posOffset>
                </wp:positionH>
                <wp:positionV relativeFrom="paragraph">
                  <wp:posOffset>951548</wp:posOffset>
                </wp:positionV>
                <wp:extent cx="833437" cy="0"/>
                <wp:effectExtent l="38100" t="76200" r="0" b="95250"/>
                <wp:wrapNone/>
                <wp:docPr id="11" name="Straight Arrow Connector 11"/>
                <wp:cNvGraphicFramePr/>
                <a:graphic xmlns:a="http://schemas.openxmlformats.org/drawingml/2006/main">
                  <a:graphicData uri="http://schemas.microsoft.com/office/word/2010/wordprocessingShape">
                    <wps:wsp>
                      <wps:cNvCnPr/>
                      <wps:spPr>
                        <a:xfrm flipH="1">
                          <a:off x="0" y="0"/>
                          <a:ext cx="833437"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4C86DB5" id="Straight Arrow Connector 11" o:spid="_x0000_s1026" type="#_x0000_t32" style="position:absolute;margin-left:76.9pt;margin-top:74.95pt;width:65.6pt;height:0;flip:x;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" strokecolor="#4472c4 [3204]" strokeweight=".5pt">
                <v:stroke endarrow="block" joinstyle="miter"/>
              </v:shape>
            </w:pict>
          </mc:Fallback>
        </mc:AlternateContent>
      </w:r>
      <w:r w:rsidR="00D40A90">
        <w:rPr>
          <w:noProof/>
        </w:rPr>
        <mc:AlternateContent>
          <mc:Choice Requires="wps">
            <w:drawing>
              <wp:anchor distT="0" distB="0" distL="114300" distR="114300" simplePos="0" relativeHeight="251661312" behindDoc="0" locked="0" layoutInCell="1" allowOverlap="1">
                <wp:simplePos x="0" y="0"/>
                <wp:positionH relativeFrom="column">
                  <wp:posOffset>4090670</wp:posOffset>
                </wp:positionH>
                <wp:positionV relativeFrom="paragraph">
                  <wp:posOffset>2146935</wp:posOffset>
                </wp:positionV>
                <wp:extent cx="2486025" cy="1395413"/>
                <wp:effectExtent l="0" t="0" r="28575" b="14605"/>
                <wp:wrapNone/>
                <wp:docPr id="6" name="Rectangle 6"/>
                <wp:cNvGraphicFramePr/>
                <a:graphic xmlns:a="http://schemas.openxmlformats.org/drawingml/2006/main">
                  <a:graphicData uri="http://schemas.microsoft.com/office/word/2010/wordprocessingShape">
                    <wps:wsp>
                      <wps:cNvSpPr/>
                      <wps:spPr>
                        <a:xfrm>
                          <a:off x="0" y="0"/>
                          <a:ext cx="2486025" cy="1395413"/>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D40A90" w:rsidRDefault="00D40A90" w:rsidP="00D40A90">
                            <w:pPr>
                              <w:jc w:val="center"/>
                            </w:pPr>
                            <w:r>
                              <w:t>Recommended Internal Temperatures: A list of data to be displayed.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6" o:spid="_x0000_s1027" style="position:absolute;margin-left:322.1pt;margin-top:169.05pt;width:195.75pt;height:109.9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" fillcolor="#4472c4 [3204]" strokecolor="#1f3763 [1604]" strokeweight="1pt">
                <v:textbox>
                  <w:txbxContent>
                    <w:p w:rsidR="00D40A90" w:rsidRDefault="00D40A90" w:rsidP="00D40A90">
                      <w:pPr>
                        <w:jc w:val="center"/>
                      </w:pPr>
                      <w:r>
                        <w:t>Recommended Internal Temperatures: A list of data to be displayed.</w:t>
                      </w:r>
                    </w:p>
                  </w:txbxContent>
                </v:textbox>
              </v:rect>
            </w:pict>
          </mc:Fallback>
        </mc:AlternateContent>
      </w:r>
      <w:r w:rsidR="00D40A90">
        <w:rPr>
          <w:noProof/>
        </w:rPr>
        <mc:AlternateContent>
          <mc:Choice Requires="wps">
            <w:drawing>
              <wp:anchor distT="0" distB="0" distL="114300" distR="114300" simplePos="0" relativeHeight="251659264" behindDoc="0" locked="0" layoutInCell="1" allowOverlap="1">
                <wp:simplePos x="0" y="0"/>
                <wp:positionH relativeFrom="margin">
                  <wp:posOffset>-128905</wp:posOffset>
                </wp:positionH>
                <wp:positionV relativeFrom="paragraph">
                  <wp:posOffset>2146300</wp:posOffset>
                </wp:positionV>
                <wp:extent cx="2124075" cy="1323975"/>
                <wp:effectExtent l="0" t="0" r="28575" b="28575"/>
                <wp:wrapSquare wrapText="bothSides"/>
                <wp:docPr id="2" name="Rectangle 2"/>
                <wp:cNvGraphicFramePr/>
                <a:graphic xmlns:a="http://schemas.openxmlformats.org/drawingml/2006/main">
                  <a:graphicData uri="http://schemas.microsoft.com/office/word/2010/wordprocessingShape">
                    <wps:wsp>
                      <wps:cNvSpPr/>
                      <wps:spPr>
                        <a:xfrm>
                          <a:off x="0" y="0"/>
                          <a:ext cx="2124075" cy="13239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B561DE" w:rsidRDefault="00B561DE" w:rsidP="00B561DE">
                            <w:pPr>
                              <w:jc w:val="center"/>
                            </w:pPr>
                            <w:r>
                              <w:t>Unit Conversions: Methods involved in converting measurements of weight or volume.</w:t>
                            </w:r>
                          </w:p>
                          <w:p w:rsidR="00B561DE" w:rsidRDefault="00B561DE" w:rsidP="00B561D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 o:spid="_x0000_s1028" style="position:absolute;margin-left:-10.15pt;margin-top:169pt;width:167.25pt;height:104.25pt;z-index:25165926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" fillcolor="#4472c4 [3204]" strokecolor="#1f3763 [1604]" strokeweight="1pt">
                <v:textbox>
                  <w:txbxContent>
                    <w:p w:rsidR="00B561DE" w:rsidRDefault="00B561DE" w:rsidP="00B561DE">
                      <w:pPr>
                        <w:jc w:val="center"/>
                      </w:pPr>
                      <w:r>
                        <w:t>Unit Conversions: Methods involved in converting measurements of weight or volume.</w:t>
                      </w:r>
                    </w:p>
                    <w:p w:rsidR="00B561DE" w:rsidRDefault="00B561DE" w:rsidP="00B561DE">
                      <w:pPr>
                        <w:jc w:val="center"/>
                      </w:pPr>
                    </w:p>
                  </w:txbxContent>
                </v:textbox>
                <w10:wrap type="square" anchorx="margin"/>
              </v:rect>
            </w:pict>
          </mc:Fallback>
        </mc:AlternateContent>
      </w:r>
      <w:r w:rsidR="00D40A90">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484822</wp:posOffset>
                </wp:positionV>
                <wp:extent cx="2262187" cy="1052513"/>
                <wp:effectExtent l="0" t="0" r="24130" b="14605"/>
                <wp:wrapNone/>
                <wp:docPr id="5" name="Rectangle 5"/>
                <wp:cNvGraphicFramePr/>
                <a:graphic xmlns:a="http://schemas.openxmlformats.org/drawingml/2006/main">
                  <a:graphicData uri="http://schemas.microsoft.com/office/word/2010/wordprocessingShape">
                    <wps:wsp>
                      <wps:cNvSpPr/>
                      <wps:spPr>
                        <a:xfrm>
                          <a:off x="0" y="0"/>
                          <a:ext cx="2262187" cy="1052513"/>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D40A90" w:rsidRDefault="00D40A90" w:rsidP="00D40A90">
                            <w:pPr>
                              <w:jc w:val="center"/>
                            </w:pPr>
                            <w:r>
                              <w:t>UI: Layout of application and organization of activities.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5" o:spid="_x0000_s1029" style="position:absolute;margin-left:0;margin-top:38.15pt;width:178.1pt;height:82.9pt;z-index:25166028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" fillcolor="#4472c4 [3204]" strokecolor="#1f3763 [1604]" strokeweight="1pt">
                <v:textbox>
                  <w:txbxContent>
                    <w:p w:rsidR="00D40A90" w:rsidRDefault="00D40A90" w:rsidP="00D40A90">
                      <w:pPr>
                        <w:jc w:val="center"/>
                      </w:pPr>
                      <w:r>
                        <w:t>UI: Layout of application and organization of activities.</w:t>
                      </w:r>
                    </w:p>
                  </w:txbxContent>
                </v:textbox>
                <w10:wrap anchorx="margin"/>
              </v:rect>
            </w:pict>
          </mc:Fallback>
        </mc:AlternateContent>
      </w:r>
    </w:p>
    <w:p w:rsidR="00660D1A" w:rsidRDefault="00660D1A" w:rsidP="00660D1A">
      <w:pPr>
        <w:pStyle w:val="Heading1"/>
        <w:rPr>
          <w:rStyle w:val="Heading1Char"/>
          <w:b/>
          <w:bCs/>
        </w:rPr>
      </w:pPr>
      <w:bookmarkStart w:id="14" w:name="_Toc492837075"/>
      <w:r>
        <w:rPr>
          <w:rStyle w:val="Heading1Char"/>
          <w:b/>
          <w:bCs/>
        </w:rPr>
        <w:lastRenderedPageBreak/>
        <w:t>Coding Standards</w:t>
      </w:r>
      <w:bookmarkEnd w:id="14"/>
    </w:p>
    <w:p w:rsidR="00660D1A" w:rsidRDefault="00C47A42" w:rsidP="00C47A42">
      <w:pPr>
        <w:pStyle w:val="ListParagraph"/>
        <w:numPr>
          <w:ilvl w:val="0"/>
          <w:numId w:val="15"/>
        </w:numPr>
      </w:pPr>
      <w:r>
        <w:t xml:space="preserve">Function names will begin with a lower-case letter, and the following “words” will begin with a capitalized letter. Example: </w:t>
      </w:r>
      <w:proofErr w:type="spellStart"/>
      <w:proofErr w:type="gramStart"/>
      <w:r>
        <w:t>addMore</w:t>
      </w:r>
      <w:proofErr w:type="spellEnd"/>
      <w:r>
        <w:t>(</w:t>
      </w:r>
      <w:proofErr w:type="gramEnd"/>
      <w:r>
        <w:t>)</w:t>
      </w:r>
    </w:p>
    <w:p w:rsidR="00C47A42" w:rsidRDefault="00C47A42" w:rsidP="00C47A42">
      <w:pPr>
        <w:pStyle w:val="ListParagraph"/>
        <w:numPr>
          <w:ilvl w:val="0"/>
          <w:numId w:val="15"/>
        </w:numPr>
      </w:pPr>
      <w:r>
        <w:t xml:space="preserve">Private variables will begin with the prefix “m”, and then the following “words” will be capitalized. Example: </w:t>
      </w:r>
      <w:r w:rsidRPr="00C47A42">
        <w:rPr>
          <w:color w:val="002060"/>
        </w:rPr>
        <w:t xml:space="preserve">private </w:t>
      </w:r>
      <w:proofErr w:type="spellStart"/>
      <w:r w:rsidRPr="00C47A42">
        <w:rPr>
          <w:color w:val="002060"/>
        </w:rPr>
        <w:t>int</w:t>
      </w:r>
      <w:proofErr w:type="spellEnd"/>
      <w:r w:rsidRPr="00C47A42">
        <w:rPr>
          <w:color w:val="002060"/>
        </w:rPr>
        <w:t xml:space="preserve"> </w:t>
      </w:r>
      <w:proofErr w:type="spellStart"/>
      <w:r>
        <w:t>mBallCount</w:t>
      </w:r>
      <w:proofErr w:type="spellEnd"/>
    </w:p>
    <w:p w:rsidR="00C23536" w:rsidRDefault="00C47A42" w:rsidP="00C47A42">
      <w:pPr>
        <w:pStyle w:val="ListParagraph"/>
        <w:numPr>
          <w:ilvl w:val="0"/>
          <w:numId w:val="15"/>
        </w:numPr>
      </w:pPr>
      <w:r>
        <w:t>Use standard brace style</w:t>
      </w:r>
    </w:p>
    <w:p w:rsidR="00C47A42" w:rsidRDefault="00C47A42" w:rsidP="00C47A42">
      <w:pPr>
        <w:pStyle w:val="ListParagraph"/>
        <w:numPr>
          <w:ilvl w:val="0"/>
          <w:numId w:val="15"/>
        </w:numPr>
      </w:pPr>
      <w:r>
        <w:t>Use spaces for indentation</w:t>
      </w:r>
    </w:p>
    <w:p w:rsidR="00C47A42" w:rsidRDefault="00C47A42" w:rsidP="00C47A42">
      <w:pPr>
        <w:pStyle w:val="ListParagraph"/>
        <w:numPr>
          <w:ilvl w:val="0"/>
          <w:numId w:val="15"/>
        </w:numPr>
      </w:pPr>
      <w:r>
        <w:t>Use Javadoc Standard Comments</w:t>
      </w:r>
    </w:p>
    <w:sectPr w:rsidR="00C47A42">
      <w:footerReference w:type="default" r:id="rId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1086" w:rsidRDefault="00016423">
    <w:pPr>
      <w:pStyle w:val="Footer"/>
    </w:pPr>
    <w:r>
      <w:tab/>
      <w:t xml:space="preserve">- </w:t>
    </w:r>
    <w:r>
      <w:fldChar w:fldCharType="begin"/>
    </w:r>
    <w:r>
      <w:instrText xml:space="preserve"> PAGE </w:instrText>
    </w:r>
    <w:r>
      <w:fldChar w:fldCharType="separate"/>
    </w:r>
    <w:r>
      <w:rPr>
        <w:noProof/>
      </w:rPr>
      <w:t>11</w:t>
    </w:r>
    <w:r>
      <w:fldChar w:fldCharType="end"/>
    </w:r>
    <w:r>
      <w:t xml:space="preserve"> -</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732055"/>
    <w:multiLevelType w:val="hybridMultilevel"/>
    <w:tmpl w:val="D41CBB04"/>
    <w:lvl w:ilvl="0" w:tplc="D8780512">
      <w:start w:val="1"/>
      <w:numFmt w:val="decimal"/>
      <w:lvlText w:val="%1."/>
      <w:lvlJc w:val="left"/>
      <w:pPr>
        <w:ind w:left="624" w:hanging="360"/>
      </w:pPr>
      <w:rPr>
        <w:rFonts w:hint="default"/>
      </w:rPr>
    </w:lvl>
    <w:lvl w:ilvl="1" w:tplc="04090019" w:tentative="1">
      <w:start w:val="1"/>
      <w:numFmt w:val="lowerLetter"/>
      <w:lvlText w:val="%2."/>
      <w:lvlJc w:val="left"/>
      <w:pPr>
        <w:ind w:left="1344" w:hanging="360"/>
      </w:pPr>
    </w:lvl>
    <w:lvl w:ilvl="2" w:tplc="0409001B" w:tentative="1">
      <w:start w:val="1"/>
      <w:numFmt w:val="lowerRoman"/>
      <w:lvlText w:val="%3."/>
      <w:lvlJc w:val="right"/>
      <w:pPr>
        <w:ind w:left="2064" w:hanging="180"/>
      </w:pPr>
    </w:lvl>
    <w:lvl w:ilvl="3" w:tplc="0409000F" w:tentative="1">
      <w:start w:val="1"/>
      <w:numFmt w:val="decimal"/>
      <w:lvlText w:val="%4."/>
      <w:lvlJc w:val="left"/>
      <w:pPr>
        <w:ind w:left="2784" w:hanging="360"/>
      </w:pPr>
    </w:lvl>
    <w:lvl w:ilvl="4" w:tplc="04090019" w:tentative="1">
      <w:start w:val="1"/>
      <w:numFmt w:val="lowerLetter"/>
      <w:lvlText w:val="%5."/>
      <w:lvlJc w:val="left"/>
      <w:pPr>
        <w:ind w:left="3504" w:hanging="360"/>
      </w:pPr>
    </w:lvl>
    <w:lvl w:ilvl="5" w:tplc="0409001B" w:tentative="1">
      <w:start w:val="1"/>
      <w:numFmt w:val="lowerRoman"/>
      <w:lvlText w:val="%6."/>
      <w:lvlJc w:val="right"/>
      <w:pPr>
        <w:ind w:left="4224" w:hanging="180"/>
      </w:pPr>
    </w:lvl>
    <w:lvl w:ilvl="6" w:tplc="0409000F" w:tentative="1">
      <w:start w:val="1"/>
      <w:numFmt w:val="decimal"/>
      <w:lvlText w:val="%7."/>
      <w:lvlJc w:val="left"/>
      <w:pPr>
        <w:ind w:left="4944" w:hanging="360"/>
      </w:pPr>
    </w:lvl>
    <w:lvl w:ilvl="7" w:tplc="04090019" w:tentative="1">
      <w:start w:val="1"/>
      <w:numFmt w:val="lowerLetter"/>
      <w:lvlText w:val="%8."/>
      <w:lvlJc w:val="left"/>
      <w:pPr>
        <w:ind w:left="5664" w:hanging="360"/>
      </w:pPr>
    </w:lvl>
    <w:lvl w:ilvl="8" w:tplc="0409001B" w:tentative="1">
      <w:start w:val="1"/>
      <w:numFmt w:val="lowerRoman"/>
      <w:lvlText w:val="%9."/>
      <w:lvlJc w:val="right"/>
      <w:pPr>
        <w:ind w:left="6384" w:hanging="180"/>
      </w:pPr>
    </w:lvl>
  </w:abstractNum>
  <w:abstractNum w:abstractNumId="1" w15:restartNumberingAfterBreak="0">
    <w:nsid w:val="028B309D"/>
    <w:multiLevelType w:val="hybridMultilevel"/>
    <w:tmpl w:val="A6A81492"/>
    <w:lvl w:ilvl="0" w:tplc="9DF650AE">
      <w:start w:val="1"/>
      <w:numFmt w:val="decimal"/>
      <w:lvlText w:val="%1."/>
      <w:lvlJc w:val="left"/>
      <w:pPr>
        <w:ind w:left="570" w:hanging="360"/>
      </w:pPr>
      <w:rPr>
        <w:rFonts w:hint="default"/>
      </w:rPr>
    </w:lvl>
    <w:lvl w:ilvl="1" w:tplc="04090019" w:tentative="1">
      <w:start w:val="1"/>
      <w:numFmt w:val="lowerLetter"/>
      <w:lvlText w:val="%2."/>
      <w:lvlJc w:val="left"/>
      <w:pPr>
        <w:ind w:left="1290" w:hanging="360"/>
      </w:pPr>
    </w:lvl>
    <w:lvl w:ilvl="2" w:tplc="0409001B" w:tentative="1">
      <w:start w:val="1"/>
      <w:numFmt w:val="lowerRoman"/>
      <w:lvlText w:val="%3."/>
      <w:lvlJc w:val="right"/>
      <w:pPr>
        <w:ind w:left="2010" w:hanging="180"/>
      </w:pPr>
    </w:lvl>
    <w:lvl w:ilvl="3" w:tplc="0409000F" w:tentative="1">
      <w:start w:val="1"/>
      <w:numFmt w:val="decimal"/>
      <w:lvlText w:val="%4."/>
      <w:lvlJc w:val="left"/>
      <w:pPr>
        <w:ind w:left="2730" w:hanging="360"/>
      </w:pPr>
    </w:lvl>
    <w:lvl w:ilvl="4" w:tplc="04090019" w:tentative="1">
      <w:start w:val="1"/>
      <w:numFmt w:val="lowerLetter"/>
      <w:lvlText w:val="%5."/>
      <w:lvlJc w:val="left"/>
      <w:pPr>
        <w:ind w:left="3450" w:hanging="360"/>
      </w:pPr>
    </w:lvl>
    <w:lvl w:ilvl="5" w:tplc="0409001B" w:tentative="1">
      <w:start w:val="1"/>
      <w:numFmt w:val="lowerRoman"/>
      <w:lvlText w:val="%6."/>
      <w:lvlJc w:val="right"/>
      <w:pPr>
        <w:ind w:left="4170" w:hanging="180"/>
      </w:pPr>
    </w:lvl>
    <w:lvl w:ilvl="6" w:tplc="0409000F" w:tentative="1">
      <w:start w:val="1"/>
      <w:numFmt w:val="decimal"/>
      <w:lvlText w:val="%7."/>
      <w:lvlJc w:val="left"/>
      <w:pPr>
        <w:ind w:left="4890" w:hanging="360"/>
      </w:pPr>
    </w:lvl>
    <w:lvl w:ilvl="7" w:tplc="04090019" w:tentative="1">
      <w:start w:val="1"/>
      <w:numFmt w:val="lowerLetter"/>
      <w:lvlText w:val="%8."/>
      <w:lvlJc w:val="left"/>
      <w:pPr>
        <w:ind w:left="5610" w:hanging="360"/>
      </w:pPr>
    </w:lvl>
    <w:lvl w:ilvl="8" w:tplc="0409001B" w:tentative="1">
      <w:start w:val="1"/>
      <w:numFmt w:val="lowerRoman"/>
      <w:lvlText w:val="%9."/>
      <w:lvlJc w:val="right"/>
      <w:pPr>
        <w:ind w:left="6330" w:hanging="180"/>
      </w:pPr>
    </w:lvl>
  </w:abstractNum>
  <w:abstractNum w:abstractNumId="2" w15:restartNumberingAfterBreak="0">
    <w:nsid w:val="1D9924C0"/>
    <w:multiLevelType w:val="hybridMultilevel"/>
    <w:tmpl w:val="300E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4F5EF3"/>
    <w:multiLevelType w:val="hybridMultilevel"/>
    <w:tmpl w:val="63A8BB92"/>
    <w:lvl w:ilvl="0" w:tplc="83EC5CE6">
      <w:start w:val="14"/>
      <w:numFmt w:val="bullet"/>
      <w:lvlText w:val="-"/>
      <w:lvlJc w:val="left"/>
      <w:pPr>
        <w:ind w:left="720" w:hanging="360"/>
      </w:pPr>
      <w:rPr>
        <w:rFonts w:ascii="Cambria" w:eastAsia="Calibri" w:hAnsi="Cambri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2E07B9"/>
    <w:multiLevelType w:val="hybridMultilevel"/>
    <w:tmpl w:val="DD6E6DFC"/>
    <w:lvl w:ilvl="0" w:tplc="0409000F">
      <w:start w:val="1"/>
      <w:numFmt w:val="decimal"/>
      <w:lvlText w:val="%1."/>
      <w:lvlJc w:val="left"/>
      <w:pPr>
        <w:ind w:left="765" w:hanging="360"/>
      </w:p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5" w15:restartNumberingAfterBreak="0">
    <w:nsid w:val="29B40894"/>
    <w:multiLevelType w:val="multilevel"/>
    <w:tmpl w:val="E71477B0"/>
    <w:lvl w:ilvl="0">
      <w:start w:val="1"/>
      <w:numFmt w:val="decimal"/>
      <w:lvlText w:val="%1."/>
      <w:lvlJc w:val="left"/>
      <w:pPr>
        <w:ind w:left="360" w:hanging="360"/>
      </w:pPr>
      <w:rPr>
        <w:rFonts w:hint="default"/>
      </w:rPr>
    </w:lvl>
    <w:lvl w:ilvl="1">
      <w:start w:val="1"/>
      <w:numFmt w:val="decimal"/>
      <w:pStyle w:val="Heading2"/>
      <w:suff w:val="space"/>
      <w:lvlText w:val="%1.%2.    "/>
      <w:lvlJc w:val="left"/>
      <w:pPr>
        <w:ind w:left="0" w:firstLine="0"/>
      </w:pPr>
      <w:rPr>
        <w:rFonts w:hint="default"/>
      </w:rPr>
    </w:lvl>
    <w:lvl w:ilvl="2">
      <w:start w:val="1"/>
      <w:numFmt w:val="decimal"/>
      <w:pStyle w:val="Heading3"/>
      <w:suff w:val="space"/>
      <w:lvlText w:val="%1.%2.%3.   "/>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E041461"/>
    <w:multiLevelType w:val="hybridMultilevel"/>
    <w:tmpl w:val="13BEB746"/>
    <w:lvl w:ilvl="0" w:tplc="0409000F">
      <w:start w:val="1"/>
      <w:numFmt w:val="decimal"/>
      <w:lvlText w:val="%1."/>
      <w:lvlJc w:val="left"/>
      <w:pPr>
        <w:ind w:left="870" w:hanging="360"/>
      </w:pPr>
    </w:lvl>
    <w:lvl w:ilvl="1" w:tplc="04090019" w:tentative="1">
      <w:start w:val="1"/>
      <w:numFmt w:val="lowerLetter"/>
      <w:lvlText w:val="%2."/>
      <w:lvlJc w:val="left"/>
      <w:pPr>
        <w:ind w:left="1590" w:hanging="360"/>
      </w:pPr>
    </w:lvl>
    <w:lvl w:ilvl="2" w:tplc="0409001B" w:tentative="1">
      <w:start w:val="1"/>
      <w:numFmt w:val="lowerRoman"/>
      <w:lvlText w:val="%3."/>
      <w:lvlJc w:val="right"/>
      <w:pPr>
        <w:ind w:left="2310" w:hanging="180"/>
      </w:pPr>
    </w:lvl>
    <w:lvl w:ilvl="3" w:tplc="0409000F" w:tentative="1">
      <w:start w:val="1"/>
      <w:numFmt w:val="decimal"/>
      <w:lvlText w:val="%4."/>
      <w:lvlJc w:val="left"/>
      <w:pPr>
        <w:ind w:left="3030" w:hanging="360"/>
      </w:pPr>
    </w:lvl>
    <w:lvl w:ilvl="4" w:tplc="04090019" w:tentative="1">
      <w:start w:val="1"/>
      <w:numFmt w:val="lowerLetter"/>
      <w:lvlText w:val="%5."/>
      <w:lvlJc w:val="left"/>
      <w:pPr>
        <w:ind w:left="3750" w:hanging="360"/>
      </w:pPr>
    </w:lvl>
    <w:lvl w:ilvl="5" w:tplc="0409001B" w:tentative="1">
      <w:start w:val="1"/>
      <w:numFmt w:val="lowerRoman"/>
      <w:lvlText w:val="%6."/>
      <w:lvlJc w:val="right"/>
      <w:pPr>
        <w:ind w:left="4470" w:hanging="180"/>
      </w:pPr>
    </w:lvl>
    <w:lvl w:ilvl="6" w:tplc="0409000F" w:tentative="1">
      <w:start w:val="1"/>
      <w:numFmt w:val="decimal"/>
      <w:lvlText w:val="%7."/>
      <w:lvlJc w:val="left"/>
      <w:pPr>
        <w:ind w:left="5190" w:hanging="360"/>
      </w:pPr>
    </w:lvl>
    <w:lvl w:ilvl="7" w:tplc="04090019" w:tentative="1">
      <w:start w:val="1"/>
      <w:numFmt w:val="lowerLetter"/>
      <w:lvlText w:val="%8."/>
      <w:lvlJc w:val="left"/>
      <w:pPr>
        <w:ind w:left="5910" w:hanging="360"/>
      </w:pPr>
    </w:lvl>
    <w:lvl w:ilvl="8" w:tplc="0409001B" w:tentative="1">
      <w:start w:val="1"/>
      <w:numFmt w:val="lowerRoman"/>
      <w:lvlText w:val="%9."/>
      <w:lvlJc w:val="right"/>
      <w:pPr>
        <w:ind w:left="6630" w:hanging="180"/>
      </w:pPr>
    </w:lvl>
  </w:abstractNum>
  <w:abstractNum w:abstractNumId="7" w15:restartNumberingAfterBreak="0">
    <w:nsid w:val="314A21BE"/>
    <w:multiLevelType w:val="hybridMultilevel"/>
    <w:tmpl w:val="D06AF32C"/>
    <w:lvl w:ilvl="0" w:tplc="0964A1FC">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18C0F0F"/>
    <w:multiLevelType w:val="hybridMultilevel"/>
    <w:tmpl w:val="67000446"/>
    <w:lvl w:ilvl="0" w:tplc="90BAA2AE">
      <w:start w:val="14"/>
      <w:numFmt w:val="bullet"/>
      <w:lvlText w:val="-"/>
      <w:lvlJc w:val="left"/>
      <w:pPr>
        <w:ind w:left="720" w:hanging="360"/>
      </w:pPr>
      <w:rPr>
        <w:rFonts w:ascii="Cambria" w:eastAsia="Calibri" w:hAnsi="Cambri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8A6A1D"/>
    <w:multiLevelType w:val="hybridMultilevel"/>
    <w:tmpl w:val="01488518"/>
    <w:lvl w:ilvl="0" w:tplc="E2BE1B5C">
      <w:start w:val="14"/>
      <w:numFmt w:val="bullet"/>
      <w:lvlText w:val="-"/>
      <w:lvlJc w:val="left"/>
      <w:pPr>
        <w:ind w:left="720" w:hanging="360"/>
      </w:pPr>
      <w:rPr>
        <w:rFonts w:ascii="Cambria" w:eastAsia="Calibri" w:hAnsi="Cambria"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EAF7F50"/>
    <w:multiLevelType w:val="hybridMultilevel"/>
    <w:tmpl w:val="F8A0BA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13A220E"/>
    <w:multiLevelType w:val="hybridMultilevel"/>
    <w:tmpl w:val="65ACDA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F3C09EE"/>
    <w:multiLevelType w:val="hybridMultilevel"/>
    <w:tmpl w:val="53126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FFC4ED1"/>
    <w:multiLevelType w:val="hybridMultilevel"/>
    <w:tmpl w:val="410613C6"/>
    <w:lvl w:ilvl="0" w:tplc="34E0D76E">
      <w:start w:val="1"/>
      <w:numFmt w:val="decimal"/>
      <w:lvlText w:val="%1."/>
      <w:lvlJc w:val="left"/>
      <w:pPr>
        <w:ind w:left="624" w:hanging="360"/>
      </w:pPr>
      <w:rPr>
        <w:rFonts w:hint="default"/>
      </w:rPr>
    </w:lvl>
    <w:lvl w:ilvl="1" w:tplc="04090019" w:tentative="1">
      <w:start w:val="1"/>
      <w:numFmt w:val="lowerLetter"/>
      <w:lvlText w:val="%2."/>
      <w:lvlJc w:val="left"/>
      <w:pPr>
        <w:ind w:left="1344" w:hanging="360"/>
      </w:pPr>
    </w:lvl>
    <w:lvl w:ilvl="2" w:tplc="0409001B" w:tentative="1">
      <w:start w:val="1"/>
      <w:numFmt w:val="lowerRoman"/>
      <w:lvlText w:val="%3."/>
      <w:lvlJc w:val="right"/>
      <w:pPr>
        <w:ind w:left="2064" w:hanging="180"/>
      </w:pPr>
    </w:lvl>
    <w:lvl w:ilvl="3" w:tplc="0409000F" w:tentative="1">
      <w:start w:val="1"/>
      <w:numFmt w:val="decimal"/>
      <w:lvlText w:val="%4."/>
      <w:lvlJc w:val="left"/>
      <w:pPr>
        <w:ind w:left="2784" w:hanging="360"/>
      </w:pPr>
    </w:lvl>
    <w:lvl w:ilvl="4" w:tplc="04090019" w:tentative="1">
      <w:start w:val="1"/>
      <w:numFmt w:val="lowerLetter"/>
      <w:lvlText w:val="%5."/>
      <w:lvlJc w:val="left"/>
      <w:pPr>
        <w:ind w:left="3504" w:hanging="360"/>
      </w:pPr>
    </w:lvl>
    <w:lvl w:ilvl="5" w:tplc="0409001B" w:tentative="1">
      <w:start w:val="1"/>
      <w:numFmt w:val="lowerRoman"/>
      <w:lvlText w:val="%6."/>
      <w:lvlJc w:val="right"/>
      <w:pPr>
        <w:ind w:left="4224" w:hanging="180"/>
      </w:pPr>
    </w:lvl>
    <w:lvl w:ilvl="6" w:tplc="0409000F" w:tentative="1">
      <w:start w:val="1"/>
      <w:numFmt w:val="decimal"/>
      <w:lvlText w:val="%7."/>
      <w:lvlJc w:val="left"/>
      <w:pPr>
        <w:ind w:left="4944" w:hanging="360"/>
      </w:pPr>
    </w:lvl>
    <w:lvl w:ilvl="7" w:tplc="04090019" w:tentative="1">
      <w:start w:val="1"/>
      <w:numFmt w:val="lowerLetter"/>
      <w:lvlText w:val="%8."/>
      <w:lvlJc w:val="left"/>
      <w:pPr>
        <w:ind w:left="5664" w:hanging="360"/>
      </w:pPr>
    </w:lvl>
    <w:lvl w:ilvl="8" w:tplc="0409001B" w:tentative="1">
      <w:start w:val="1"/>
      <w:numFmt w:val="lowerRoman"/>
      <w:lvlText w:val="%9."/>
      <w:lvlJc w:val="right"/>
      <w:pPr>
        <w:ind w:left="6384" w:hanging="180"/>
      </w:pPr>
    </w:lvl>
  </w:abstractNum>
  <w:abstractNum w:abstractNumId="14" w15:restartNumberingAfterBreak="0">
    <w:nsid w:val="5D1B30B1"/>
    <w:multiLevelType w:val="hybridMultilevel"/>
    <w:tmpl w:val="55BEF472"/>
    <w:lvl w:ilvl="0" w:tplc="04090001">
      <w:start w:val="1"/>
      <w:numFmt w:val="bullet"/>
      <w:lvlText w:val=""/>
      <w:lvlJc w:val="left"/>
      <w:pPr>
        <w:ind w:left="750" w:hanging="360"/>
      </w:pPr>
      <w:rPr>
        <w:rFonts w:ascii="Symbol" w:hAnsi="Symbol" w:hint="default"/>
      </w:rPr>
    </w:lvl>
    <w:lvl w:ilvl="1" w:tplc="04090003" w:tentative="1">
      <w:start w:val="1"/>
      <w:numFmt w:val="bullet"/>
      <w:lvlText w:val="o"/>
      <w:lvlJc w:val="left"/>
      <w:pPr>
        <w:ind w:left="1470" w:hanging="360"/>
      </w:pPr>
      <w:rPr>
        <w:rFonts w:ascii="Courier New" w:hAnsi="Courier New" w:cs="Courier New" w:hint="default"/>
      </w:rPr>
    </w:lvl>
    <w:lvl w:ilvl="2" w:tplc="04090005" w:tentative="1">
      <w:start w:val="1"/>
      <w:numFmt w:val="bullet"/>
      <w:lvlText w:val=""/>
      <w:lvlJc w:val="left"/>
      <w:pPr>
        <w:ind w:left="2190" w:hanging="360"/>
      </w:pPr>
      <w:rPr>
        <w:rFonts w:ascii="Wingdings" w:hAnsi="Wingdings" w:hint="default"/>
      </w:rPr>
    </w:lvl>
    <w:lvl w:ilvl="3" w:tplc="04090001" w:tentative="1">
      <w:start w:val="1"/>
      <w:numFmt w:val="bullet"/>
      <w:lvlText w:val=""/>
      <w:lvlJc w:val="left"/>
      <w:pPr>
        <w:ind w:left="2910" w:hanging="360"/>
      </w:pPr>
      <w:rPr>
        <w:rFonts w:ascii="Symbol" w:hAnsi="Symbol" w:hint="default"/>
      </w:rPr>
    </w:lvl>
    <w:lvl w:ilvl="4" w:tplc="04090003" w:tentative="1">
      <w:start w:val="1"/>
      <w:numFmt w:val="bullet"/>
      <w:lvlText w:val="o"/>
      <w:lvlJc w:val="left"/>
      <w:pPr>
        <w:ind w:left="3630" w:hanging="360"/>
      </w:pPr>
      <w:rPr>
        <w:rFonts w:ascii="Courier New" w:hAnsi="Courier New" w:cs="Courier New" w:hint="default"/>
      </w:rPr>
    </w:lvl>
    <w:lvl w:ilvl="5" w:tplc="04090005" w:tentative="1">
      <w:start w:val="1"/>
      <w:numFmt w:val="bullet"/>
      <w:lvlText w:val=""/>
      <w:lvlJc w:val="left"/>
      <w:pPr>
        <w:ind w:left="4350" w:hanging="360"/>
      </w:pPr>
      <w:rPr>
        <w:rFonts w:ascii="Wingdings" w:hAnsi="Wingdings" w:hint="default"/>
      </w:rPr>
    </w:lvl>
    <w:lvl w:ilvl="6" w:tplc="04090001" w:tentative="1">
      <w:start w:val="1"/>
      <w:numFmt w:val="bullet"/>
      <w:lvlText w:val=""/>
      <w:lvlJc w:val="left"/>
      <w:pPr>
        <w:ind w:left="5070" w:hanging="360"/>
      </w:pPr>
      <w:rPr>
        <w:rFonts w:ascii="Symbol" w:hAnsi="Symbol" w:hint="default"/>
      </w:rPr>
    </w:lvl>
    <w:lvl w:ilvl="7" w:tplc="04090003" w:tentative="1">
      <w:start w:val="1"/>
      <w:numFmt w:val="bullet"/>
      <w:lvlText w:val="o"/>
      <w:lvlJc w:val="left"/>
      <w:pPr>
        <w:ind w:left="5790" w:hanging="360"/>
      </w:pPr>
      <w:rPr>
        <w:rFonts w:ascii="Courier New" w:hAnsi="Courier New" w:cs="Courier New" w:hint="default"/>
      </w:rPr>
    </w:lvl>
    <w:lvl w:ilvl="8" w:tplc="04090005" w:tentative="1">
      <w:start w:val="1"/>
      <w:numFmt w:val="bullet"/>
      <w:lvlText w:val=""/>
      <w:lvlJc w:val="left"/>
      <w:pPr>
        <w:ind w:left="6510" w:hanging="360"/>
      </w:pPr>
      <w:rPr>
        <w:rFonts w:ascii="Wingdings" w:hAnsi="Wingdings" w:hint="default"/>
      </w:rPr>
    </w:lvl>
  </w:abstractNum>
  <w:abstractNum w:abstractNumId="15" w15:restartNumberingAfterBreak="0">
    <w:nsid w:val="60712B53"/>
    <w:multiLevelType w:val="hybridMultilevel"/>
    <w:tmpl w:val="7D6C079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58C6F2B"/>
    <w:multiLevelType w:val="hybridMultilevel"/>
    <w:tmpl w:val="8272E0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A673A3D"/>
    <w:multiLevelType w:val="hybridMultilevel"/>
    <w:tmpl w:val="CFFC9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8AD535B"/>
    <w:multiLevelType w:val="hybridMultilevel"/>
    <w:tmpl w:val="DD6E6DFC"/>
    <w:lvl w:ilvl="0" w:tplc="0409000F">
      <w:start w:val="1"/>
      <w:numFmt w:val="decimal"/>
      <w:lvlText w:val="%1."/>
      <w:lvlJc w:val="left"/>
      <w:pPr>
        <w:ind w:left="765" w:hanging="360"/>
      </w:p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num w:numId="1">
    <w:abstractNumId w:val="5"/>
  </w:num>
  <w:num w:numId="2">
    <w:abstractNumId w:val="14"/>
  </w:num>
  <w:num w:numId="3">
    <w:abstractNumId w:val="12"/>
  </w:num>
  <w:num w:numId="4">
    <w:abstractNumId w:val="2"/>
  </w:num>
  <w:num w:numId="5">
    <w:abstractNumId w:val="10"/>
  </w:num>
  <w:num w:numId="6">
    <w:abstractNumId w:val="17"/>
  </w:num>
  <w:num w:numId="7">
    <w:abstractNumId w:val="4"/>
  </w:num>
  <w:num w:numId="8">
    <w:abstractNumId w:val="16"/>
  </w:num>
  <w:num w:numId="9">
    <w:abstractNumId w:val="6"/>
  </w:num>
  <w:num w:numId="10">
    <w:abstractNumId w:val="18"/>
  </w:num>
  <w:num w:numId="11">
    <w:abstractNumId w:val="11"/>
  </w:num>
  <w:num w:numId="12">
    <w:abstractNumId w:val="15"/>
  </w:num>
  <w:num w:numId="13">
    <w:abstractNumId w:val="8"/>
  </w:num>
  <w:num w:numId="14">
    <w:abstractNumId w:val="3"/>
  </w:num>
  <w:num w:numId="15">
    <w:abstractNumId w:val="9"/>
  </w:num>
  <w:num w:numId="16">
    <w:abstractNumId w:val="0"/>
  </w:num>
  <w:num w:numId="17">
    <w:abstractNumId w:val="1"/>
  </w:num>
  <w:num w:numId="18">
    <w:abstractNumId w:val="13"/>
  </w:num>
  <w:num w:numId="1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60D1A"/>
    <w:rsid w:val="00016423"/>
    <w:rsid w:val="0004063E"/>
    <w:rsid w:val="000660A8"/>
    <w:rsid w:val="000B1D9E"/>
    <w:rsid w:val="001169B9"/>
    <w:rsid w:val="00305F6D"/>
    <w:rsid w:val="00660D1A"/>
    <w:rsid w:val="00661434"/>
    <w:rsid w:val="0075596A"/>
    <w:rsid w:val="007D0454"/>
    <w:rsid w:val="007D4AA6"/>
    <w:rsid w:val="008266F2"/>
    <w:rsid w:val="00897274"/>
    <w:rsid w:val="008F799F"/>
    <w:rsid w:val="0099379E"/>
    <w:rsid w:val="00B561DE"/>
    <w:rsid w:val="00B607CF"/>
    <w:rsid w:val="00BA6DB9"/>
    <w:rsid w:val="00BF5703"/>
    <w:rsid w:val="00C23536"/>
    <w:rsid w:val="00C47A42"/>
    <w:rsid w:val="00D40A90"/>
    <w:rsid w:val="00D54AD8"/>
    <w:rsid w:val="00E27E1F"/>
    <w:rsid w:val="00F826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5D6471"/>
  <w15:chartTrackingRefBased/>
  <w15:docId w15:val="{451FE361-5F02-4FFA-B566-7EF584303D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60D1A"/>
    <w:pPr>
      <w:spacing w:before="120" w:after="0" w:line="240" w:lineRule="auto"/>
    </w:pPr>
    <w:rPr>
      <w:rFonts w:ascii="Cambria" w:eastAsia="Calibri" w:hAnsi="Cambria" w:cs="Times New Roman"/>
      <w:sz w:val="24"/>
    </w:rPr>
  </w:style>
  <w:style w:type="paragraph" w:styleId="Heading1">
    <w:name w:val="heading 1"/>
    <w:basedOn w:val="Normal"/>
    <w:next w:val="Normal"/>
    <w:link w:val="Heading1Char"/>
    <w:qFormat/>
    <w:rsid w:val="00660D1A"/>
    <w:pPr>
      <w:keepNext/>
      <w:keepLines/>
      <w:pageBreakBefore/>
      <w:spacing w:before="0" w:after="240"/>
      <w:jc w:val="center"/>
      <w:outlineLvl w:val="0"/>
    </w:pPr>
    <w:rPr>
      <w:rFonts w:ascii="Calibri" w:eastAsia="Times New Roman" w:hAnsi="Calibri"/>
      <w:b/>
      <w:bCs/>
      <w:sz w:val="36"/>
      <w:szCs w:val="28"/>
    </w:rPr>
  </w:style>
  <w:style w:type="paragraph" w:styleId="Heading2">
    <w:name w:val="heading 2"/>
    <w:basedOn w:val="Normal"/>
    <w:next w:val="Normal"/>
    <w:link w:val="Heading2Char"/>
    <w:qFormat/>
    <w:rsid w:val="00660D1A"/>
    <w:pPr>
      <w:numPr>
        <w:ilvl w:val="1"/>
        <w:numId w:val="1"/>
      </w:numPr>
      <w:spacing w:before="240" w:after="60"/>
      <w:outlineLvl w:val="1"/>
    </w:pPr>
    <w:rPr>
      <w:rFonts w:ascii="Calibri" w:eastAsia="Times New Roman" w:hAnsi="Calibri"/>
      <w:b/>
      <w:bCs/>
      <w:iCs/>
      <w:sz w:val="32"/>
      <w:szCs w:val="28"/>
    </w:rPr>
  </w:style>
  <w:style w:type="paragraph" w:styleId="Heading3">
    <w:name w:val="heading 3"/>
    <w:basedOn w:val="Normal"/>
    <w:next w:val="Normal"/>
    <w:link w:val="Heading3Char"/>
    <w:qFormat/>
    <w:rsid w:val="00660D1A"/>
    <w:pPr>
      <w:numPr>
        <w:ilvl w:val="2"/>
        <w:numId w:val="1"/>
      </w:numPr>
      <w:spacing w:before="240" w:after="60"/>
      <w:outlineLvl w:val="2"/>
    </w:pPr>
    <w:rPr>
      <w:rFonts w:ascii="Calibri" w:eastAsia="Times New Roman" w:hAnsi="Calibri"/>
      <w:b/>
      <w:bCs/>
      <w:sz w:val="2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660D1A"/>
    <w:rPr>
      <w:rFonts w:ascii="Calibri" w:eastAsia="Times New Roman" w:hAnsi="Calibri" w:cs="Times New Roman"/>
      <w:b/>
      <w:bCs/>
      <w:sz w:val="36"/>
      <w:szCs w:val="28"/>
    </w:rPr>
  </w:style>
  <w:style w:type="character" w:customStyle="1" w:styleId="Heading2Char">
    <w:name w:val="Heading 2 Char"/>
    <w:basedOn w:val="DefaultParagraphFont"/>
    <w:link w:val="Heading2"/>
    <w:rsid w:val="00660D1A"/>
    <w:rPr>
      <w:rFonts w:ascii="Calibri" w:eastAsia="Times New Roman" w:hAnsi="Calibri" w:cs="Times New Roman"/>
      <w:b/>
      <w:bCs/>
      <w:iCs/>
      <w:sz w:val="32"/>
      <w:szCs w:val="28"/>
    </w:rPr>
  </w:style>
  <w:style w:type="character" w:customStyle="1" w:styleId="Heading3Char">
    <w:name w:val="Heading 3 Char"/>
    <w:basedOn w:val="DefaultParagraphFont"/>
    <w:link w:val="Heading3"/>
    <w:rsid w:val="00660D1A"/>
    <w:rPr>
      <w:rFonts w:ascii="Calibri" w:eastAsia="Times New Roman" w:hAnsi="Calibri" w:cs="Times New Roman"/>
      <w:b/>
      <w:bCs/>
      <w:sz w:val="28"/>
      <w:szCs w:val="26"/>
    </w:rPr>
  </w:style>
  <w:style w:type="paragraph" w:styleId="Title">
    <w:name w:val="Title"/>
    <w:basedOn w:val="Normal"/>
    <w:next w:val="Normal"/>
    <w:link w:val="TitleChar"/>
    <w:qFormat/>
    <w:rsid w:val="00660D1A"/>
    <w:pPr>
      <w:spacing w:before="240" w:after="60"/>
      <w:jc w:val="center"/>
      <w:outlineLvl w:val="0"/>
    </w:pPr>
    <w:rPr>
      <w:rFonts w:ascii="Arial" w:eastAsia="Times New Roman" w:hAnsi="Arial"/>
      <w:b/>
      <w:bCs/>
      <w:kern w:val="28"/>
      <w:sz w:val="40"/>
      <w:szCs w:val="32"/>
    </w:rPr>
  </w:style>
  <w:style w:type="character" w:customStyle="1" w:styleId="TitleChar">
    <w:name w:val="Title Char"/>
    <w:basedOn w:val="DefaultParagraphFont"/>
    <w:link w:val="Title"/>
    <w:rsid w:val="00660D1A"/>
    <w:rPr>
      <w:rFonts w:ascii="Arial" w:eastAsia="Times New Roman" w:hAnsi="Arial" w:cs="Times New Roman"/>
      <w:b/>
      <w:bCs/>
      <w:kern w:val="28"/>
      <w:sz w:val="40"/>
      <w:szCs w:val="32"/>
    </w:rPr>
  </w:style>
  <w:style w:type="paragraph" w:styleId="Subtitle">
    <w:name w:val="Subtitle"/>
    <w:basedOn w:val="Normal"/>
    <w:next w:val="Normal"/>
    <w:link w:val="SubtitleChar"/>
    <w:qFormat/>
    <w:rsid w:val="00660D1A"/>
    <w:pPr>
      <w:spacing w:after="60"/>
      <w:jc w:val="center"/>
      <w:outlineLvl w:val="1"/>
    </w:pPr>
    <w:rPr>
      <w:rFonts w:ascii="Arial" w:eastAsia="Times New Roman" w:hAnsi="Arial"/>
      <w:sz w:val="28"/>
      <w:szCs w:val="24"/>
    </w:rPr>
  </w:style>
  <w:style w:type="character" w:customStyle="1" w:styleId="SubtitleChar">
    <w:name w:val="Subtitle Char"/>
    <w:basedOn w:val="DefaultParagraphFont"/>
    <w:link w:val="Subtitle"/>
    <w:rsid w:val="00660D1A"/>
    <w:rPr>
      <w:rFonts w:ascii="Arial" w:eastAsia="Times New Roman" w:hAnsi="Arial" w:cs="Times New Roman"/>
      <w:sz w:val="28"/>
      <w:szCs w:val="24"/>
    </w:rPr>
  </w:style>
  <w:style w:type="paragraph" w:styleId="ListParagraph">
    <w:name w:val="List Paragraph"/>
    <w:basedOn w:val="Normal"/>
    <w:qFormat/>
    <w:rsid w:val="00660D1A"/>
    <w:pPr>
      <w:ind w:left="720"/>
    </w:pPr>
  </w:style>
  <w:style w:type="paragraph" w:styleId="TOC2">
    <w:name w:val="toc 2"/>
    <w:basedOn w:val="Normal"/>
    <w:next w:val="Normal"/>
    <w:autoRedefine/>
    <w:uiPriority w:val="39"/>
    <w:unhideWhenUsed/>
    <w:qFormat/>
    <w:rsid w:val="00660D1A"/>
    <w:pPr>
      <w:tabs>
        <w:tab w:val="right" w:leader="dot" w:pos="9350"/>
      </w:tabs>
      <w:spacing w:before="0"/>
      <w:ind w:left="317" w:hanging="317"/>
    </w:pPr>
    <w:rPr>
      <w:rFonts w:ascii="Calibri" w:hAnsi="Calibri"/>
      <w:noProof/>
      <w:szCs w:val="32"/>
    </w:rPr>
  </w:style>
  <w:style w:type="paragraph" w:styleId="TOC1">
    <w:name w:val="toc 1"/>
    <w:basedOn w:val="Normal"/>
    <w:next w:val="Normal"/>
    <w:autoRedefine/>
    <w:uiPriority w:val="39"/>
    <w:unhideWhenUsed/>
    <w:qFormat/>
    <w:rsid w:val="00660D1A"/>
    <w:pPr>
      <w:tabs>
        <w:tab w:val="right" w:leader="dot" w:pos="9350"/>
      </w:tabs>
      <w:spacing w:before="240"/>
    </w:pPr>
    <w:rPr>
      <w:rFonts w:ascii="Calibri" w:hAnsi="Calibri"/>
      <w:b/>
      <w:noProof/>
      <w:color w:val="777777"/>
      <w:sz w:val="28"/>
    </w:rPr>
  </w:style>
  <w:style w:type="paragraph" w:styleId="TOC3">
    <w:name w:val="toc 3"/>
    <w:basedOn w:val="Normal"/>
    <w:next w:val="Normal"/>
    <w:autoRedefine/>
    <w:uiPriority w:val="39"/>
    <w:unhideWhenUsed/>
    <w:qFormat/>
    <w:rsid w:val="00660D1A"/>
    <w:pPr>
      <w:spacing w:before="0"/>
      <w:ind w:left="432"/>
    </w:pPr>
    <w:rPr>
      <w:rFonts w:ascii="Calibri" w:hAnsi="Calibri"/>
    </w:rPr>
  </w:style>
  <w:style w:type="character" w:styleId="Hyperlink">
    <w:name w:val="Hyperlink"/>
    <w:uiPriority w:val="99"/>
    <w:unhideWhenUsed/>
    <w:rsid w:val="00660D1A"/>
    <w:rPr>
      <w:color w:val="0000FF"/>
      <w:u w:val="single"/>
    </w:rPr>
  </w:style>
  <w:style w:type="paragraph" w:styleId="TOCHeading">
    <w:name w:val="TOC Heading"/>
    <w:basedOn w:val="Heading1"/>
    <w:next w:val="Normal"/>
    <w:qFormat/>
    <w:rsid w:val="00660D1A"/>
    <w:pPr>
      <w:spacing w:before="600" w:after="0" w:line="276" w:lineRule="auto"/>
      <w:jc w:val="left"/>
      <w:outlineLvl w:val="9"/>
    </w:pPr>
    <w:rPr>
      <w:rFonts w:ascii="Times New Roman" w:hAnsi="Times New Roman"/>
    </w:rPr>
  </w:style>
  <w:style w:type="paragraph" w:styleId="Header">
    <w:name w:val="header"/>
    <w:basedOn w:val="Normal"/>
    <w:link w:val="HeaderChar"/>
    <w:semiHidden/>
    <w:rsid w:val="00660D1A"/>
    <w:pPr>
      <w:tabs>
        <w:tab w:val="center" w:pos="4320"/>
        <w:tab w:val="right" w:pos="8640"/>
      </w:tabs>
    </w:pPr>
  </w:style>
  <w:style w:type="character" w:customStyle="1" w:styleId="HeaderChar">
    <w:name w:val="Header Char"/>
    <w:basedOn w:val="DefaultParagraphFont"/>
    <w:link w:val="Header"/>
    <w:semiHidden/>
    <w:rsid w:val="00660D1A"/>
    <w:rPr>
      <w:rFonts w:ascii="Cambria" w:eastAsia="Calibri" w:hAnsi="Cambria" w:cs="Times New Roman"/>
      <w:sz w:val="24"/>
    </w:rPr>
  </w:style>
  <w:style w:type="paragraph" w:styleId="Footer">
    <w:name w:val="footer"/>
    <w:basedOn w:val="Normal"/>
    <w:link w:val="FooterChar"/>
    <w:semiHidden/>
    <w:rsid w:val="00660D1A"/>
    <w:pPr>
      <w:tabs>
        <w:tab w:val="center" w:pos="4320"/>
        <w:tab w:val="right" w:pos="8640"/>
      </w:tabs>
    </w:pPr>
  </w:style>
  <w:style w:type="character" w:customStyle="1" w:styleId="FooterChar">
    <w:name w:val="Footer Char"/>
    <w:basedOn w:val="DefaultParagraphFont"/>
    <w:link w:val="Footer"/>
    <w:semiHidden/>
    <w:rsid w:val="00660D1A"/>
    <w:rPr>
      <w:rFonts w:ascii="Cambria" w:eastAsia="Calibri" w:hAnsi="Cambria" w:cs="Times New Roman"/>
      <w:sz w:val="24"/>
    </w:rPr>
  </w:style>
  <w:style w:type="paragraph" w:styleId="BlockText">
    <w:name w:val="Block Text"/>
    <w:basedOn w:val="Normal"/>
    <w:semiHidden/>
    <w:rsid w:val="00660D1A"/>
    <w:pPr>
      <w:ind w:left="720" w:right="720"/>
    </w:pPr>
  </w:style>
  <w:style w:type="character" w:styleId="PlaceholderText">
    <w:name w:val="Placeholder Text"/>
    <w:basedOn w:val="DefaultParagraphFont"/>
    <w:uiPriority w:val="99"/>
    <w:semiHidden/>
    <w:rsid w:val="0075596A"/>
    <w:rPr>
      <w:color w:val="808080"/>
    </w:rPr>
  </w:style>
  <w:style w:type="paragraph" w:styleId="Caption">
    <w:name w:val="caption"/>
    <w:basedOn w:val="Normal"/>
    <w:next w:val="Normal"/>
    <w:uiPriority w:val="35"/>
    <w:unhideWhenUsed/>
    <w:qFormat/>
    <w:rsid w:val="00B561DE"/>
    <w:pPr>
      <w:spacing w:before="0"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footer" Target="footer1.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238</TotalTime>
  <Pages>11</Pages>
  <Words>1460</Words>
  <Characters>8324</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Nathaniel Barnett</dc:creator>
  <cp:keywords/>
  <dc:description/>
  <cp:lastModifiedBy>Nathaniel Barnett</cp:lastModifiedBy>
  <cp:revision>5</cp:revision>
  <dcterms:created xsi:type="dcterms:W3CDTF">2017-09-10T21:02:00Z</dcterms:created>
  <dcterms:modified xsi:type="dcterms:W3CDTF">2017-09-11T01:02:00Z</dcterms:modified>
</cp:coreProperties>
</file>