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7CC520BA" w:rsidP="2757237B" w:rsidRDefault="7CC520BA" w14:paraId="3CD5E357" w14:textId="49146E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2757237B" w:rsidR="7CC520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Review the </w:t>
      </w:r>
      <w:hyperlink r:id="Rf516497e3e3b4d20">
        <w:r w:rsidRPr="2757237B" w:rsidR="7CC520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Design Systems website (Links to an external site.)</w:t>
        </w:r>
      </w:hyperlink>
      <w:r w:rsidRPr="2757237B" w:rsidR="7CC520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then, compile 2-3 paragraphs explaining each feature in greater depth and share at least one example of how that feature can be used in your project. Providing sample code is optional.</w:t>
      </w:r>
    </w:p>
    <w:p w:rsidR="0214B2C6" w:rsidP="6AC494BB" w:rsidRDefault="0214B2C6" w14:paraId="16609524" w14:textId="1E57E3DF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0214B2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 order to</w:t>
      </w:r>
      <w:r w:rsidRPr="6AC494BB" w:rsidR="0214B2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 tools for Material Design, there are several different tools and features that allow you to have an easier flow to y</w:t>
      </w:r>
      <w:r w:rsidRPr="6AC494BB" w:rsidR="3A530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our work. First, there are design systems, which are </w:t>
      </w:r>
      <w:r w:rsidRPr="6AC494BB" w:rsidR="021CF0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immensely helpful</w:t>
      </w:r>
      <w:r w:rsidRPr="6AC494BB" w:rsidR="3A530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AC494BB" w:rsidR="68791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 creating a seamless, integrated environment that allows have a solid color scheme and </w:t>
      </w:r>
      <w:r w:rsidRPr="6AC494BB" w:rsidR="06B105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UI</w:t>
      </w:r>
      <w:r w:rsidRPr="6AC494BB" w:rsidR="687912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layout throughout your project.</w:t>
      </w:r>
      <w:r w:rsidRPr="6AC494BB" w:rsidR="38591C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Examples of products that are great for Design systems are Microsoft Fluent, IBM, and </w:t>
      </w:r>
      <w:r w:rsidRPr="6AC494BB" w:rsidR="38591C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Atlassian</w:t>
      </w:r>
      <w:r w:rsidRPr="6AC494BB" w:rsidR="38591C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design systems.</w:t>
      </w:r>
    </w:p>
    <w:p w:rsidR="7FD47630" w:rsidP="6AC494BB" w:rsidRDefault="7FD47630" w14:paraId="62CF8B23" w14:textId="145A102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7FD476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Another </w:t>
      </w:r>
      <w:r w:rsidRPr="6AC494BB" w:rsidR="56FD17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particularly important</w:t>
      </w:r>
      <w:r w:rsidRPr="6AC494BB" w:rsidR="7FD476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feature is design software. Design software allows users to easily create and manipulate</w:t>
      </w:r>
      <w:r w:rsidRPr="6AC494BB" w:rsidR="7827A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UI elements without having to edit any of t</w:t>
      </w:r>
      <w:r w:rsidRPr="6AC494BB" w:rsidR="5A2215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</w:t>
      </w:r>
      <w:r w:rsidRPr="6AC494BB" w:rsidR="7827A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 source code itself. This also allows users to </w:t>
      </w:r>
      <w:r w:rsidRPr="6AC494BB" w:rsidR="415326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visualize</w:t>
      </w:r>
      <w:r w:rsidRPr="6AC494BB" w:rsidR="7827A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AC494BB" w:rsidR="0C39E2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their</w:t>
      </w:r>
      <w:r w:rsidRPr="6AC494BB" w:rsidR="7827A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UI elements and create </w:t>
      </w:r>
      <w:r w:rsidRPr="6AC494BB" w:rsidR="668B9A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mockups</w:t>
      </w:r>
      <w:r w:rsidRPr="6AC494BB" w:rsidR="7827A6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 their </w:t>
      </w:r>
      <w:r w:rsidRPr="6AC494BB" w:rsidR="71BC78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final products.</w:t>
      </w:r>
      <w:r w:rsidRPr="6AC494BB" w:rsidR="2A8AC1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Examples of Design software are Figma, Sketch, and Webflow.</w:t>
      </w:r>
    </w:p>
    <w:p w:rsidR="0C0F37BD" w:rsidP="6AC494BB" w:rsidRDefault="0C0F37BD" w14:paraId="58950679" w14:textId="42094A2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0C0F37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feature that </w:t>
      </w:r>
      <w:r w:rsidRPr="6AC494BB" w:rsidR="7ED3C3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does not</w:t>
      </w:r>
      <w:r w:rsidRPr="6AC494BB" w:rsidR="0C0F37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play a huge role in development however it plays </w:t>
      </w:r>
      <w:r w:rsidRPr="6AC494BB" w:rsidR="40685D1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key role</w:t>
      </w:r>
      <w:r w:rsidRPr="6AC494BB" w:rsidR="0C0F37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 pushing design to public and UI design is icons. Whether the icons are for buttons on a program or for the scr</w:t>
      </w:r>
      <w:r w:rsidRPr="6AC494BB" w:rsidR="062CD3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een icon on a cell phone, Icons are one of the top features to attract potential customers.</w:t>
      </w:r>
      <w:r w:rsidRPr="6AC494BB" w:rsidR="6F120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AC494BB" w:rsidR="63CE17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Icons like the cog icon for settings, or three lines for options bar, or even icons that are specific to a company like </w:t>
      </w:r>
      <w:r w:rsidRPr="6AC494BB" w:rsidR="07A7D4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thought bubble on </w:t>
      </w:r>
      <w:r w:rsidRPr="6AC494BB" w:rsidR="16AE34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iPhone</w:t>
      </w:r>
      <w:r w:rsidRPr="6AC494BB" w:rsidR="07A7D40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is known for messages. Icons are visual representations of a product that allow for consumers to know exactly what they are looking at just by seeing a small picture. </w:t>
      </w:r>
      <w:r w:rsidRPr="6AC494BB" w:rsidR="6F120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Sources to </w:t>
      </w:r>
      <w:r w:rsidRPr="6AC494BB" w:rsidR="6F120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purchase</w:t>
      </w:r>
      <w:r w:rsidRPr="6AC494BB" w:rsidR="6F120B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/create icons are Feather Icons, Icon store, and Material Design Icons.</w:t>
      </w:r>
    </w:p>
    <w:p w:rsidR="1A2E895D" w:rsidP="6AC494BB" w:rsidRDefault="1A2E895D" w14:paraId="372E8659" w14:textId="2C35A078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1A2E89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Another key feature of Material Design would be the Inspiration for your project and where you find your ideas for UI. Inspiration is key to developing </w:t>
      </w:r>
      <w:r w:rsidRPr="6AC494BB" w:rsidR="2BDCE6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sturdy base</w:t>
      </w:r>
      <w:r w:rsidRPr="6AC494BB" w:rsidR="1A2E89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AC494BB" w:rsidR="4A5140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idea which your product and Material design will build </w:t>
      </w:r>
      <w:r w:rsidRPr="6AC494BB" w:rsidR="6AC49D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from</w:t>
      </w:r>
      <w:r w:rsidRPr="6AC494BB" w:rsidR="4A5140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Not having an idea </w:t>
      </w:r>
      <w:r w:rsidRPr="6AC494BB" w:rsidR="30C1E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to build </w:t>
      </w:r>
      <w:r w:rsidRPr="6AC494BB" w:rsidR="30C1E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off of</w:t>
      </w:r>
      <w:r w:rsidRPr="6AC494BB" w:rsidR="30C1E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leads to an empty project with a poor Material Design. Examples of places to gain inspiration for your Design are Site Inspire, Dribb</w:t>
      </w:r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ble, </w:t>
      </w:r>
      <w:proofErr w:type="spellStart"/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Mobbin</w:t>
      </w:r>
      <w:proofErr w:type="spellEnd"/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and </w:t>
      </w:r>
      <w:proofErr w:type="spellStart"/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httpster</w:t>
      </w:r>
      <w:proofErr w:type="spellEnd"/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1DDEEA24" w:rsidP="6AC494BB" w:rsidRDefault="1DDEEA24" w14:paraId="5C7F4E74" w14:textId="213934E7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huge part of any Material design is prototyping. Before creating a main, high fidelity design, a user must have at least on</w:t>
      </w:r>
      <w:r w:rsidRPr="6AC494BB" w:rsidR="01B92D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 </w:t>
      </w:r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if</w:t>
      </w:r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</w:t>
      </w:r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ot many</w:t>
      </w:r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AC494BB" w:rsidR="1DDEE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different prototypes of their design to visualize different elements on their project th</w:t>
      </w:r>
      <w:r w:rsidRPr="6AC494BB" w:rsidR="73A37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at may or may not work </w:t>
      </w:r>
      <w:r w:rsidRPr="6AC494BB" w:rsidR="2DAE82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together</w:t>
      </w:r>
      <w:r w:rsidRPr="6AC494BB" w:rsidR="73A378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  <w:r w:rsidRPr="6AC494BB" w:rsidR="7817C5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Prototyping is also useful for when the user may not have their idea for their design set in </w:t>
      </w:r>
      <w:r w:rsidRPr="6AC494BB" w:rsidR="78AFAC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stone and</w:t>
      </w:r>
      <w:r w:rsidRPr="6AC494BB" w:rsidR="7817C5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want to experiment on feature placement and overall Material Design.</w:t>
      </w:r>
      <w:r w:rsidRPr="6AC494BB" w:rsidR="74824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Examples of software that allow for prototyping are </w:t>
      </w:r>
      <w:r w:rsidRPr="6AC494BB" w:rsidR="74824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Ninja Mock</w:t>
      </w:r>
      <w:r w:rsidRPr="6AC494BB" w:rsidR="748249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Figma, and Marvel.</w:t>
      </w:r>
    </w:p>
    <w:p w:rsidR="37E9BAAE" w:rsidP="6AC494BB" w:rsidRDefault="37E9BAAE" w14:paraId="1A44D69E" w14:textId="547CD42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37E9BA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Last, a major factor that plays a key role in a material design is its color scheme. A color scheme is a set of colors that go together to make up the overall visual representation of your product. Like Spot</w:t>
      </w:r>
      <w:r w:rsidRPr="6AC494BB" w:rsidR="5870E7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ify having Green and Black, or Walmart having Blue, White, and Yellow, a Material Designs color scheme is what allows it to stand out as the final product and what it does. Just looking at </w:t>
      </w:r>
      <w:r w:rsidRPr="6AC494BB" w:rsidR="1F3165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select group of colors, you can usually associate them with a company logo. This is because those companies have used these color schemes to create a memorable </w:t>
      </w:r>
      <w:r w:rsidRPr="6AC494BB" w:rsidR="41C5EC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representation of their product.</w:t>
      </w:r>
    </w:p>
    <w:p w:rsidR="6AC494BB" w:rsidP="6AC494BB" w:rsidRDefault="6AC494BB" w14:paraId="3813627E" w14:textId="1B4A002D">
      <w:pPr>
        <w:pStyle w:val="Normal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7CC520BA" w:rsidP="6AC494BB" w:rsidRDefault="7CC520BA" w14:paraId="006FFEDB" w14:textId="529A1F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6AC494BB" w:rsidR="7CC520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Review other UI/UX design tools available today (at least 5), </w:t>
      </w:r>
      <w:r w:rsidRPr="6AC494BB" w:rsidR="7CC520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compare and contrast</w:t>
      </w:r>
      <w:r w:rsidRPr="6AC494BB" w:rsidR="7CC520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their main features in support of your project, and present for discussion in a table.  A sample portal to find supporting information can be found at </w:t>
      </w:r>
      <w:hyperlink r:id="R2d58a449f94c4a56">
        <w:r w:rsidRPr="6AC494BB" w:rsidR="7CC520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22 best UI design tools | Creative Bloq (Links to an external site.)</w:t>
        </w:r>
      </w:hyperlink>
      <w:r w:rsidRPr="6AC494BB" w:rsidR="7CC520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 </w:t>
      </w:r>
      <w:hyperlink r:id="R2db5211e5de64fba">
        <w:r w:rsidRPr="6AC494BB" w:rsidR="7CC520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UX Tools | Compare Design Systems Tools (Links to an external site.)</w:t>
        </w:r>
      </w:hyperlink>
      <w:r w:rsidRPr="6AC494BB" w:rsidR="7CC520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 </w:t>
      </w:r>
      <w:hyperlink r:id="R8b86087117644891">
        <w:r w:rsidRPr="6AC494BB" w:rsidR="7CC520B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7 Tools for Building Your Design System in 2021 | by Jonathan Saring | Bits and Pieces (bitsrc.io) (Links to an external site.)</w:t>
        </w:r>
      </w:hyperlink>
      <w:r w:rsidRPr="6AC494BB" w:rsidR="7CC520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08F14232" w:rsidP="6AC494BB" w:rsidRDefault="08F14232" w14:paraId="3B236B2C" w14:textId="7B8D967C">
      <w:pPr>
        <w:pStyle w:val="Normal"/>
      </w:pPr>
      <w:r w:rsidR="08F14232">
        <w:drawing>
          <wp:inline wp14:editId="555CDB2A" wp14:anchorId="5058A927">
            <wp:extent cx="5943600" cy="3119704"/>
            <wp:effectExtent l="0" t="0" r="0" b="0"/>
            <wp:docPr id="1154996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f67c4c5ad45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32577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11970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08F14232">
        <w:drawing>
          <wp:inline wp14:editId="6CB61B60" wp14:anchorId="683DBE73">
            <wp:extent cx="6009268" cy="2764047"/>
            <wp:effectExtent l="0" t="0" r="0" b="0"/>
            <wp:docPr id="109508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c99deb33b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0329"/>
                    <a:stretch>
                      <a:fillRect/>
                    </a:stretch>
                  </pic:blipFill>
                  <pic:spPr>
                    <a:xfrm>
                      <a:off x="0" y="0"/>
                      <a:ext cx="6009268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494BB" w:rsidP="6AC494BB" w:rsidRDefault="6AC494BB" w14:paraId="0B975FEF" w14:textId="120A3E24">
      <w:pPr>
        <w:pStyle w:val="Normal"/>
      </w:pPr>
    </w:p>
    <w:p w:rsidR="6AC494BB" w:rsidP="6AC494BB" w:rsidRDefault="6AC494BB" w14:paraId="1BE1B431" w14:textId="61E2F360">
      <w:pPr>
        <w:pStyle w:val="Normal"/>
      </w:pPr>
    </w:p>
    <w:p w:rsidR="6AC494BB" w:rsidP="6AC494BB" w:rsidRDefault="6AC494BB" w14:paraId="1E4B52D2" w14:textId="0B97EB09">
      <w:pPr>
        <w:pStyle w:val="Normal"/>
      </w:pPr>
    </w:p>
    <w:p w:rsidR="2FF02427" w:rsidP="6AC494BB" w:rsidRDefault="2FF02427" w14:paraId="1F7AC72D" w14:textId="7A6D66AC">
      <w:pPr>
        <w:pStyle w:val="Normal"/>
      </w:pPr>
      <w:r w:rsidR="2FF02427">
        <w:drawing>
          <wp:inline wp14:editId="4F5B53DE" wp14:anchorId="62110445">
            <wp:extent cx="5943600" cy="2124075"/>
            <wp:effectExtent l="0" t="0" r="0" b="0"/>
            <wp:docPr id="3648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3046129c8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E39C1" w:rsidP="6AC494BB" w:rsidRDefault="723E39C1" w14:paraId="1DF49996" w14:textId="552AAF44">
      <w:pPr>
        <w:pStyle w:val="Normal"/>
      </w:pPr>
      <w:r w:rsidR="723E39C1">
        <w:drawing>
          <wp:inline wp14:editId="0D5F0314" wp14:anchorId="087497CF">
            <wp:extent cx="5943600" cy="1571625"/>
            <wp:effectExtent l="0" t="0" r="0" b="0"/>
            <wp:docPr id="1244570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a56fc74cb4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E39C1" w:rsidP="6AC494BB" w:rsidRDefault="723E39C1" w14:paraId="2821B105" w14:textId="2C0C5BD9">
      <w:pPr>
        <w:pStyle w:val="Normal"/>
      </w:pPr>
      <w:r w:rsidR="723E39C1">
        <w:drawing>
          <wp:inline wp14:editId="578240AC" wp14:anchorId="5B3F9787">
            <wp:extent cx="5943600" cy="2352675"/>
            <wp:effectExtent l="0" t="0" r="0" b="0"/>
            <wp:docPr id="49667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a2d1a0a300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96E65" w:rsidP="6AC494BB" w:rsidRDefault="0FA96E65" w14:paraId="157FD082" w14:textId="2D48DADE">
      <w:pPr>
        <w:pStyle w:val="Normal"/>
      </w:pPr>
      <w:r w:rsidR="0FA96E65">
        <w:drawing>
          <wp:inline wp14:editId="149F8302" wp14:anchorId="1B6E6BD6">
            <wp:extent cx="5943600" cy="2971800"/>
            <wp:effectExtent l="0" t="0" r="0" b="0"/>
            <wp:docPr id="1072736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39a903579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96E65" w:rsidP="6AC494BB" w:rsidRDefault="0FA96E65" w14:paraId="7DB2FC2E" w14:textId="0E0AE5EB">
      <w:pPr>
        <w:pStyle w:val="Normal"/>
      </w:pPr>
      <w:r w:rsidR="0FA96E65">
        <w:drawing>
          <wp:inline wp14:editId="240FB529" wp14:anchorId="6DD08AAB">
            <wp:extent cx="5943600" cy="1209675"/>
            <wp:effectExtent l="0" t="0" r="0" b="0"/>
            <wp:docPr id="933676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a924df17f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494BB" w:rsidP="6AC494BB" w:rsidRDefault="6AC494BB" w14:paraId="36CC853A" w14:textId="0D1F5AC2">
      <w:pPr>
        <w:pStyle w:val="Normal"/>
      </w:pPr>
    </w:p>
    <w:p w:rsidR="6AC494BB" w:rsidP="6AC494BB" w:rsidRDefault="6AC494BB" w14:paraId="7961DE13" w14:textId="506F1AFB">
      <w:pPr>
        <w:pStyle w:val="Normal"/>
      </w:pPr>
    </w:p>
    <w:p w:rsidR="6AC494BB" w:rsidP="6AC494BB" w:rsidRDefault="6AC494BB" w14:paraId="15353BE4" w14:textId="529A1FD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0880A24D" w:rsidP="6AC494BB" w:rsidRDefault="0880A24D" w14:paraId="3D1C8EF5" w14:textId="4B3780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6AC494BB" w:rsidR="0880A2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Present a plan for next steps to follow to continue improving your ongoing team project for the course.</w:t>
      </w:r>
    </w:p>
    <w:p w:rsidR="6B087A51" w:rsidP="6AC494BB" w:rsidRDefault="6B087A51" w14:paraId="1BD1F877" w14:textId="7DCE283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6B087A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Google Fonts </w:t>
      </w:r>
      <w:r w:rsidRPr="6AC494BB" w:rsidR="6B087A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has a library of thousands of free and </w:t>
      </w:r>
      <w:r w:rsidRPr="6AC494BB" w:rsidR="6B087A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open-source</w:t>
      </w:r>
      <w:r w:rsidRPr="6AC494BB" w:rsidR="6B087A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AC494BB" w:rsidR="46F78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fonts</w:t>
      </w:r>
      <w:r w:rsidRPr="6AC494BB" w:rsidR="46F78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families. It also has </w:t>
      </w:r>
      <w:r w:rsidRPr="6AC494BB" w:rsidR="46F783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APIs that allow you</w:t>
      </w:r>
      <w:r w:rsidRPr="6AC494BB" w:rsidR="3A11F7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use fonts via </w:t>
      </w:r>
      <w:r w:rsidRPr="6AC494BB" w:rsidR="3A11F7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CSS</w:t>
      </w:r>
      <w:r w:rsidRPr="6AC494BB" w:rsidR="3A11F7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Android. </w:t>
      </w:r>
    </w:p>
    <w:p w:rsidR="5125B752" w:rsidP="6AC494BB" w:rsidRDefault="5125B752" w14:paraId="19B944EB" w14:textId="079B8B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5125B7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Figma</w:t>
      </w:r>
      <w:r w:rsidRPr="6AC494BB" w:rsidR="4457DE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AC494BB" w:rsidR="4457D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gives users tools that they need for the design phase of their project, including vector tools which are capable of fully-f</w:t>
      </w:r>
      <w:r w:rsidRPr="6AC494BB" w:rsidR="21711D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ledged </w:t>
      </w:r>
      <w:r w:rsidRPr="6AC494BB" w:rsidR="21711D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illustration</w:t>
      </w:r>
      <w:r w:rsidRPr="6AC494BB" w:rsidR="21711D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as well as prototyping capabilities. </w:t>
      </w:r>
    </w:p>
    <w:p w:rsidR="5212698B" w:rsidP="6AC494BB" w:rsidRDefault="5212698B" w14:paraId="40D0FE86" w14:textId="7BB7278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</w:pPr>
      <w:r w:rsidRPr="6AC494BB" w:rsidR="521269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Adobe XD</w:t>
      </w:r>
      <w:r w:rsidRPr="6AC494BB" w:rsidR="208905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6AC494BB" w:rsidR="208905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  <w:t xml:space="preserve">allows you to create and edit vector files that are easy to scale and </w:t>
      </w:r>
      <w:r w:rsidRPr="6AC494BB" w:rsidR="208905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  <w:t>optimize</w:t>
      </w:r>
      <w:r w:rsidRPr="6AC494BB" w:rsidR="208905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  <w:t xml:space="preserve"> for the high-resolution displays used in modern mobile phones and computer monitors. I</w:t>
      </w:r>
      <w:r w:rsidRPr="6AC494BB" w:rsidR="5D704F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  <w:t>t can also create components that can be used in both web and mobile design.</w:t>
      </w:r>
    </w:p>
    <w:p w:rsidR="5E89A0B1" w:rsidP="6AC494BB" w:rsidRDefault="5E89A0B1" w14:paraId="64377B41" w14:textId="5BE4CD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</w:pPr>
      <w:proofErr w:type="spellStart"/>
      <w:r w:rsidRPr="6AC494BB" w:rsidR="5E89A0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  <w:t>UiGradients</w:t>
      </w:r>
      <w:proofErr w:type="spellEnd"/>
      <w:r w:rsidRPr="6AC494BB" w:rsidR="5E89A0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  <w:t xml:space="preserve"> </w:t>
      </w:r>
      <w:r w:rsidRPr="6AC494BB" w:rsidR="1D2E8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  <w:t xml:space="preserve">is a contributed collection of beautiful multi-color gradients that is free to use on UI or design </w:t>
      </w:r>
      <w:r w:rsidRPr="6AC494BB" w:rsidR="08C9F3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  <w:t xml:space="preserve">projects. You can also download the CSS gradient </w:t>
      </w:r>
      <w:r w:rsidRPr="6AC494BB" w:rsidR="19BD1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  <w:t>code.</w:t>
      </w:r>
      <w:r w:rsidRPr="6AC494BB" w:rsidR="08C9F3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525"/>
          <w:sz w:val="24"/>
          <w:szCs w:val="24"/>
          <w:lang w:val="en-US"/>
        </w:rPr>
        <w:t xml:space="preserve"> </w:t>
      </w:r>
    </w:p>
    <w:p w:rsidR="0880A24D" w:rsidP="6AC494BB" w:rsidRDefault="0880A24D" w14:paraId="25BDE4B9" w14:textId="54A5C59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0880A24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References:</w:t>
      </w:r>
    </w:p>
    <w:p w:rsidR="0880A24D" w:rsidP="6AC494BB" w:rsidRDefault="0880A24D" w14:paraId="22DFD549" w14:textId="1EBF8453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0880A24D">
        <w:rPr>
          <w:noProof w:val="0"/>
          <w:lang w:val="en-US"/>
        </w:rPr>
        <w:t xml:space="preserve">The best UI Icon resources. (n.d.). </w:t>
      </w:r>
      <w:hyperlink r:id="Ra30ac43603b44d89">
        <w:r w:rsidRPr="6AC494BB" w:rsidR="0880A24D">
          <w:rPr>
            <w:rStyle w:val="Hyperlink"/>
            <w:noProof w:val="0"/>
            <w:lang w:val="en-US"/>
          </w:rPr>
          <w:t>https://www.designerlynx.co/icons</w:t>
        </w:r>
      </w:hyperlink>
      <w:r w:rsidRPr="6AC494BB" w:rsidR="0880A24D">
        <w:rPr>
          <w:noProof w:val="0"/>
          <w:lang w:val="en-US"/>
        </w:rPr>
        <w:t>.</w:t>
      </w:r>
    </w:p>
    <w:p w:rsidR="3749B557" w:rsidP="6AC494BB" w:rsidRDefault="3749B557" w14:paraId="617AEEA4" w14:textId="7C1EC80E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3749B557">
        <w:rPr>
          <w:i w:val="1"/>
          <w:iCs w:val="1"/>
          <w:noProof w:val="0"/>
          <w:lang w:val="en-US"/>
        </w:rPr>
        <w:t>UX Tools: Design Tools Database</w:t>
      </w:r>
      <w:r w:rsidRPr="6AC494BB" w:rsidR="3749B557">
        <w:rPr>
          <w:noProof w:val="0"/>
          <w:lang w:val="en-US"/>
        </w:rPr>
        <w:t xml:space="preserve">. Uxtools.co - Uxtools.co. (n.d.). </w:t>
      </w:r>
      <w:hyperlink r:id="R08e3426fba634857">
        <w:r w:rsidRPr="6AC494BB" w:rsidR="3749B557">
          <w:rPr>
            <w:rStyle w:val="Hyperlink"/>
            <w:noProof w:val="0"/>
            <w:lang w:val="en-US"/>
          </w:rPr>
          <w:t>https://uxtools.co/tools/design-systems</w:t>
        </w:r>
      </w:hyperlink>
      <w:r w:rsidRPr="6AC494BB" w:rsidR="3749B557">
        <w:rPr>
          <w:noProof w:val="0"/>
          <w:lang w:val="en-US"/>
        </w:rPr>
        <w:t>.</w:t>
      </w:r>
    </w:p>
    <w:p w:rsidR="3749B557" w:rsidP="6AC494BB" w:rsidRDefault="3749B557" w14:paraId="6A0DC769" w14:textId="4075BBC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6AC494BB" w:rsidR="3749B557">
        <w:rPr>
          <w:noProof w:val="0"/>
          <w:lang w:val="en-US"/>
        </w:rPr>
        <w:t xml:space="preserve">Tools, U. X. (n.d.). </w:t>
      </w:r>
      <w:r w:rsidRPr="6AC494BB" w:rsidR="3749B557">
        <w:rPr>
          <w:i w:val="1"/>
          <w:iCs w:val="1"/>
          <w:noProof w:val="0"/>
          <w:lang w:val="en-US"/>
        </w:rPr>
        <w:t>2020 Tools Survey Results</w:t>
      </w:r>
      <w:r w:rsidRPr="6AC494BB" w:rsidR="3749B557">
        <w:rPr>
          <w:noProof w:val="0"/>
          <w:lang w:val="en-US"/>
        </w:rPr>
        <w:t xml:space="preserve">. UX Tools. </w:t>
      </w:r>
      <w:hyperlink w:anchor="toolkit" r:id="R48060e69334d489d">
        <w:r w:rsidRPr="6AC494BB" w:rsidR="3749B557">
          <w:rPr>
            <w:rStyle w:val="Hyperlink"/>
            <w:noProof w:val="0"/>
            <w:lang w:val="en-US"/>
          </w:rPr>
          <w:t>https://uxtools.co/survey-2020/#toolkit</w:t>
        </w:r>
      </w:hyperlink>
      <w:r w:rsidRPr="6AC494BB" w:rsidR="3749B557">
        <w:rPr>
          <w:noProof w:val="0"/>
          <w:lang w:val="en-US"/>
        </w:rPr>
        <w:t>.</w:t>
      </w:r>
    </w:p>
    <w:p w:rsidR="6AC494BB" w:rsidP="6AC494BB" w:rsidRDefault="6AC494BB" w14:paraId="07C1E57A" w14:textId="7D7C55EE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AC494BB" w:rsidP="6AC494BB" w:rsidRDefault="6AC494BB" w14:paraId="75890D8B" w14:textId="00AD5226">
      <w:pPr>
        <w:pStyle w:val="Normal"/>
      </w:pPr>
    </w:p>
    <w:p w:rsidR="6AC494BB" w:rsidP="6AC494BB" w:rsidRDefault="6AC494BB" w14:paraId="0AF6E9B7" w14:textId="526D1C8F">
      <w:pPr>
        <w:pStyle w:val="Normal"/>
      </w:pPr>
    </w:p>
    <w:p w:rsidR="6AC494BB" w:rsidP="6AC494BB" w:rsidRDefault="6AC494BB" w14:paraId="248E2A74" w14:textId="3C3F9F50">
      <w:pPr>
        <w:pStyle w:val="Normal"/>
      </w:pPr>
    </w:p>
    <w:p w:rsidR="6AC494BB" w:rsidP="6AC494BB" w:rsidRDefault="6AC494BB" w14:paraId="4AE59097" w14:textId="4ADD9C22">
      <w:pPr>
        <w:pStyle w:val="Normal"/>
      </w:pPr>
    </w:p>
    <w:p w:rsidR="6AC494BB" w:rsidP="6AC494BB" w:rsidRDefault="6AC494BB" w14:paraId="77D2BCDC" w14:textId="067289F2">
      <w:pPr>
        <w:pStyle w:val="Normal"/>
      </w:pPr>
    </w:p>
    <w:p w:rsidR="6AC494BB" w:rsidP="6AC494BB" w:rsidRDefault="6AC494BB" w14:paraId="63AE2437" w14:textId="48BCA7E2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KKjJeR/dxf+gy" id="hYhp9+3L"/>
    <int:WordHash hashCode="b2kQM6nZCYMJoq" id="8yfUhJhG"/>
    <int:WordHash hashCode="9BF99qEsknEFpO" id="DHhFXX+p"/>
    <int:WordHash hashCode="GCXW6c4F1vn/Ou" id="hPzVEWWy"/>
    <int:WordHash hashCode="AWgNSnhQH7iVDD" id="KjIfIcb/"/>
  </int:Manifest>
  <int:Observations>
    <int:Content id="hYhp9+3L">
      <int:Rejection type="AugLoop_Text_Critique"/>
    </int:Content>
    <int:Content id="8yfUhJhG">
      <int:Rejection type="LegacyProofing"/>
    </int:Content>
    <int:Content id="DHhFXX+p">
      <int:Rejection type="LegacyProofing"/>
    </int:Content>
    <int:Content id="hPzVEWWy">
      <int:Rejection type="LegacyProofing"/>
    </int:Content>
    <int:Content id="KjIfIcb/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trackRevisions w:val="false"/>
  <w:defaultTabStop w:val="720"/>
  <w:characterSpacingControl w:val="doNotCompress"/>
  <w:savePreviewPicture w:val="off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1B92DE7"/>
    <w:rsid w:val="0214B2C6"/>
    <w:rsid w:val="021CF016"/>
    <w:rsid w:val="03A785A0"/>
    <w:rsid w:val="03C0ADFD"/>
    <w:rsid w:val="050973C6"/>
    <w:rsid w:val="062CD37B"/>
    <w:rsid w:val="06B1059D"/>
    <w:rsid w:val="071FCE47"/>
    <w:rsid w:val="07A7D40B"/>
    <w:rsid w:val="087E8298"/>
    <w:rsid w:val="0880A24D"/>
    <w:rsid w:val="08C9F322"/>
    <w:rsid w:val="08F14232"/>
    <w:rsid w:val="0A16C724"/>
    <w:rsid w:val="0BA97172"/>
    <w:rsid w:val="0C0F37BD"/>
    <w:rsid w:val="0C39E23D"/>
    <w:rsid w:val="0C9DCAE2"/>
    <w:rsid w:val="0E311740"/>
    <w:rsid w:val="0FA96E65"/>
    <w:rsid w:val="10630D90"/>
    <w:rsid w:val="11A42ECF"/>
    <w:rsid w:val="122136F9"/>
    <w:rsid w:val="14C2A734"/>
    <w:rsid w:val="16AE34AC"/>
    <w:rsid w:val="19BD167A"/>
    <w:rsid w:val="1A2E895D"/>
    <w:rsid w:val="1BEA34DE"/>
    <w:rsid w:val="1D2E85E3"/>
    <w:rsid w:val="1D6C7936"/>
    <w:rsid w:val="1DDEEA24"/>
    <w:rsid w:val="1DE976C8"/>
    <w:rsid w:val="1F0BD56C"/>
    <w:rsid w:val="1F19846E"/>
    <w:rsid w:val="1F316513"/>
    <w:rsid w:val="207F3AD7"/>
    <w:rsid w:val="20890581"/>
    <w:rsid w:val="21711D1C"/>
    <w:rsid w:val="21A1D058"/>
    <w:rsid w:val="236661B2"/>
    <w:rsid w:val="24282DFA"/>
    <w:rsid w:val="2757237B"/>
    <w:rsid w:val="297E0FAF"/>
    <w:rsid w:val="2981D8ED"/>
    <w:rsid w:val="2A8AC1A9"/>
    <w:rsid w:val="2BC9DB04"/>
    <w:rsid w:val="2BDCE681"/>
    <w:rsid w:val="2CB0539C"/>
    <w:rsid w:val="2DAE820E"/>
    <w:rsid w:val="2FF02427"/>
    <w:rsid w:val="30C1E8AA"/>
    <w:rsid w:val="32391C88"/>
    <w:rsid w:val="3330A8B9"/>
    <w:rsid w:val="33D03224"/>
    <w:rsid w:val="34A23D24"/>
    <w:rsid w:val="34E5FA8B"/>
    <w:rsid w:val="36798452"/>
    <w:rsid w:val="3749B557"/>
    <w:rsid w:val="376559BF"/>
    <w:rsid w:val="37E9BAAE"/>
    <w:rsid w:val="38591CB2"/>
    <w:rsid w:val="390917A6"/>
    <w:rsid w:val="39A37612"/>
    <w:rsid w:val="3A11F7B0"/>
    <w:rsid w:val="3A530193"/>
    <w:rsid w:val="3CAD4F09"/>
    <w:rsid w:val="40685D1A"/>
    <w:rsid w:val="415326E8"/>
    <w:rsid w:val="41C5EC15"/>
    <w:rsid w:val="41FFFEF8"/>
    <w:rsid w:val="44105380"/>
    <w:rsid w:val="4457DE5C"/>
    <w:rsid w:val="4555B4B2"/>
    <w:rsid w:val="46123A50"/>
    <w:rsid w:val="46617BAA"/>
    <w:rsid w:val="46F78315"/>
    <w:rsid w:val="488D5574"/>
    <w:rsid w:val="48E3C4A3"/>
    <w:rsid w:val="4A51400F"/>
    <w:rsid w:val="4C3DB3D5"/>
    <w:rsid w:val="4DC8495F"/>
    <w:rsid w:val="4DCBD534"/>
    <w:rsid w:val="4F5AF3AD"/>
    <w:rsid w:val="50AC3D79"/>
    <w:rsid w:val="5125B752"/>
    <w:rsid w:val="5212698B"/>
    <w:rsid w:val="53C231DB"/>
    <w:rsid w:val="553C88AD"/>
    <w:rsid w:val="5554B3F0"/>
    <w:rsid w:val="55EC83A1"/>
    <w:rsid w:val="56FD1794"/>
    <w:rsid w:val="5870E7C6"/>
    <w:rsid w:val="591C36DD"/>
    <w:rsid w:val="5A2215DB"/>
    <w:rsid w:val="5BEC810A"/>
    <w:rsid w:val="5C166894"/>
    <w:rsid w:val="5C429CC8"/>
    <w:rsid w:val="5D704FAA"/>
    <w:rsid w:val="5E89A0B1"/>
    <w:rsid w:val="607F3B54"/>
    <w:rsid w:val="6324F61A"/>
    <w:rsid w:val="63CE17FE"/>
    <w:rsid w:val="652505E9"/>
    <w:rsid w:val="65CC8D73"/>
    <w:rsid w:val="668B9ABE"/>
    <w:rsid w:val="66DD4201"/>
    <w:rsid w:val="6769822C"/>
    <w:rsid w:val="68791262"/>
    <w:rsid w:val="6AC494BB"/>
    <w:rsid w:val="6AC49D62"/>
    <w:rsid w:val="6AEBB14D"/>
    <w:rsid w:val="6B087A51"/>
    <w:rsid w:val="6B44802F"/>
    <w:rsid w:val="6F120B1C"/>
    <w:rsid w:val="71BC787F"/>
    <w:rsid w:val="723E39C1"/>
    <w:rsid w:val="7355AE9A"/>
    <w:rsid w:val="73A37892"/>
    <w:rsid w:val="73BBC509"/>
    <w:rsid w:val="748249F8"/>
    <w:rsid w:val="7817C5CE"/>
    <w:rsid w:val="7827A6BF"/>
    <w:rsid w:val="78AFAC83"/>
    <w:rsid w:val="799EAEF0"/>
    <w:rsid w:val="79EAE190"/>
    <w:rsid w:val="7A00D132"/>
    <w:rsid w:val="7B05A123"/>
    <w:rsid w:val="7CC520BA"/>
    <w:rsid w:val="7ED3C34A"/>
    <w:rsid w:val="7F5E7D28"/>
    <w:rsid w:val="7FD4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e13eb5c2-c6ec-4b79-8ed9-ba589bce95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designerlynx.co/design-systems" TargetMode="External" Id="Rf516497e3e3b4d20" /><Relationship Type="http://schemas.openxmlformats.org/officeDocument/2006/relationships/numbering" Target="/word/numbering.xml" Id="R60ef7affbd8c41fb" /><Relationship Type="http://schemas.openxmlformats.org/officeDocument/2006/relationships/hyperlink" Target="https://www.creativebloq.com/how-to/20-best-ui-design-tools" TargetMode="External" Id="R2d58a449f94c4a56" /><Relationship Type="http://schemas.openxmlformats.org/officeDocument/2006/relationships/hyperlink" Target="https://uxtools.co/tools/design-systems" TargetMode="External" Id="R2db5211e5de64fba" /><Relationship Type="http://schemas.openxmlformats.org/officeDocument/2006/relationships/hyperlink" Target="https://blog.bitsrc.io/7-tools-for-building-your-design-system-in-2020-452d9c9b3b8e" TargetMode="External" Id="R8b86087117644891" /><Relationship Type="http://schemas.openxmlformats.org/officeDocument/2006/relationships/image" Target="/media/image3.png" Id="Rb79f67c4c5ad4539" /><Relationship Type="http://schemas.openxmlformats.org/officeDocument/2006/relationships/image" Target="/media/image4.png" Id="R5dfc99deb33b4748" /><Relationship Type="http://schemas.openxmlformats.org/officeDocument/2006/relationships/image" Target="/media/image5.png" Id="R6183046129c84473" /><Relationship Type="http://schemas.openxmlformats.org/officeDocument/2006/relationships/image" Target="/media/image6.png" Id="Rf8a56fc74cb44f79" /><Relationship Type="http://schemas.openxmlformats.org/officeDocument/2006/relationships/image" Target="/media/image7.png" Id="Rf0a2d1a0a30046d2" /><Relationship Type="http://schemas.openxmlformats.org/officeDocument/2006/relationships/image" Target="/media/image8.png" Id="R2e239a903579494c" /><Relationship Type="http://schemas.openxmlformats.org/officeDocument/2006/relationships/image" Target="/media/image9.png" Id="R1cda924df17f4ab9" /><Relationship Type="http://schemas.openxmlformats.org/officeDocument/2006/relationships/hyperlink" Target="https://www.designerlynx.co/icons" TargetMode="External" Id="Ra30ac43603b44d89" /><Relationship Type="http://schemas.openxmlformats.org/officeDocument/2006/relationships/hyperlink" Target="https://uxtools.co/tools/design-systems" TargetMode="External" Id="R08e3426fba634857" /><Relationship Type="http://schemas.openxmlformats.org/officeDocument/2006/relationships/hyperlink" Target="https://uxtools.co/survey-2020/" TargetMode="External" Id="R48060e69334d489d" /><Relationship Type="http://schemas.microsoft.com/office/2019/09/relationships/intelligence" Target="/word/intelligence.xml" Id="Rb0a31c8dd8b449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2021-06-02T14:06:33.0756554Z</dcterms:modified>
  <lastModifiedBy>IN-Combs, Christopher (RICH-Inn)</lastModifiedBy>
</coreProperties>
</file>