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F4E" w:rsidRDefault="00F06B9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45BE2EBA">
            <wp:simplePos x="0" y="0"/>
            <wp:positionH relativeFrom="column">
              <wp:posOffset>-885825</wp:posOffset>
            </wp:positionH>
            <wp:positionV relativeFrom="paragraph">
              <wp:posOffset>-266700</wp:posOffset>
            </wp:positionV>
            <wp:extent cx="9261280" cy="466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128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98"/>
    <w:rsid w:val="00B27F1E"/>
    <w:rsid w:val="00E32813"/>
    <w:rsid w:val="00F0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B7D23-3D9A-449F-8BA3-40C74A8E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IN-Breeden, Nathaniel (RICH-Inn)</dc:creator>
  <cp:keywords/>
  <dc:description/>
  <cp:lastModifiedBy>IN-Breeden, Nathaniel (RICH-Inn)</cp:lastModifiedBy>
  <cp:revision>1</cp:revision>
  <dcterms:created xsi:type="dcterms:W3CDTF">2021-05-27T13:22:00Z</dcterms:created>
  <dcterms:modified xsi:type="dcterms:W3CDTF">2021-05-27T13:23:00Z</dcterms:modified>
</cp:coreProperties>
</file>