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a1a66872edf27756fb5a63ef5713f592cce86a4"/>
    <w:p>
      <w:pPr>
        <w:pStyle w:val="Heading1"/>
      </w:pPr>
      <w:r>
        <w:t xml:space="preserve">Cascade Pay Gateway Payment Processing Integration — Phase 1</w:t>
      </w:r>
    </w:p>
    <w:bookmarkStart w:id="11" w:name="functional-requirements-document"/>
    <w:p>
      <w:pPr>
        <w:pStyle w:val="Heading2"/>
      </w:pPr>
      <w:r>
        <w:t xml:space="preserve">Functional Requirements Document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Document ID</w:t>
            </w:r>
          </w:p>
        </w:tc>
        <w:tc>
          <w:tcPr/>
          <w:p>
            <w:pPr>
              <w:pStyle w:val="Compact"/>
            </w:pPr>
            <w:r>
              <w:t xml:space="preserve">FRD-2026-GATEWAY-001</w:t>
            </w:r>
          </w:p>
        </w:tc>
      </w:tr>
      <w:tr>
        <w:tc>
          <w:tcPr/>
          <w:p>
            <w:pPr>
              <w:pStyle w:val="Compact"/>
            </w:pPr>
            <w:r>
              <w:rPr>
                <w:b/>
                <w:bCs/>
              </w:rPr>
              <w:t xml:space="preserve">Version</w:t>
            </w:r>
          </w:p>
        </w:tc>
        <w:tc>
          <w:tcPr/>
          <w:p>
            <w:pPr>
              <w:pStyle w:val="Compact"/>
            </w:pPr>
            <w:r>
              <w:t xml:space="preserve">3.0 — Draft</w:t>
            </w:r>
          </w:p>
        </w:tc>
      </w:tr>
      <w:tr>
        <w:tc>
          <w:tcPr/>
          <w:p>
            <w:pPr>
              <w:pStyle w:val="Compact"/>
            </w:pPr>
            <w:r>
              <w:rPr>
                <w:b/>
                <w:bCs/>
              </w:rPr>
              <w:t xml:space="preserve">Date</w:t>
            </w:r>
          </w:p>
        </w:tc>
        <w:tc>
          <w:tcPr/>
          <w:p>
            <w:pPr>
              <w:pStyle w:val="Compact"/>
            </w:pPr>
            <w:r>
              <w:t xml:space="preserve">March 20, 2026</w:t>
            </w:r>
          </w:p>
        </w:tc>
      </w:tr>
      <w:tr>
        <w:tc>
          <w:tcPr/>
          <w:p>
            <w:pPr>
              <w:pStyle w:val="Compact"/>
            </w:pPr>
            <w:r>
              <w:rPr>
                <w:b/>
                <w:bCs/>
              </w:rPr>
              <w:t xml:space="preserve">Implements</w:t>
            </w:r>
          </w:p>
        </w:tc>
        <w:tc>
          <w:tcPr/>
          <w:p>
            <w:pPr>
              <w:pStyle w:val="Compact"/>
            </w:pPr>
            <w:hyperlink r:id="rId9">
              <w:r>
                <w:rPr>
                  <w:rStyle w:val="Hyperlink"/>
                </w:rPr>
                <w:t xml:space="preserve">PC_Cascade Pay.md — Project Charter</w:t>
              </w:r>
            </w:hyperlink>
            <w:r>
              <w:t xml:space="preserve"> </w:t>
            </w:r>
            <w:r>
              <w:t xml:space="preserve">(PC-2026-GATEWAY-001, v2.4)</w:t>
            </w:r>
          </w:p>
        </w:tc>
      </w:tr>
      <w:tr>
        <w:tc>
          <w:tcPr/>
          <w:p>
            <w:pPr>
              <w:pStyle w:val="Compact"/>
            </w:pPr>
            <w:r>
              <w:rPr>
                <w:b/>
                <w:bCs/>
              </w:rPr>
              <w:t xml:space="preserve">Status</w:t>
            </w:r>
          </w:p>
        </w:tc>
        <w:tc>
          <w:tcPr/>
          <w:p>
            <w:pPr>
              <w:pStyle w:val="Compact"/>
            </w:pPr>
            <w:r>
              <w:t xml:space="preserve">Requirements may evolve as implementation reveals technical constraints. Changes must be reflected back to the Project Charter if scope is affected.</w:t>
            </w:r>
          </w:p>
        </w:tc>
      </w:tr>
      <w:tr>
        <w:tc>
          <w:tcPr/>
          <w:p>
            <w:pPr>
              <w:pStyle w:val="Compact"/>
            </w:pPr>
            <w:r>
              <w:rPr>
                <w:b/>
                <w:bCs/>
              </w:rPr>
              <w:t xml:space="preserve">API Reference</w:t>
            </w:r>
          </w:p>
        </w:tc>
        <w:tc>
          <w:tcPr/>
          <w:p>
            <w:pPr>
              <w:pStyle w:val="Compact"/>
            </w:pPr>
            <w:hyperlink r:id="rId10">
              <w:r>
                <w:rPr>
                  <w:rStyle w:val="Hyperlink"/>
                </w:rPr>
                <w:t xml:space="preserve">Cascade Pay Gateway API for MetroBill V@</w:t>
              </w:r>
            </w:hyperlink>
            <w:r>
              <w:t xml:space="preserve"> </w:t>
            </w:r>
            <w:r>
              <w:t xml:space="preserve">(received March 2026). Base URL:</w:t>
            </w:r>
            <w:r>
              <w:t xml:space="preserve"> </w:t>
            </w:r>
            <w:r>
              <w:rPr>
                <w:rStyle w:val="VerbatimChar"/>
              </w:rPr>
              <w:t xml:space="preserve">https://api-test.cascadepay.example.com</w:t>
            </w:r>
            <w:r>
              <w:t xml:space="preserve"> </w:t>
            </w:r>
            <w:r>
              <w:t xml:space="preserve">(sandbox; production TBD). Iframe SDK: EmbedPay SDK v1.0.0.</w:t>
            </w:r>
          </w:p>
        </w:tc>
      </w:tr>
    </w:tbl>
    <w:p>
      <w:r>
        <w:pict>
          <v:rect style="width:0;height:1.5pt" o:hralign="center" o:hrstd="t" o:hr="t"/>
        </w:pict>
      </w:r>
    </w:p>
    <w:bookmarkEnd w:id="11"/>
    <w:bookmarkStart w:id="12" w:name="purpose-audience"/>
    <w:p>
      <w:pPr>
        <w:pStyle w:val="Heading2"/>
      </w:pPr>
      <w:r>
        <w:t xml:space="preserve">1. Purpose &amp; Audience</w:t>
      </w:r>
    </w:p>
    <w:p>
      <w:pPr>
        <w:pStyle w:val="FirstParagraph"/>
      </w:pPr>
      <w:r>
        <w:t xml:space="preserve">This document translates the Project Charter (PC-2026-GATEWAY-001, v2.4) into buildable, testable requirements for the Engineering and QA teams. It defines</w:t>
      </w:r>
      <w:r>
        <w:t xml:space="preserve"> </w:t>
      </w:r>
      <w:r>
        <w:rPr>
          <w:b/>
          <w:bCs/>
        </w:rPr>
        <w:t xml:space="preserve">what</w:t>
      </w:r>
      <w:r>
        <w:t xml:space="preserve"> </w:t>
      </w:r>
      <w:r>
        <w:t xml:space="preserve">the system must do and</w:t>
      </w:r>
      <w:r>
        <w:t xml:space="preserve"> </w:t>
      </w:r>
      <w:r>
        <w:rPr>
          <w:b/>
          <w:bCs/>
        </w:rPr>
        <w:t xml:space="preserve">how we verify it works</w:t>
      </w:r>
      <w:r>
        <w:t xml:space="preserve"> </w:t>
      </w:r>
      <w:r>
        <w:t xml:space="preserve">— without prescribing implementation approach.</w:t>
      </w:r>
    </w:p>
    <w:p>
      <w:pPr>
        <w:pStyle w:val="BodyText"/>
      </w:pPr>
      <w:r>
        <w:rPr>
          <w:b/>
          <w:bCs/>
        </w:rPr>
        <w:t xml:space="preserve">Guiding Principle:</w:t>
      </w:r>
      <w:r>
        <w:t xml:space="preserve"> </w:t>
      </w:r>
      <w:r>
        <w:t xml:space="preserve">Every acceptance criterion traces to a business outcome, metric, or risk mitigation committed to in the Project Charter.</w:t>
      </w:r>
    </w:p>
    <w:p>
      <w:pPr>
        <w:pStyle w:val="BodyText"/>
      </w:pPr>
      <w:r>
        <w:rPr>
          <w:b/>
          <w:bCs/>
        </w:rPr>
        <w:t xml:space="preserve">Phase 1 Scope:</w:t>
      </w:r>
      <w:r>
        <w:t xml:space="preserve"> </w:t>
      </w:r>
      <w:r>
        <w:t xml:space="preserve">This FRD covers the Phase 1 gateway foundation — credit card payments with convenience fees, processed through Cascade Pay’s hosted iframe, with automated end-of-day batch reconciliation, gateway health monitoring, and idempotent transaction handling.</w:t>
      </w:r>
      <w:r>
        <w:t xml:space="preserve"> </w:t>
      </w:r>
      <w:r>
        <w:rPr>
          <w:i/>
          <w:iCs/>
        </w:rPr>
        <w:t xml:space="preserve">(PC Section 3.1)</w:t>
      </w:r>
    </w:p>
    <w:p>
      <w:pPr>
        <w:pStyle w:val="BodyText"/>
      </w:pPr>
      <w:r>
        <w:rPr>
          <w:b/>
          <w:bCs/>
        </w:rPr>
        <w:t xml:space="preserve">Build Location Note:</w:t>
      </w:r>
      <w:r>
        <w:t xml:space="preserve"> </w:t>
      </w:r>
      <w:r>
        <w:t xml:space="preserve">The decision to build in the legacy system (with Cornerstone Payments and PayFlow patterns available as reference) vs. MetroBill NextGen (greenfield) is pending</w:t>
      </w:r>
      <w:r>
        <w:t xml:space="preserve"> </w:t>
      </w:r>
      <w:r>
        <w:rPr>
          <w:i/>
          <w:iCs/>
        </w:rPr>
        <w:t xml:space="preserve">(PC Section 7, D2; Appendix A, Q7)</w:t>
      </w:r>
      <w:r>
        <w:t xml:space="preserve">. This specification is written to be platform-agnostic. Requirements define behavior and interfaces, not implementation technology. Whichever platform is chosen, the APIs and workflows defined here must be portable to the other.</w:t>
      </w:r>
    </w:p>
    <w:p>
      <w:r>
        <w:pict>
          <v:rect style="width:0;height:1.5pt" o:hralign="center" o:hrstd="t" o:hr="t"/>
        </w:pict>
      </w:r>
    </w:p>
    <w:bookmarkEnd w:id="12"/>
    <w:bookmarkStart w:id="13" w:name="api-contract-phase-1-credit-card"/>
    <w:p>
      <w:pPr>
        <w:pStyle w:val="Heading2"/>
      </w:pPr>
      <w:r>
        <w:t xml:space="preserve">2. API Contract — Phase 1 (Credit Card)</w:t>
      </w:r>
    </w:p>
    <w:p>
      <w:pPr>
        <w:pStyle w:val="FirstParagraph"/>
      </w:pPr>
      <w:r>
        <w:t xml:space="preserve">Cascade Pay provides a session-based REST API with a hosted iframe for PCI-compliant payment data capture. MetroBill never handles raw card data.</w:t>
      </w:r>
    </w:p>
    <w:p>
      <w:pPr>
        <w:pStyle w:val="BodyText"/>
      </w:pPr>
      <w:r>
        <w:rPr>
          <w:b/>
          <w:bCs/>
        </w:rPr>
        <w:t xml:space="preserve">Authentication:</w:t>
      </w:r>
      <w:r>
        <w:t xml:space="preserve"> </w:t>
      </w:r>
      <w:r>
        <w:t xml:space="preserve">All API calls require a JWT</w:t>
      </w:r>
      <w:r>
        <w:t xml:space="preserve"> </w:t>
      </w:r>
      <w:r>
        <w:rPr>
          <w:rStyle w:val="VerbatimChar"/>
        </w:rPr>
        <w:t xml:space="preserve">accessToken</w:t>
      </w:r>
      <w:r>
        <w:t xml:space="preserve"> </w:t>
      </w:r>
      <w:r>
        <w:t xml:space="preserve">obtained via</w:t>
      </w:r>
      <w:r>
        <w:t xml:space="preserve"> </w:t>
      </w:r>
      <w:r>
        <w:rPr>
          <w:rStyle w:val="VerbatimChar"/>
        </w:rPr>
        <w:t xml:space="preserve">POST /api/v1/payments/auth</w:t>
      </w:r>
      <w:r>
        <w:t xml:space="preserve"> </w:t>
      </w:r>
      <w:r>
        <w:t xml:space="preserve">using</w:t>
      </w:r>
      <w:r>
        <w:t xml:space="preserve"> </w:t>
      </w:r>
      <w:r>
        <w:rPr>
          <w:rStyle w:val="VerbatimChar"/>
        </w:rPr>
        <w:t xml:space="preserve">merchantId</w:t>
      </w:r>
      <w:r>
        <w:t xml:space="preserve"> </w:t>
      </w:r>
      <w:r>
        <w:t xml:space="preserve">and</w:t>
      </w:r>
      <w:r>
        <w:t xml:space="preserve"> </w:t>
      </w:r>
      <w:r>
        <w:rPr>
          <w:rStyle w:val="VerbatimChar"/>
        </w:rPr>
        <w:t xml:space="preserve">merchantSecret</w:t>
      </w:r>
      <w:r>
        <w:t xml:space="preserve">. The token is passed as</w:t>
      </w:r>
      <w:r>
        <w:t xml:space="preserve"> </w:t>
      </w:r>
      <w:r>
        <w:rPr>
          <w:rStyle w:val="VerbatimChar"/>
        </w:rPr>
        <w:t xml:space="preserve">Authorization: Bearer {accessToken}</w:t>
      </w:r>
      <w:r>
        <w:t xml:space="preserve"> </w:t>
      </w:r>
      <w:r>
        <w:t xml:space="preserve">on all subsequent requests.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/api/v1/payments/auth</w:t>
            </w:r>
          </w:p>
        </w:tc>
        <w:tc>
          <w:tcPr/>
          <w:p>
            <w:pPr>
              <w:pStyle w:val="Compact"/>
            </w:pPr>
            <w:r>
              <w:t xml:space="preserve">POST</w:t>
            </w:r>
          </w:p>
        </w:tc>
        <w:tc>
          <w:tcPr/>
          <w:p>
            <w:pPr>
              <w:pStyle w:val="Compact"/>
            </w:pPr>
            <w:r>
              <w:t xml:space="preserve">Authenticate with</w:t>
            </w:r>
            <w:r>
              <w:t xml:space="preserve"> </w:t>
            </w:r>
            <w:r>
              <w:rPr>
                <w:rStyle w:val="VerbatimChar"/>
              </w:rPr>
              <w:t xml:space="preserve">merchantId</w:t>
            </w:r>
            <w:r>
              <w:t xml:space="preserve"> </w:t>
            </w:r>
            <w:r>
              <w:t xml:space="preserve">+</w:t>
            </w:r>
            <w:r>
              <w:t xml:space="preserve"> </w:t>
            </w:r>
            <w:r>
              <w:rPr>
                <w:rStyle w:val="VerbatimChar"/>
              </w:rPr>
              <w:t xml:space="preserve">merchantSecret</w:t>
            </w:r>
            <w:r>
              <w:t xml:space="preserve">; returns JWT</w:t>
            </w:r>
            <w:r>
              <w:t xml:space="preserve"> </w:t>
            </w:r>
            <w:r>
              <w:rPr>
                <w:rStyle w:val="VerbatimChar"/>
              </w:rPr>
              <w:t xml:space="preserve">accessToken</w:t>
            </w:r>
          </w:p>
        </w:tc>
      </w:tr>
      <w:tr>
        <w:tc>
          <w:tcPr/>
          <w:p>
            <w:pPr>
              <w:pStyle w:val="Compact"/>
            </w:pPr>
            <w:r>
              <w:rPr>
                <w:rStyle w:val="VerbatimChar"/>
              </w:rPr>
              <w:t xml:space="preserve">/api/v1/payments/locations/info</w:t>
            </w:r>
          </w:p>
        </w:tc>
        <w:tc>
          <w:tcPr/>
          <w:p>
            <w:pPr>
              <w:pStyle w:val="Compact"/>
            </w:pPr>
            <w:r>
              <w:t xml:space="preserve">GET</w:t>
            </w:r>
          </w:p>
        </w:tc>
        <w:tc>
          <w:tcPr/>
          <w:p>
            <w:pPr>
              <w:pStyle w:val="Compact"/>
            </w:pPr>
            <w:r>
              <w:t xml:space="preserve">Discover merchant locations, CC</w:t>
            </w:r>
            <w:r>
              <w:t xml:space="preserve"> </w:t>
            </w:r>
            <w:r>
              <w:rPr>
                <w:rStyle w:val="VerbatimChar"/>
              </w:rPr>
              <w:t xml:space="preserve">productTransactionId</w:t>
            </w:r>
            <w:r>
              <w:t xml:space="preserve">, and surcharge configuration</w:t>
            </w:r>
          </w:p>
        </w:tc>
      </w:tr>
      <w:tr>
        <w:tc>
          <w:tcPr/>
          <w:p>
            <w:pPr>
              <w:pStyle w:val="Compact"/>
            </w:pPr>
            <w:r>
              <w:rPr>
                <w:rStyle w:val="VerbatimChar"/>
              </w:rPr>
              <w:t xml:space="preserve">/api/v1/payments/sessions</w:t>
            </w:r>
          </w:p>
        </w:tc>
        <w:tc>
          <w:tcPr/>
          <w:p>
            <w:pPr>
              <w:pStyle w:val="Compact"/>
            </w:pPr>
            <w:r>
              <w:t xml:space="preserve">POST</w:t>
            </w:r>
          </w:p>
        </w:tc>
        <w:tc>
          <w:tcPr/>
          <w:p>
            <w:pPr>
              <w:pStyle w:val="Compact"/>
            </w:pPr>
            <w:r>
              <w:t xml:space="preserve">Create payment session; returns</w:t>
            </w:r>
            <w:r>
              <w:t xml:space="preserve"> </w:t>
            </w:r>
            <w:r>
              <w:rPr>
                <w:rStyle w:val="VerbatimChar"/>
              </w:rPr>
              <w:t xml:space="preserve">clientToken</w:t>
            </w:r>
            <w:r>
              <w:t xml:space="preserve"> </w:t>
            </w:r>
            <w:r>
              <w:t xml:space="preserve">to initialize iframe</w:t>
            </w:r>
          </w:p>
        </w:tc>
      </w:tr>
      <w:tr>
        <w:tc>
          <w:tcPr/>
          <w:p>
            <w:pPr>
              <w:pStyle w:val="Compact"/>
            </w:pPr>
            <w:r>
              <w:rPr>
                <w:rStyle w:val="VerbatimChar"/>
              </w:rPr>
              <w:t xml:space="preserve">/api/v1/payments/reports/{transaction-id}</w:t>
            </w:r>
          </w:p>
        </w:tc>
        <w:tc>
          <w:tcPr/>
          <w:p>
            <w:pPr>
              <w:pStyle w:val="Compact"/>
            </w:pPr>
            <w:r>
              <w:t xml:space="preserve">GET</w:t>
            </w:r>
          </w:p>
        </w:tc>
        <w:tc>
          <w:tcPr/>
          <w:p>
            <w:pPr>
              <w:pStyle w:val="Compact"/>
            </w:pPr>
            <w:r>
              <w:t xml:space="preserve">Retrieve single transaction details (status, amount, settlement, surcharge, batch info)</w:t>
            </w:r>
          </w:p>
        </w:tc>
      </w:tr>
      <w:tr>
        <w:tc>
          <w:tcPr/>
          <w:p>
            <w:pPr>
              <w:pStyle w:val="Compact"/>
            </w:pPr>
            <w:r>
              <w:rPr>
                <w:rStyle w:val="VerbatimChar"/>
              </w:rPr>
              <w:t xml:space="preserve">/api/v1/payments/reports/search</w:t>
            </w:r>
          </w:p>
        </w:tc>
        <w:tc>
          <w:tcPr/>
          <w:p>
            <w:pPr>
              <w:pStyle w:val="Compact"/>
            </w:pPr>
            <w:r>
              <w:t xml:space="preserve">POST</w:t>
            </w:r>
          </w:p>
        </w:tc>
        <w:tc>
          <w:tcPr/>
          <w:p>
            <w:pPr>
              <w:pStyle w:val="Compact"/>
            </w:pPr>
            <w:r>
              <w:t xml:space="preserve">Search transactions with filters, date ranges, pagination — batch reconciliation</w:t>
            </w:r>
          </w:p>
        </w:tc>
      </w:tr>
      <w:tr>
        <w:tc>
          <w:tcPr/>
          <w:p>
            <w:pPr>
              <w:pStyle w:val="Compact"/>
            </w:pPr>
            <w:r>
              <w:rPr>
                <w:rStyle w:val="VerbatimChar"/>
              </w:rPr>
              <w:t xml:space="preserve">/api/v1/payments/batch/{batch-id}</w:t>
            </w:r>
          </w:p>
        </w:tc>
        <w:tc>
          <w:tcPr/>
          <w:p>
            <w:pPr>
              <w:pStyle w:val="Compact"/>
            </w:pPr>
            <w:r>
              <w:t xml:space="preserve">GET</w:t>
            </w:r>
          </w:p>
        </w:tc>
        <w:tc>
          <w:tcPr/>
          <w:p>
            <w:pPr>
              <w:pStyle w:val="Compact"/>
            </w:pPr>
            <w:r>
              <w:t xml:space="preserve">Settlement batch details (totals, counts, open/closed status)</w:t>
            </w:r>
          </w:p>
        </w:tc>
      </w:tr>
    </w:tbl>
    <w:p>
      <w:pPr>
        <w:pStyle w:val="BodyText"/>
      </w:pPr>
      <w:r>
        <w:rPr>
          <w:b/>
          <w:bCs/>
        </w:rPr>
        <w:t xml:space="preserve">Iframe SDK:</w:t>
      </w:r>
      <w:r>
        <w:t xml:space="preserve"> </w:t>
      </w:r>
      <w:r>
        <w:t xml:space="preserve">The payment iframe is rendered using the EmbedPay SDK JavaScript SDK (</w:t>
      </w:r>
      <w:r>
        <w:rPr>
          <w:rStyle w:val="VerbatimChar"/>
        </w:rPr>
        <w:t xml:space="preserve">embedpay-v1.0.0.min.js</w:t>
      </w:r>
      <w:r>
        <w:t xml:space="preserve">). The</w:t>
      </w:r>
      <w:r>
        <w:t xml:space="preserve"> </w:t>
      </w:r>
      <w:r>
        <w:rPr>
          <w:rStyle w:val="VerbatimChar"/>
        </w:rPr>
        <w:t xml:space="preserve">clientToken</w:t>
      </w:r>
      <w:r>
        <w:t xml:space="preserve"> </w:t>
      </w:r>
      <w:r>
        <w:t xml:space="preserve">returned from session creation initializes the SDK via</w:t>
      </w:r>
      <w:r>
        <w:t xml:space="preserve"> </w:t>
      </w:r>
      <w:r>
        <w:rPr>
          <w:rStyle w:val="VerbatimChar"/>
        </w:rPr>
        <w:t xml:space="preserve">EmbedPay.elements(clientToken)</w:t>
      </w:r>
      <w:r>
        <w:t xml:space="preserve">.</w:t>
      </w:r>
    </w:p>
    <w:p>
      <w:pPr>
        <w:pStyle w:val="BodyText"/>
      </w:pPr>
      <w:r>
        <w:rPr>
          <w:b/>
          <w:bCs/>
        </w:rPr>
        <w:t xml:space="preserve">Iframe Events: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Meaning</w:t>
            </w:r>
          </w:p>
        </w:tc>
      </w:tr>
      <w:tr>
        <w:tc>
          <w:tcPr/>
          <w:p>
            <w:pPr>
              <w:pStyle w:val="Compact"/>
            </w:pPr>
            <w:r>
              <w:rPr>
                <w:rStyle w:val="VerbatimChar"/>
              </w:rPr>
              <w:t xml:space="preserve">ready</w:t>
            </w:r>
          </w:p>
        </w:tc>
        <w:tc>
          <w:tcPr/>
          <w:p>
            <w:pPr>
              <w:pStyle w:val="Compact"/>
            </w:pPr>
            <w:r>
              <w:t xml:space="preserve">Iframe form loaded and ready for input</w:t>
            </w:r>
          </w:p>
        </w:tc>
      </w:tr>
      <w:tr>
        <w:tc>
          <w:tcPr/>
          <w:p>
            <w:pPr>
              <w:pStyle w:val="Compact"/>
            </w:pPr>
            <w:r>
              <w:rPr>
                <w:rStyle w:val="VerbatimChar"/>
              </w:rPr>
              <w:t xml:space="preserve">submitted</w:t>
            </w:r>
          </w:p>
        </w:tc>
        <w:tc>
          <w:tcPr/>
          <w:p>
            <w:pPr>
              <w:pStyle w:val="Compact"/>
            </w:pPr>
            <w:r>
              <w:t xml:space="preserve">Customer submitted the payment form</w:t>
            </w:r>
          </w:p>
        </w:tc>
      </w:tr>
      <w:tr>
        <w:tc>
          <w:tcPr/>
          <w:p>
            <w:pPr>
              <w:pStyle w:val="Compact"/>
            </w:pPr>
            <w:r>
              <w:rPr>
                <w:rStyle w:val="VerbatimChar"/>
              </w:rPr>
              <w:t xml:space="preserve">validationError</w:t>
            </w:r>
          </w:p>
        </w:tc>
        <w:tc>
          <w:tcPr/>
          <w:p>
            <w:pPr>
              <w:pStyle w:val="Compact"/>
            </w:pPr>
            <w:r>
              <w:t xml:space="preserve">Client-side field validation failed (card number, expiry, CVV)</w:t>
            </w:r>
          </w:p>
        </w:tc>
      </w:tr>
      <w:tr>
        <w:tc>
          <w:tcPr/>
          <w:p>
            <w:pPr>
              <w:pStyle w:val="Compact"/>
            </w:pPr>
            <w:r>
              <w:rPr>
                <w:rStyle w:val="VerbatimChar"/>
              </w:rPr>
              <w:t xml:space="preserve">done</w:t>
            </w:r>
          </w:p>
        </w:tc>
        <w:tc>
          <w:tcPr/>
          <w:p>
            <w:pPr>
              <w:pStyle w:val="Compact"/>
            </w:pPr>
            <w:r>
              <w:t xml:space="preserve">Transaction complete —</w:t>
            </w:r>
            <w:r>
              <w:t xml:space="preserve"> </w:t>
            </w:r>
            <w:r>
              <w:rPr>
                <w:rStyle w:val="VerbatimChar"/>
              </w:rPr>
              <w:t xml:space="preserve">event.data</w:t>
            </w:r>
            <w:r>
              <w:t xml:space="preserve"> </w:t>
            </w:r>
            <w:r>
              <w:t xml:space="preserve">contains</w:t>
            </w:r>
            <w:r>
              <w:t xml:space="preserve"> </w:t>
            </w:r>
            <w:r>
              <w:rPr>
                <w:rStyle w:val="VerbatimChar"/>
              </w:rPr>
              <w:t xml:space="preserve">transactionId</w:t>
            </w:r>
            <w:r>
              <w:t xml:space="preserve"> </w:t>
            </w:r>
            <w:r>
              <w:t xml:space="preserve">and status</w:t>
            </w:r>
          </w:p>
        </w:tc>
      </w:tr>
    </w:tbl>
    <w:p>
      <w:pPr>
        <w:pStyle w:val="BodyText"/>
      </w:pPr>
      <w:r>
        <w:t xml:space="preserve">After the</w:t>
      </w:r>
      <w:r>
        <w:t xml:space="preserve"> </w:t>
      </w:r>
      <w:r>
        <w:rPr>
          <w:rStyle w:val="VerbatimChar"/>
        </w:rPr>
        <w:t xml:space="preserve">done</w:t>
      </w:r>
      <w:r>
        <w:t xml:space="preserve"> </w:t>
      </w:r>
      <w:r>
        <w:t xml:space="preserve">event fires, the form instance is destroyed and the</w:t>
      </w:r>
      <w:r>
        <w:t xml:space="preserve"> </w:t>
      </w:r>
      <w:r>
        <w:rPr>
          <w:rStyle w:val="VerbatimChar"/>
        </w:rPr>
        <w:t xml:space="preserve">clientToken</w:t>
      </w:r>
      <w:r>
        <w:t xml:space="preserve"> </w:t>
      </w:r>
      <w:r>
        <w:t xml:space="preserve">is cleared. No further submissions are possible on that session.</w:t>
      </w:r>
    </w:p>
    <w:p>
      <w:pPr>
        <w:pStyle w:val="BodyText"/>
      </w:pPr>
      <w:r>
        <w:rPr>
          <w:b/>
          <w:bCs/>
        </w:rPr>
        <w:t xml:space="preserve">Session Creation Parameters:</w:t>
      </w:r>
    </w:p>
    <w:p>
      <w:pPr>
        <w:pStyle w:val="Compact"/>
        <w:numPr>
          <w:ilvl w:val="0"/>
          <w:numId w:val="1001"/>
        </w:numPr>
      </w:pPr>
      <w:r>
        <w:rPr>
          <w:rStyle w:val="VerbatimChar"/>
        </w:rPr>
        <w:t xml:space="preserve">action: 0</w:t>
      </w:r>
      <w:r>
        <w:t xml:space="preserve"> </w:t>
      </w:r>
      <w:r>
        <w:t xml:space="preserve">(sale)</w:t>
      </w:r>
    </w:p>
    <w:p>
      <w:pPr>
        <w:pStyle w:val="Compact"/>
        <w:numPr>
          <w:ilvl w:val="0"/>
          <w:numId w:val="1001"/>
        </w:numPr>
      </w:pPr>
      <w:r>
        <w:rPr>
          <w:rStyle w:val="VerbatimChar"/>
        </w:rPr>
        <w:t xml:space="preserve">methods: [{type: "cc", productTransactionId: "..."}]</w:t>
      </w:r>
    </w:p>
    <w:p>
      <w:pPr>
        <w:pStyle w:val="Compact"/>
        <w:numPr>
          <w:ilvl w:val="0"/>
          <w:numId w:val="1001"/>
        </w:numPr>
      </w:pPr>
      <w:r>
        <w:rPr>
          <w:rStyle w:val="VerbatimChar"/>
        </w:rPr>
        <w:t xml:space="preserve">amount</w:t>
      </w:r>
      <w:r>
        <w:t xml:space="preserve"> </w:t>
      </w:r>
      <w:r>
        <w:t xml:space="preserve">in cents (smallest currency unit — e.g.,</w:t>
      </w:r>
      <w:r>
        <w:t xml:space="preserve"> </w:t>
      </w:r>
      <w:r>
        <w:rPr>
          <w:rStyle w:val="VerbatimChar"/>
        </w:rPr>
        <w:t xml:space="preserve">15000</w:t>
      </w:r>
      <w:r>
        <w:t xml:space="preserve"> </w:t>
      </w:r>
      <w:r>
        <w:t xml:space="preserve">= $150.00)</w:t>
      </w:r>
    </w:p>
    <w:p>
      <w:pPr>
        <w:pStyle w:val="Compact"/>
        <w:numPr>
          <w:ilvl w:val="0"/>
          <w:numId w:val="1001"/>
        </w:numPr>
      </w:pPr>
      <w:r>
        <w:rPr>
          <w:rStyle w:val="VerbatimChar"/>
        </w:rPr>
        <w:t xml:space="preserve">currencyCode: "USD"</w:t>
      </w:r>
    </w:p>
    <w:p>
      <w:pPr>
        <w:pStyle w:val="FirstParagraph"/>
      </w:pPr>
      <w:r>
        <w:rPr>
          <w:b/>
          <w:bCs/>
        </w:rPr>
        <w:t xml:space="preserve">Partner Correlation:</w:t>
      </w:r>
      <w:r>
        <w:t xml:space="preserve"> </w:t>
      </w:r>
      <w:r>
        <w:t xml:space="preserve">The iframe</w:t>
      </w:r>
      <w:r>
        <w:t xml:space="preserve"> </w:t>
      </w:r>
      <w:r>
        <w:rPr>
          <w:rStyle w:val="VerbatimChar"/>
        </w:rPr>
        <w:t xml:space="preserve">additional</w:t>
      </w:r>
      <w:r>
        <w:t xml:space="preserve"> </w:t>
      </w:r>
      <w:r>
        <w:t xml:space="preserve">fields support a</w:t>
      </w:r>
      <w:r>
        <w:t xml:space="preserve"> </w:t>
      </w:r>
      <w:r>
        <w:rPr>
          <w:rStyle w:val="VerbatimChar"/>
        </w:rPr>
        <w:t xml:space="preserve">transaction_api_id</w:t>
      </w:r>
      <w:r>
        <w:t xml:space="preserve"> </w:t>
      </w:r>
      <w:r>
        <w:t xml:space="preserve">— a MetroBill-generated unique identifier for internal correlation and idempotency tracking. Searchable via</w:t>
      </w:r>
      <w:r>
        <w:t xml:space="preserve"> </w:t>
      </w:r>
      <w:r>
        <w:rPr>
          <w:rStyle w:val="VerbatimChar"/>
        </w:rPr>
        <w:t xml:space="preserve">POST /api/v1/payments/reports/search</w:t>
      </w:r>
      <w:r>
        <w:t xml:space="preserve"> </w:t>
      </w:r>
      <w:r>
        <w:t xml:space="preserve">using the</w:t>
      </w:r>
      <w:r>
        <w:t xml:space="preserve"> </w:t>
      </w:r>
      <w:r>
        <w:rPr>
          <w:rStyle w:val="VerbatimChar"/>
        </w:rPr>
        <w:t xml:space="preserve">transactionAPIId</w:t>
      </w:r>
      <w:r>
        <w:t xml:space="preserve"> </w:t>
      </w:r>
      <w:r>
        <w:t xml:space="preserve">filter.</w:t>
      </w:r>
    </w:p>
    <w:p>
      <w:pPr>
        <w:pStyle w:val="BodyText"/>
      </w:pPr>
      <w:r>
        <w:rPr>
          <w:b/>
          <w:bCs/>
        </w:rPr>
        <w:t xml:space="preserve">Surcharge Model:</w:t>
      </w:r>
      <w:r>
        <w:t xml:space="preserve"> </w:t>
      </w:r>
      <w:r>
        <w:t xml:space="preserve">Surcharges (convenience fees) are configured per</w:t>
      </w:r>
      <w:r>
        <w:t xml:space="preserve"> </w:t>
      </w:r>
      <w:r>
        <w:rPr>
          <w:rStyle w:val="VerbatimChar"/>
        </w:rPr>
        <w:t xml:space="preserve">productTransaction</w:t>
      </w:r>
      <w:r>
        <w:t xml:space="preserve"> </w:t>
      </w:r>
      <w:r>
        <w:t xml:space="preserve">at the location level. The</w:t>
      </w:r>
      <w:r>
        <w:t xml:space="preserve"> </w:t>
      </w:r>
      <w:r>
        <w:rPr>
          <w:rStyle w:val="VerbatimChar"/>
        </w:rPr>
        <w:t xml:space="preserve">surchargeRate</w:t>
      </w:r>
      <w:r>
        <w:t xml:space="preserve"> </w:t>
      </w:r>
      <w:r>
        <w:t xml:space="preserve">(percentage),</w:t>
      </w:r>
      <w:r>
        <w:t xml:space="preserve"> </w:t>
      </w:r>
      <w:r>
        <w:rPr>
          <w:rStyle w:val="VerbatimChar"/>
        </w:rPr>
        <w:t xml:space="preserve">surchargeFee</w:t>
      </w:r>
      <w:r>
        <w:t xml:space="preserve"> </w:t>
      </w:r>
      <w:r>
        <w:t xml:space="preserve">(flat amount),</w:t>
      </w:r>
      <w:r>
        <w:t xml:space="preserve"> </w:t>
      </w:r>
      <w:r>
        <w:rPr>
          <w:rStyle w:val="VerbatimChar"/>
        </w:rPr>
        <w:t xml:space="preserve">minFeeAmount</w:t>
      </w:r>
      <w:r>
        <w:t xml:space="preserve">/</w:t>
      </w:r>
      <w:r>
        <w:rPr>
          <w:rStyle w:val="VerbatimChar"/>
        </w:rPr>
        <w:t xml:space="preserve">maxFeeAmount</w:t>
      </w:r>
      <w:r>
        <w:t xml:space="preserve"> </w:t>
      </w:r>
      <w:r>
        <w:t xml:space="preserve">bounds, and</w:t>
      </w:r>
      <w:r>
        <w:t xml:space="preserve"> </w:t>
      </w:r>
      <w:r>
        <w:rPr>
          <w:rStyle w:val="VerbatimChar"/>
        </w:rPr>
        <w:t xml:space="preserve">surchargeDisclosure</w:t>
      </w:r>
      <w:r>
        <w:t xml:space="preserve"> </w:t>
      </w:r>
      <w:r>
        <w:t xml:space="preserve">text are returned by the locations/info endpoint. Cascade Pay automatically calculates and applies the surcharge at transaction time. The</w:t>
      </w:r>
      <w:r>
        <w:t xml:space="preserve"> </w:t>
      </w:r>
      <w:r>
        <w:rPr>
          <w:rStyle w:val="VerbatimChar"/>
        </w:rPr>
        <w:t xml:space="preserve">runAsSeparateTransaction</w:t>
      </w:r>
      <w:r>
        <w:t xml:space="preserve"> </w:t>
      </w:r>
      <w:r>
        <w:t xml:space="preserve">flag controls whether the surcharge is processed as a separate transaction.</w:t>
      </w:r>
    </w:p>
    <w:p>
      <w:pPr>
        <w:pStyle w:val="BodyText"/>
      </w:pPr>
      <w:r>
        <w:rPr>
          <w:b/>
          <w:bCs/>
        </w:rPr>
        <w:t xml:space="preserve">Reconciliation Model:</w:t>
      </w:r>
      <w:r>
        <w:t xml:space="preserve"> </w:t>
      </w:r>
      <w:r>
        <w:t xml:space="preserve">Reconciliation runs on an</w:t>
      </w:r>
      <w:r>
        <w:t xml:space="preserve"> </w:t>
      </w:r>
      <w:r>
        <w:rPr>
          <w:b/>
          <w:bCs/>
        </w:rPr>
        <w:t xml:space="preserve">end-of-day batch schedule</w:t>
      </w:r>
      <w:r>
        <w:t xml:space="preserve">, not in real time. Transaction capture (the</w:t>
      </w:r>
      <w:r>
        <w:t xml:space="preserve"> </w:t>
      </w:r>
      <w:r>
        <w:rPr>
          <w:rStyle w:val="VerbatimChar"/>
        </w:rPr>
        <w:t xml:space="preserve">done</w:t>
      </w:r>
      <w:r>
        <w:t xml:space="preserve"> </w:t>
      </w:r>
      <w:r>
        <w:t xml:space="preserve">event with</w:t>
      </w:r>
      <w:r>
        <w:t xml:space="preserve"> </w:t>
      </w:r>
      <w:r>
        <w:rPr>
          <w:rStyle w:val="VerbatimChar"/>
        </w:rPr>
        <w:t xml:space="preserve">transactionId</w:t>
      </w:r>
      <w:r>
        <w:t xml:space="preserve"> </w:t>
      </w:r>
      <w:r>
        <w:t xml:space="preserve">and status) is immediate — the customer sees confirmation instantly. Settlement and reconciliation occur at end of day via Cascade Pay’s batch process. The reports endpoint includes</w:t>
      </w:r>
      <w:r>
        <w:t xml:space="preserve"> </w:t>
      </w:r>
      <w:r>
        <w:rPr>
          <w:rStyle w:val="VerbatimChar"/>
        </w:rPr>
        <w:t xml:space="preserve">isSettled</w:t>
      </w:r>
      <w:r>
        <w:t xml:space="preserve"> </w:t>
      </w:r>
      <w:r>
        <w:t xml:space="preserve">and</w:t>
      </w:r>
      <w:r>
        <w:t xml:space="preserve"> </w:t>
      </w:r>
      <w:r>
        <w:rPr>
          <w:rStyle w:val="VerbatimChar"/>
        </w:rPr>
        <w:t xml:space="preserve">settleDate</w:t>
      </w:r>
      <w:r>
        <w:t xml:space="preserve"> </w:t>
      </w:r>
      <w:r>
        <w:t xml:space="preserve">fields for each transaction.</w:t>
      </w:r>
      <w:r>
        <w:t xml:space="preserve"> </w:t>
      </w:r>
      <w:r>
        <w:rPr>
          <w:i/>
          <w:iCs/>
        </w:rPr>
        <w:t xml:space="preserve">(PC Section 2.3, 4; confirmed by Cascade Pay March 16, 2026)</w:t>
      </w:r>
    </w:p>
    <w:p>
      <w:pPr>
        <w:pStyle w:val="BodyText"/>
      </w:pPr>
      <w:r>
        <w:rPr>
          <w:b/>
          <w:bCs/>
        </w:rPr>
        <w:t xml:space="preserve">Agent Gateway Portal:</w:t>
      </w:r>
      <w:r>
        <w:t xml:space="preserve"> </w:t>
      </w:r>
      <w:r>
        <w:t xml:space="preserve">Cascade Pay provides a portal where MetroBill operations staff can log in, view transactions, troubleshoot, and process refunds/voids (7–30 day window).</w:t>
      </w:r>
      <w:r>
        <w:t xml:space="preserve"> </w:t>
      </w:r>
      <w:r>
        <w:rPr>
          <w:i/>
          <w:iCs/>
        </w:rPr>
        <w:t xml:space="preserve">(PC Section 3.1)</w:t>
      </w:r>
    </w:p>
    <w:p>
      <w:r>
        <w:pict>
          <v:rect style="width:0;height:1.5pt" o:hralign="center" o:hrstd="t" o:hr="t"/>
        </w:pict>
      </w:r>
    </w:p>
    <w:bookmarkEnd w:id="13"/>
    <w:bookmarkStart w:id="33" w:name="epics-user-stories"/>
    <w:p>
      <w:pPr>
        <w:pStyle w:val="Heading2"/>
      </w:pPr>
      <w:r>
        <w:t xml:space="preserve">3. Epics &amp; User Stories</w:t>
      </w:r>
    </w:p>
    <w:bookmarkStart w:id="17" w:name="epic-1-embedded-payment-experience"/>
    <w:p>
      <w:pPr>
        <w:pStyle w:val="Heading3"/>
      </w:pPr>
      <w:r>
        <w:t xml:space="preserve">Epic 1: Embedded Payment Experience</w:t>
      </w:r>
    </w:p>
    <w:p>
      <w:pPr>
        <w:pStyle w:val="BlockText"/>
      </w:pPr>
      <w:r>
        <w:rPr>
          <w:b/>
          <w:bCs/>
        </w:rPr>
        <w:t xml:space="preserve">Business Outcome:</w:t>
      </w:r>
      <w:r>
        <w:t xml:space="preserve"> </w:t>
      </w:r>
      <w:r>
        <w:t xml:space="preserve">Customers complete credit card payments with applicable convenience fees without leaving the MetroBill portal.</w:t>
      </w:r>
      <w:r>
        <w:t xml:space="preserve"> </w:t>
      </w:r>
      <w:r>
        <w:rPr>
          <w:i/>
          <w:iCs/>
        </w:rPr>
        <w:t xml:space="preserve">(PC Section 2.3, Outcome 1)</w:t>
      </w:r>
      <w:r>
        <w:t xml:space="preserve"> </w:t>
      </w:r>
      <w:r>
        <w:rPr>
          <w:b/>
          <w:bCs/>
        </w:rPr>
        <w:t xml:space="preserve">Metrics Traceability:</w:t>
      </w:r>
      <w:r>
        <w:t xml:space="preserve"> </w:t>
      </w:r>
      <w:r>
        <w:t xml:space="preserve">Payment Abandonment Rate (target: &lt; 5%), Payment Posting Delay (target: same-day).</w:t>
      </w:r>
      <w:r>
        <w:t xml:space="preserve"> </w:t>
      </w:r>
      <w:r>
        <w:rPr>
          <w:i/>
          <w:iCs/>
        </w:rPr>
        <w:t xml:space="preserve">(PC Section 4)</w:t>
      </w:r>
    </w:p>
    <w:p>
      <w:r>
        <w:pict>
          <v:rect style="width:0;height:1.5pt" o:hralign="center" o:hrstd="t" o:hr="t"/>
        </w:pict>
      </w:r>
    </w:p>
    <w:bookmarkStart w:id="14" w:name="X1d72f35abe6e926da836e5f9a7ad860229a92c1"/>
    <w:p>
      <w:pPr>
        <w:pStyle w:val="Heading4"/>
      </w:pPr>
      <w:r>
        <w:t xml:space="preserve">Story 1.1 — Payment Session Creation and Iframe Rendering</w:t>
      </w:r>
    </w:p>
    <w:p>
      <w:pPr>
        <w:pStyle w:val="FirstParagraph"/>
      </w:pPr>
      <w:r>
        <w:rPr>
          <w:b/>
          <w:bCs/>
        </w:rPr>
        <w:t xml:space="preserve">As a</w:t>
      </w:r>
      <w:r>
        <w:t xml:space="preserve"> </w:t>
      </w:r>
      <w:r>
        <w:t xml:space="preserve">utility customer on the MetroBill Customer Portal,</w:t>
      </w:r>
      <w:r>
        <w:t xml:space="preserve"> </w:t>
      </w:r>
      <w:r>
        <w:rPr>
          <w:b/>
          <w:bCs/>
        </w:rPr>
        <w:t xml:space="preserve">I want</w:t>
      </w:r>
      <w:r>
        <w:t xml:space="preserve"> </w:t>
      </w:r>
      <w:r>
        <w:t xml:space="preserve">to see a payment form embedded directly in the portal that matches the MetroBill look and feel,</w:t>
      </w:r>
      <w:r>
        <w:t xml:space="preserve"> </w:t>
      </w:r>
      <w:r>
        <w:rPr>
          <w:b/>
          <w:bCs/>
        </w:rPr>
        <w:t xml:space="preserve">so that</w:t>
      </w:r>
      <w:r>
        <w:t xml:space="preserve"> </w:t>
      </w:r>
      <w:r>
        <w:t xml:space="preserve">I can pay my bill without being redirected to an external site.</w:t>
      </w:r>
    </w:p>
    <w:p>
      <w:pPr>
        <w:pStyle w:val="BodyText"/>
      </w:pPr>
      <w:r>
        <w:rPr>
          <w:b/>
          <w:bCs/>
        </w:rPr>
        <w:t xml:space="preserve">Conditions of Acceptance:</w:t>
      </w:r>
    </w:p>
    <w:p>
      <w:pPr>
        <w:pStyle w:val="Compact"/>
        <w:numPr>
          <w:ilvl w:val="0"/>
          <w:numId w:val="1002"/>
        </w:numPr>
      </w:pPr>
      <w:r>
        <w:t xml:space="preserve">When a customer navigates to the payment page, MetroBill authenticates via</w:t>
      </w:r>
      <w:r>
        <w:t xml:space="preserve"> </w:t>
      </w:r>
      <w:r>
        <w:rPr>
          <w:rStyle w:val="VerbatimChar"/>
        </w:rPr>
        <w:t xml:space="preserve">POST /api/v1/payments/auth</w:t>
      </w:r>
      <w:r>
        <w:t xml:space="preserve"> </w:t>
      </w:r>
      <w:r>
        <w:t xml:space="preserve">(if no valid token is cached), then calls</w:t>
      </w:r>
      <w:r>
        <w:t xml:space="preserve"> </w:t>
      </w:r>
      <w:r>
        <w:rPr>
          <w:rStyle w:val="VerbatimChar"/>
        </w:rPr>
        <w:t xml:space="preserve">POST /api/v1/payments/sessions</w:t>
      </w:r>
      <w:r>
        <w:t xml:space="preserve"> </w:t>
      </w:r>
      <w:r>
        <w:t xml:space="preserve">with:</w:t>
      </w:r>
      <w:r>
        <w:t xml:space="preserve"> </w:t>
      </w:r>
      <w:r>
        <w:rPr>
          <w:rStyle w:val="VerbatimChar"/>
        </w:rPr>
        <w:t xml:space="preserve">action: 0</w:t>
      </w:r>
      <w:r>
        <w:t xml:space="preserve"> </w:t>
      </w:r>
      <w:r>
        <w:t xml:space="preserve">(sale),</w:t>
      </w:r>
      <w:r>
        <w:t xml:space="preserve"> </w:t>
      </w:r>
      <w:r>
        <w:rPr>
          <w:rStyle w:val="VerbatimChar"/>
        </w:rPr>
        <w:t xml:space="preserve">methods: [{type: "cc", productTransactionId: "..."}]</w:t>
      </w:r>
      <w:r>
        <w:t xml:space="preserve">,</w:t>
      </w:r>
      <w:r>
        <w:t xml:space="preserve"> </w:t>
      </w:r>
      <w:r>
        <w:rPr>
          <w:rStyle w:val="VerbatimChar"/>
        </w:rPr>
        <w:t xml:space="preserve">amount</w:t>
      </w:r>
      <w:r>
        <w:t xml:space="preserve"> </w:t>
      </w:r>
      <w:r>
        <w:t xml:space="preserve">(base amount in cents), and</w:t>
      </w:r>
      <w:r>
        <w:t xml:space="preserve"> </w:t>
      </w:r>
      <w:r>
        <w:rPr>
          <w:rStyle w:val="VerbatimChar"/>
        </w:rPr>
        <w:t xml:space="preserve">currencyCode: "USD"</w:t>
      </w:r>
      <w:r>
        <w:t xml:space="preserve">. The</w:t>
      </w:r>
      <w:r>
        <w:t xml:space="preserve"> </w:t>
      </w:r>
      <w:r>
        <w:rPr>
          <w:rStyle w:val="VerbatimChar"/>
        </w:rPr>
        <w:t xml:space="preserve">productTransactionId</w:t>
      </w:r>
      <w:r>
        <w:t xml:space="preserve"> </w:t>
      </w:r>
      <w:r>
        <w:t xml:space="preserve">for credit card processing is discovered from</w:t>
      </w:r>
      <w:r>
        <w:t xml:space="preserve"> </w:t>
      </w:r>
      <w:r>
        <w:rPr>
          <w:rStyle w:val="VerbatimChar"/>
        </w:rPr>
        <w:t xml:space="preserve">GET /api/v1/payments/locations/info</w:t>
      </w:r>
      <w:r>
        <w:t xml:space="preserve">.</w:t>
      </w:r>
      <w:r>
        <w:t xml:space="preserve"> </w:t>
      </w:r>
      <w:r>
        <w:rPr>
          <w:i/>
          <w:iCs/>
        </w:rPr>
        <w:t xml:space="preserve">(PC Section 3.1, bullet 2)</w:t>
      </w:r>
    </w:p>
    <w:p>
      <w:pPr>
        <w:pStyle w:val="Compact"/>
        <w:numPr>
          <w:ilvl w:val="0"/>
          <w:numId w:val="1002"/>
        </w:numPr>
      </w:pPr>
      <w:r>
        <w:t xml:space="preserve">The API returns a</w:t>
      </w:r>
      <w:r>
        <w:t xml:space="preserve"> </w:t>
      </w:r>
      <w:r>
        <w:rPr>
          <w:rStyle w:val="VerbatimChar"/>
        </w:rPr>
        <w:t xml:space="preserve">clientToken</w:t>
      </w:r>
      <w:r>
        <w:t xml:space="preserve"> </w:t>
      </w:r>
      <w:r>
        <w:t xml:space="preserve">which is used to initialize the EmbedPay SDK SDK iframe via</w:t>
      </w:r>
      <w:r>
        <w:t xml:space="preserve"> </w:t>
      </w:r>
      <w:r>
        <w:rPr>
          <w:rStyle w:val="VerbatimChar"/>
        </w:rPr>
        <w:t xml:space="preserve">EmbedPay.elements(clientToken)</w:t>
      </w:r>
      <w:r>
        <w:t xml:space="preserve">.</w:t>
      </w:r>
      <w:r>
        <w:t xml:space="preserve"> </w:t>
      </w:r>
      <w:r>
        <w:rPr>
          <w:i/>
          <w:iCs/>
        </w:rPr>
        <w:t xml:space="preserve">(PC Section 3.1, bullet 2)</w:t>
      </w:r>
    </w:p>
    <w:p>
      <w:pPr>
        <w:pStyle w:val="Compact"/>
        <w:numPr>
          <w:ilvl w:val="0"/>
          <w:numId w:val="1002"/>
        </w:numPr>
      </w:pPr>
      <w:r>
        <w:t xml:space="preserve">The iframe renders within the Customer Portal page. MetroBill customizes the iframe appearance via the EmbedPay SDK</w:t>
      </w:r>
      <w:r>
        <w:t xml:space="preserve"> </w:t>
      </w:r>
      <w:r>
        <w:rPr>
          <w:rStyle w:val="VerbatimChar"/>
        </w:rPr>
        <w:t xml:space="preserve">appearance</w:t>
      </w:r>
      <w:r>
        <w:t xml:space="preserve"> </w:t>
      </w:r>
      <w:r>
        <w:t xml:space="preserve">configuration (button colors, field borders, border radius) to match portal branding.</w:t>
      </w:r>
      <w:r>
        <w:t xml:space="preserve"> </w:t>
      </w:r>
      <w:r>
        <w:rPr>
          <w:i/>
          <w:iCs/>
        </w:rPr>
        <w:t xml:space="preserve">(PC Section 3.1, bullet 7)</w:t>
      </w:r>
    </w:p>
    <w:p>
      <w:pPr>
        <w:pStyle w:val="Compact"/>
        <w:numPr>
          <w:ilvl w:val="0"/>
          <w:numId w:val="1002"/>
        </w:numPr>
      </w:pPr>
      <w:r>
        <w:t xml:space="preserve">The iframe</w:t>
      </w:r>
      <w:r>
        <w:t xml:space="preserve"> </w:t>
      </w:r>
      <w:r>
        <w:rPr>
          <w:rStyle w:val="VerbatimChar"/>
        </w:rPr>
        <w:t xml:space="preserve">additional</w:t>
      </w:r>
      <w:r>
        <w:t xml:space="preserve"> </w:t>
      </w:r>
      <w:r>
        <w:t xml:space="preserve">fields include:</w:t>
      </w:r>
      <w:r>
        <w:t xml:space="preserve"> </w:t>
      </w:r>
      <w:r>
        <w:rPr>
          <w:rStyle w:val="VerbatimChar"/>
        </w:rPr>
        <w:t xml:space="preserve">order_number</w:t>
      </w:r>
      <w:r>
        <w:t xml:space="preserve"> </w:t>
      </w:r>
      <w:r>
        <w:t xml:space="preserve">(invoice number, read-only) and</w:t>
      </w:r>
      <w:r>
        <w:t xml:space="preserve"> </w:t>
      </w:r>
      <w:r>
        <w:rPr>
          <w:rStyle w:val="VerbatimChar"/>
        </w:rPr>
        <w:t xml:space="preserve">transaction_api_id</w:t>
      </w:r>
      <w:r>
        <w:t xml:space="preserve"> </w:t>
      </w:r>
      <w:r>
        <w:t xml:space="preserve">(MetroBill-generated unique identifier for correlation and idempotency).</w:t>
      </w:r>
      <w:r>
        <w:t xml:space="preserve"> </w:t>
      </w:r>
      <w:r>
        <w:rPr>
          <w:i/>
          <w:iCs/>
        </w:rPr>
        <w:t xml:space="preserve">(PC Section 3.1, bullet 12)</w:t>
      </w:r>
    </w:p>
    <w:p>
      <w:pPr>
        <w:pStyle w:val="Compact"/>
        <w:numPr>
          <w:ilvl w:val="0"/>
          <w:numId w:val="1002"/>
        </w:numPr>
      </w:pPr>
      <w:r>
        <w:t xml:space="preserve">The form supports</w:t>
      </w:r>
      <w:r>
        <w:t xml:space="preserve"> </w:t>
      </w:r>
      <w:r>
        <w:rPr>
          <w:rStyle w:val="VerbatimChar"/>
        </w:rPr>
        <w:t xml:space="preserve">cc</w:t>
      </w:r>
      <w:r>
        <w:t xml:space="preserve"> </w:t>
      </w:r>
      <w:r>
        <w:t xml:space="preserve">(credit card) payment method only (Phase 1 golden path). ACH is not enabled.</w:t>
      </w:r>
      <w:r>
        <w:t xml:space="preserve"> </w:t>
      </w:r>
      <w:r>
        <w:rPr>
          <w:i/>
          <w:iCs/>
        </w:rPr>
        <w:t xml:space="preserve">(PC Section 3.1)</w:t>
      </w:r>
    </w:p>
    <w:p>
      <w:pPr>
        <w:pStyle w:val="Compact"/>
        <w:numPr>
          <w:ilvl w:val="0"/>
          <w:numId w:val="1002"/>
        </w:numPr>
      </w:pPr>
      <w:r>
        <w:t xml:space="preserve">The customer cannot distinguish the iframe from native portal content under normal use.</w:t>
      </w:r>
      <w:r>
        <w:t xml:space="preserve"> </w:t>
      </w:r>
      <w:r>
        <w:rPr>
          <w:i/>
          <w:iCs/>
        </w:rPr>
        <w:t xml:space="preserve">(PC Section 2.3, Outcome 1)</w:t>
      </w:r>
    </w:p>
    <w:p>
      <w:pPr>
        <w:pStyle w:val="Compact"/>
        <w:numPr>
          <w:ilvl w:val="0"/>
          <w:numId w:val="1002"/>
        </w:numPr>
      </w:pPr>
      <w:r>
        <w:t xml:space="preserve">If session creation fails, the customer sees a clear, non-technical message indicating payments are temporarily unavailable. No blank or broken iframe is displayed.</w:t>
      </w:r>
      <w:r>
        <w:t xml:space="preserve"> </w:t>
      </w:r>
      <w:r>
        <w:rPr>
          <w:i/>
          <w:iCs/>
        </w:rPr>
        <w:t xml:space="preserve">(PC Section 3.1, bullet 8)</w:t>
      </w:r>
    </w:p>
    <w:p>
      <w:pPr>
        <w:pStyle w:val="Compact"/>
        <w:numPr>
          <w:ilvl w:val="0"/>
          <w:numId w:val="1002"/>
        </w:numPr>
      </w:pPr>
      <w:r>
        <w:t xml:space="preserve">Session creation requests must be idempotent — a retry with the same</w:t>
      </w:r>
      <w:r>
        <w:t xml:space="preserve"> </w:t>
      </w:r>
      <w:r>
        <w:rPr>
          <w:rStyle w:val="VerbatimChar"/>
        </w:rPr>
        <w:t xml:space="preserve">transaction_api_id</w:t>
      </w:r>
      <w:r>
        <w:t xml:space="preserve"> </w:t>
      </w:r>
      <w:r>
        <w:t xml:space="preserve">must not create duplicate payment sessions.</w:t>
      </w:r>
      <w:r>
        <w:t xml:space="preserve"> </w:t>
      </w:r>
      <w:r>
        <w:rPr>
          <w:i/>
          <w:iCs/>
        </w:rPr>
        <w:t xml:space="preserve">(PC Section 3.1, bullet 12; traces to Epic 5)</w:t>
      </w:r>
    </w:p>
    <w:p>
      <w:pPr>
        <w:pStyle w:val="FirstParagraph"/>
      </w:pPr>
      <w:r>
        <w:rPr>
          <w:b/>
          <w:bCs/>
        </w:rPr>
        <w:t xml:space="preserve">Behavioral Scenarios:</w:t>
      </w:r>
    </w:p>
    <w:p>
      <w:pPr>
        <w:pStyle w:val="SourceCode"/>
      </w:pPr>
      <w:r>
        <w:rPr>
          <w:rStyle w:val="VerbatimChar"/>
        </w:rPr>
        <w:t xml:space="preserve">@epic-1 @story-1.1 @pc-section-3.1 @phase-1</w:t>
      </w:r>
      <w:r>
        <w:br/>
      </w:r>
      <w:r>
        <w:rPr>
          <w:rStyle w:val="VerbatimChar"/>
        </w:rPr>
        <w:t xml:space="preserve">Feature: Embedded Payment Experience</w:t>
      </w:r>
      <w:r>
        <w:br/>
      </w:r>
      <w:r>
        <w:br/>
      </w:r>
      <w:r>
        <w:rPr>
          <w:rStyle w:val="VerbatimChar"/>
        </w:rPr>
        <w:t xml:space="preserve">  Background:</w:t>
      </w:r>
      <w:r>
        <w:br/>
      </w:r>
      <w:r>
        <w:rPr>
          <w:rStyle w:val="VerbatimChar"/>
        </w:rPr>
        <w:t xml:space="preserve">    Given Cascade Pay gateway is healthy</w:t>
      </w:r>
      <w:r>
        <w:br/>
      </w:r>
      <w:r>
        <w:rPr>
          <w:rStyle w:val="VerbatimChar"/>
        </w:rPr>
        <w:t xml:space="preserve">    And MetroBill has a valid JWT access token</w:t>
      </w:r>
      <w:r>
        <w:br/>
      </w:r>
      <w:r>
        <w:br/>
      </w:r>
      <w:r>
        <w:rPr>
          <w:rStyle w:val="VerbatimChar"/>
        </w:rPr>
        <w:t xml:space="preserve">  @happy-path</w:t>
      </w:r>
      <w:r>
        <w:br/>
      </w:r>
      <w:r>
        <w:rPr>
          <w:rStyle w:val="VerbatimChar"/>
        </w:rPr>
        <w:t xml:space="preserve">  Scenario: Successful payment form rendering</w:t>
      </w:r>
      <w:r>
        <w:br/>
      </w:r>
      <w:r>
        <w:rPr>
          <w:rStyle w:val="VerbatimChar"/>
        </w:rPr>
        <w:t xml:space="preserve">    Given a customer is logged into the MetroBill Customer Portal</w:t>
      </w:r>
      <w:r>
        <w:br/>
      </w:r>
      <w:r>
        <w:rPr>
          <w:rStyle w:val="VerbatimChar"/>
        </w:rPr>
        <w:t xml:space="preserve">    And the customer has an open invoice for $150.00</w:t>
      </w:r>
      <w:r>
        <w:br/>
      </w:r>
      <w:r>
        <w:rPr>
          <w:rStyle w:val="VerbatimChar"/>
        </w:rPr>
        <w:t xml:space="preserve">    And the surcharge rate for CC is 2.5% (discovered from locations/info)</w:t>
      </w:r>
      <w:r>
        <w:br/>
      </w:r>
      <w:r>
        <w:rPr>
          <w:rStyle w:val="VerbatimChar"/>
        </w:rPr>
        <w:t xml:space="preserve">    When the customer navigates to the payment page</w:t>
      </w:r>
      <w:r>
        <w:br/>
      </w:r>
      <w:r>
        <w:rPr>
          <w:rStyle w:val="VerbatimChar"/>
        </w:rPr>
        <w:t xml:space="preserve">    Then MetroBill calls POST /api/v1/payments/sessions with:</w:t>
      </w:r>
      <w:r>
        <w:br/>
      </w:r>
      <w:r>
        <w:rPr>
          <w:rStyle w:val="VerbatimChar"/>
        </w:rPr>
        <w:t xml:space="preserve">      | field                | value  |</w:t>
      </w:r>
      <w:r>
        <w:br/>
      </w:r>
      <w:r>
        <w:rPr>
          <w:rStyle w:val="VerbatimChar"/>
        </w:rPr>
        <w:t xml:space="preserve">      | action               | 0      |</w:t>
      </w:r>
      <w:r>
        <w:br/>
      </w:r>
      <w:r>
        <w:rPr>
          <w:rStyle w:val="VerbatimChar"/>
        </w:rPr>
        <w:t xml:space="preserve">      | methods[0].type      | cc     |</w:t>
      </w:r>
      <w:r>
        <w:br/>
      </w:r>
      <w:r>
        <w:rPr>
          <w:rStyle w:val="VerbatimChar"/>
        </w:rPr>
        <w:t xml:space="preserve">      | amount               | 15000  |</w:t>
      </w:r>
      <w:r>
        <w:br/>
      </w:r>
      <w:r>
        <w:rPr>
          <w:rStyle w:val="VerbatimChar"/>
        </w:rPr>
        <w:t xml:space="preserve">      | currencyCode         | USD    |</w:t>
      </w:r>
      <w:r>
        <w:br/>
      </w:r>
      <w:r>
        <w:rPr>
          <w:rStyle w:val="VerbatimChar"/>
        </w:rPr>
        <w:t xml:space="preserve">    And receives a clientToken in the response</w:t>
      </w:r>
      <w:r>
        <w:br/>
      </w:r>
      <w:r>
        <w:rPr>
          <w:rStyle w:val="VerbatimChar"/>
        </w:rPr>
        <w:t xml:space="preserve">    And the EmbedPay SDK SDK renders an iframe using that clientToken</w:t>
      </w:r>
      <w:r>
        <w:br/>
      </w:r>
      <w:r>
        <w:rPr>
          <w:rStyle w:val="VerbatimChar"/>
        </w:rPr>
        <w:t xml:space="preserve">    And the iframe matches MetroBill portal branding</w:t>
      </w:r>
      <w:r>
        <w:br/>
      </w:r>
      <w:r>
        <w:rPr>
          <w:rStyle w:val="VerbatimChar"/>
        </w:rPr>
        <w:t xml:space="preserve">    And the customer sees the invoice number pre-populated as read-only</w:t>
      </w:r>
      <w:r>
        <w:br/>
      </w:r>
      <w:r>
        <w:rPr>
          <w:rStyle w:val="VerbatimChar"/>
        </w:rPr>
        <w:t xml:space="preserve">    And the customer sees the surcharge disclosure text</w:t>
      </w:r>
      <w:r>
        <w:br/>
      </w:r>
      <w:r>
        <w:br/>
      </w:r>
      <w:r>
        <w:rPr>
          <w:rStyle w:val="VerbatimChar"/>
        </w:rPr>
        <w:t xml:space="preserve">  @error-handling</w:t>
      </w:r>
      <w:r>
        <w:br/>
      </w:r>
      <w:r>
        <w:rPr>
          <w:rStyle w:val="VerbatimChar"/>
        </w:rPr>
        <w:t xml:space="preserve">  Scenario: Session creation fails — API error</w:t>
      </w:r>
      <w:r>
        <w:br/>
      </w:r>
      <w:r>
        <w:rPr>
          <w:rStyle w:val="VerbatimChar"/>
        </w:rPr>
        <w:t xml:space="preserve">    Given a customer is logged into the MetroBill Customer Portal</w:t>
      </w:r>
      <w:r>
        <w:br/>
      </w:r>
      <w:r>
        <w:rPr>
          <w:rStyle w:val="VerbatimChar"/>
        </w:rPr>
        <w:t xml:space="preserve">    When the customer navigates to the payment page</w:t>
      </w:r>
      <w:r>
        <w:br/>
      </w:r>
      <w:r>
        <w:rPr>
          <w:rStyle w:val="VerbatimChar"/>
        </w:rPr>
        <w:t xml:space="preserve">    And the POST /api/v1/payments/sessions call returns a 500 error</w:t>
      </w:r>
      <w:r>
        <w:br/>
      </w:r>
      <w:r>
        <w:rPr>
          <w:rStyle w:val="VerbatimChar"/>
        </w:rPr>
        <w:t xml:space="preserve">    Then the customer sees a message: "Payments are temporarily unavailable. Please try again later."</w:t>
      </w:r>
      <w:r>
        <w:br/>
      </w:r>
      <w:r>
        <w:rPr>
          <w:rStyle w:val="VerbatimChar"/>
        </w:rPr>
        <w:t xml:space="preserve">    And no blank or broken iframe is displayed</w:t>
      </w:r>
      <w:r>
        <w:br/>
      </w:r>
      <w:r>
        <w:rPr>
          <w:rStyle w:val="VerbatimChar"/>
        </w:rPr>
        <w:t xml:space="preserve">    And the error is logged with timestamp, customer ID, and HTTP status</w:t>
      </w:r>
      <w:r>
        <w:br/>
      </w:r>
      <w:r>
        <w:br/>
      </w:r>
      <w:r>
        <w:rPr>
          <w:rStyle w:val="VerbatimChar"/>
        </w:rPr>
        <w:t xml:space="preserve">  @error-handling</w:t>
      </w:r>
      <w:r>
        <w:br/>
      </w:r>
      <w:r>
        <w:rPr>
          <w:rStyle w:val="VerbatimChar"/>
        </w:rPr>
        <w:t xml:space="preserve">  Scenario: Session creation fails — authentication expired</w:t>
      </w:r>
      <w:r>
        <w:br/>
      </w:r>
      <w:r>
        <w:rPr>
          <w:rStyle w:val="VerbatimChar"/>
        </w:rPr>
        <w:t xml:space="preserve">    Given MetroBill's JWT access token has expired</w:t>
      </w:r>
      <w:r>
        <w:br/>
      </w:r>
      <w:r>
        <w:rPr>
          <w:rStyle w:val="VerbatimChar"/>
        </w:rPr>
        <w:t xml:space="preserve">    When a customer navigates to the payment page</w:t>
      </w:r>
      <w:r>
        <w:br/>
      </w:r>
      <w:r>
        <w:rPr>
          <w:rStyle w:val="VerbatimChar"/>
        </w:rPr>
        <w:t xml:space="preserve">    Then MetroBill re-authenticates via POST /api/v1/payments/auth</w:t>
      </w:r>
      <w:r>
        <w:br/>
      </w:r>
      <w:r>
        <w:rPr>
          <w:rStyle w:val="VerbatimChar"/>
        </w:rPr>
        <w:t xml:space="preserve">    And retries session creation with a fresh token</w:t>
      </w:r>
      <w:r>
        <w:br/>
      </w:r>
      <w:r>
        <w:rPr>
          <w:rStyle w:val="VerbatimChar"/>
        </w:rPr>
        <w:t xml:space="preserve">    And the iframe renders normally if re-authentication succeeds</w:t>
      </w:r>
    </w:p>
    <w:p>
      <w:r>
        <w:pict>
          <v:rect style="width:0;height:1.5pt" o:hralign="center" o:hrstd="t" o:hr="t"/>
        </w:pict>
      </w:r>
    </w:p>
    <w:bookmarkEnd w:id="14"/>
    <w:bookmarkStart w:id="15" w:name="X4454c6c3874c178e2b22ef92a0c4e7c0b4c6fa0"/>
    <w:p>
      <w:pPr>
        <w:pStyle w:val="Heading4"/>
      </w:pPr>
      <w:r>
        <w:t xml:space="preserve">Story 1.2 — Payment Submission and Confirmation</w:t>
      </w:r>
    </w:p>
    <w:p>
      <w:pPr>
        <w:pStyle w:val="FirstParagraph"/>
      </w:pPr>
      <w:r>
        <w:rPr>
          <w:b/>
          <w:bCs/>
        </w:rPr>
        <w:t xml:space="preserve">As a</w:t>
      </w:r>
      <w:r>
        <w:t xml:space="preserve"> </w:t>
      </w:r>
      <w:r>
        <w:t xml:space="preserve">utility customer,</w:t>
      </w:r>
      <w:r>
        <w:t xml:space="preserve"> </w:t>
      </w:r>
      <w:r>
        <w:rPr>
          <w:b/>
          <w:bCs/>
        </w:rPr>
        <w:t xml:space="preserve">I want</w:t>
      </w:r>
      <w:r>
        <w:t xml:space="preserve"> </w:t>
      </w:r>
      <w:r>
        <w:t xml:space="preserve">to submit my credit card payment and see immediate confirmation,</w:t>
      </w:r>
      <w:r>
        <w:t xml:space="preserve"> </w:t>
      </w:r>
      <w:r>
        <w:rPr>
          <w:b/>
          <w:bCs/>
        </w:rPr>
        <w:t xml:space="preserve">so that</w:t>
      </w:r>
      <w:r>
        <w:t xml:space="preserve"> </w:t>
      </w:r>
      <w:r>
        <w:t xml:space="preserve">I know my payment was received.</w:t>
      </w:r>
    </w:p>
    <w:p>
      <w:pPr>
        <w:pStyle w:val="BodyText"/>
      </w:pPr>
      <w:r>
        <w:rPr>
          <w:b/>
          <w:bCs/>
        </w:rPr>
        <w:t xml:space="preserve">Conditions of Acceptance:</w:t>
      </w:r>
    </w:p>
    <w:p>
      <w:pPr>
        <w:pStyle w:val="Compact"/>
        <w:numPr>
          <w:ilvl w:val="0"/>
          <w:numId w:val="1003"/>
        </w:numPr>
      </w:pPr>
      <w:r>
        <w:t xml:space="preserve">When the customer submits the payment form, the EmbedPay SDK SDK fires the</w:t>
      </w:r>
      <w:r>
        <w:t xml:space="preserve"> </w:t>
      </w:r>
      <w:r>
        <w:rPr>
          <w:rStyle w:val="VerbatimChar"/>
        </w:rPr>
        <w:t xml:space="preserve">submitted</w:t>
      </w:r>
      <w:r>
        <w:t xml:space="preserve"> </w:t>
      </w:r>
      <w:r>
        <w:t xml:space="preserve">event. MetroBill shows a processing indicator.</w:t>
      </w:r>
      <w:r>
        <w:t xml:space="preserve"> </w:t>
      </w:r>
      <w:r>
        <w:rPr>
          <w:i/>
          <w:iCs/>
        </w:rPr>
        <w:t xml:space="preserve">(PC Section 3.1, bullet 3)</w:t>
      </w:r>
    </w:p>
    <w:p>
      <w:pPr>
        <w:pStyle w:val="Compact"/>
        <w:numPr>
          <w:ilvl w:val="0"/>
          <w:numId w:val="1003"/>
        </w:numPr>
      </w:pPr>
      <w:r>
        <w:t xml:space="preserve">On receiving the</w:t>
      </w:r>
      <w:r>
        <w:t xml:space="preserve"> </w:t>
      </w:r>
      <w:r>
        <w:rPr>
          <w:rStyle w:val="VerbatimChar"/>
        </w:rPr>
        <w:t xml:space="preserve">done</w:t>
      </w:r>
      <w:r>
        <w:t xml:space="preserve"> </w:t>
      </w:r>
      <w:r>
        <w:t xml:space="preserve">event, MetroBill extracts the</w:t>
      </w:r>
      <w:r>
        <w:t xml:space="preserve"> </w:t>
      </w:r>
      <w:r>
        <w:rPr>
          <w:rStyle w:val="VerbatimChar"/>
        </w:rPr>
        <w:t xml:space="preserve">transactionId</w:t>
      </w:r>
      <w:r>
        <w:t xml:space="preserve"> </w:t>
      </w:r>
      <w:r>
        <w:t xml:space="preserve">and payment status (approved/declined/failed) from</w:t>
      </w:r>
      <w:r>
        <w:t xml:space="preserve"> </w:t>
      </w:r>
      <w:r>
        <w:rPr>
          <w:rStyle w:val="VerbatimChar"/>
        </w:rPr>
        <w:t xml:space="preserve">event.data</w:t>
      </w:r>
      <w:r>
        <w:t xml:space="preserve">.</w:t>
      </w:r>
      <w:r>
        <w:t xml:space="preserve"> </w:t>
      </w:r>
      <w:r>
        <w:rPr>
          <w:i/>
          <w:iCs/>
        </w:rPr>
        <w:t xml:space="preserve">(PC Section 3.1, bullet 3)</w:t>
      </w:r>
    </w:p>
    <w:p>
      <w:pPr>
        <w:pStyle w:val="Compact"/>
        <w:numPr>
          <w:ilvl w:val="0"/>
          <w:numId w:val="1003"/>
        </w:numPr>
      </w:pPr>
      <w:r>
        <w:t xml:space="preserve">For approved payments: MetroBill displays a confirmation showing amount paid, payment status, and transaction reference.</w:t>
      </w:r>
      <w:r>
        <w:t xml:space="preserve"> </w:t>
      </w:r>
      <w:r>
        <w:rPr>
          <w:i/>
          <w:iCs/>
        </w:rPr>
        <w:t xml:space="preserve">(PC Section 3.1, bullet 4)</w:t>
      </w:r>
    </w:p>
    <w:p>
      <w:pPr>
        <w:pStyle w:val="Compact"/>
        <w:numPr>
          <w:ilvl w:val="0"/>
          <w:numId w:val="1003"/>
        </w:numPr>
      </w:pPr>
      <w:r>
        <w:t xml:space="preserve">MetroBill immediately records the transaction locally with the</w:t>
      </w:r>
      <w:r>
        <w:t xml:space="preserve"> </w:t>
      </w:r>
      <w:r>
        <w:rPr>
          <w:rStyle w:val="VerbatimChar"/>
        </w:rPr>
        <w:t xml:space="preserve">transactionId</w:t>
      </w:r>
      <w:r>
        <w:t xml:space="preserve"> </w:t>
      </w:r>
      <w:r>
        <w:t xml:space="preserve">as a pending reconciliation item. Ledger posting occurs at end-of-day when Cascade Pay’s batch reconciliation completes.</w:t>
      </w:r>
      <w:r>
        <w:t xml:space="preserve"> </w:t>
      </w:r>
      <w:r>
        <w:rPr>
          <w:i/>
          <w:iCs/>
        </w:rPr>
        <w:t xml:space="preserve">(PC Section 2.3, Outcome 2; PC Section 4, Payment Posting Delay)</w:t>
      </w:r>
    </w:p>
    <w:p>
      <w:pPr>
        <w:pStyle w:val="Compact"/>
        <w:numPr>
          <w:ilvl w:val="0"/>
          <w:numId w:val="1003"/>
        </w:numPr>
      </w:pPr>
      <w:r>
        <w:t xml:space="preserve">The customer-facing confirmation clearly indicates payment has been received.</w:t>
      </w:r>
      <w:r>
        <w:t xml:space="preserve"> </w:t>
      </w:r>
      <w:r>
        <w:rPr>
          <w:i/>
          <w:iCs/>
        </w:rPr>
        <w:t xml:space="preserve">(PC Section 5, R2 mitigation)</w:t>
      </w:r>
    </w:p>
    <w:p>
      <w:pPr>
        <w:pStyle w:val="Compact"/>
        <w:numPr>
          <w:ilvl w:val="0"/>
          <w:numId w:val="1003"/>
        </w:numPr>
      </w:pPr>
      <w:r>
        <w:t xml:space="preserve">For declined payments: the customer sees a clear, non-technical message explaining the decline and can retry.</w:t>
      </w:r>
      <w:r>
        <w:t xml:space="preserve"> </w:t>
      </w:r>
      <w:r>
        <w:rPr>
          <w:i/>
          <w:iCs/>
        </w:rPr>
        <w:t xml:space="preserve">(PC Section 3.1, bullet 8)</w:t>
      </w:r>
    </w:p>
    <w:p>
      <w:pPr>
        <w:pStyle w:val="Compact"/>
        <w:numPr>
          <w:ilvl w:val="0"/>
          <w:numId w:val="1003"/>
        </w:numPr>
      </w:pPr>
      <w:r>
        <w:t xml:space="preserve">For failed payments (gateway error): the customer sees an appropriate error message.</w:t>
      </w:r>
      <w:r>
        <w:t xml:space="preserve"> </w:t>
      </w:r>
      <w:r>
        <w:rPr>
          <w:i/>
          <w:iCs/>
        </w:rPr>
        <w:t xml:space="preserve">(PC Section 3.1, bullet 8)</w:t>
      </w:r>
    </w:p>
    <w:p>
      <w:pPr>
        <w:pStyle w:val="Compact"/>
        <w:numPr>
          <w:ilvl w:val="0"/>
          <w:numId w:val="1003"/>
        </w:numPr>
      </w:pPr>
      <w:r>
        <w:t xml:space="preserve">After the</w:t>
      </w:r>
      <w:r>
        <w:t xml:space="preserve"> </w:t>
      </w:r>
      <w:r>
        <w:rPr>
          <w:rStyle w:val="VerbatimChar"/>
        </w:rPr>
        <w:t xml:space="preserve">done</w:t>
      </w:r>
      <w:r>
        <w:t xml:space="preserve"> </w:t>
      </w:r>
      <w:r>
        <w:t xml:space="preserve">event, the iframe instance is destroyed and the</w:t>
      </w:r>
      <w:r>
        <w:t xml:space="preserve"> </w:t>
      </w:r>
      <w:r>
        <w:rPr>
          <w:rStyle w:val="VerbatimChar"/>
        </w:rPr>
        <w:t xml:space="preserve">clientToken</w:t>
      </w:r>
      <w:r>
        <w:t xml:space="preserve"> </w:t>
      </w:r>
      <w:r>
        <w:t xml:space="preserve">is cleared — no duplicate submission is possible from the same session.</w:t>
      </w:r>
      <w:r>
        <w:t xml:space="preserve"> </w:t>
      </w:r>
      <w:r>
        <w:rPr>
          <w:i/>
          <w:iCs/>
        </w:rPr>
        <w:t xml:space="preserve">(PC Section 3.1, bullet 12)</w:t>
      </w:r>
    </w:p>
    <w:p>
      <w:pPr>
        <w:pStyle w:val="FirstParagraph"/>
      </w:pPr>
      <w:r>
        <w:rPr>
          <w:b/>
          <w:bCs/>
        </w:rPr>
        <w:t xml:space="preserve">Behavioral Scenarios:</w:t>
      </w:r>
    </w:p>
    <w:p>
      <w:pPr>
        <w:pStyle w:val="SourceCode"/>
      </w:pPr>
      <w:r>
        <w:rPr>
          <w:rStyle w:val="VerbatimChar"/>
        </w:rPr>
        <w:t xml:space="preserve">@epic-1 @story-1.2 @pc-section-3.1 @pc-section-2.3 @phase-1 @risk-R2</w:t>
      </w:r>
      <w:r>
        <w:br/>
      </w:r>
      <w:r>
        <w:rPr>
          <w:rStyle w:val="VerbatimChar"/>
        </w:rPr>
        <w:t xml:space="preserve">Feature: Payment Submission and Confirmation</w:t>
      </w:r>
      <w:r>
        <w:br/>
      </w:r>
      <w:r>
        <w:br/>
      </w:r>
      <w:r>
        <w:rPr>
          <w:rStyle w:val="VerbatimChar"/>
        </w:rPr>
        <w:t xml:space="preserve">  @happy-path</w:t>
      </w:r>
      <w:r>
        <w:br/>
      </w:r>
      <w:r>
        <w:rPr>
          <w:rStyle w:val="VerbatimChar"/>
        </w:rPr>
        <w:t xml:space="preserve">  Scenario: Successful credit card payment</w:t>
      </w:r>
      <w:r>
        <w:br/>
      </w:r>
      <w:r>
        <w:rPr>
          <w:rStyle w:val="VerbatimChar"/>
        </w:rPr>
        <w:t xml:space="preserve">    Given a customer has a rendered payment iframe for invoice #INV-2026-001</w:t>
      </w:r>
      <w:r>
        <w:br/>
      </w:r>
      <w:r>
        <w:rPr>
          <w:rStyle w:val="VerbatimChar"/>
        </w:rPr>
        <w:t xml:space="preserve">    And the invoice amount is $150.00 with a $3.75 surcharge (2.5%)</w:t>
      </w:r>
      <w:r>
        <w:br/>
      </w:r>
      <w:r>
        <w:rPr>
          <w:rStyle w:val="VerbatimChar"/>
        </w:rPr>
        <w:t xml:space="preserve">    When the customer enters valid card details and submits</w:t>
      </w:r>
      <w:r>
        <w:br/>
      </w:r>
      <w:r>
        <w:rPr>
          <w:rStyle w:val="VerbatimChar"/>
        </w:rPr>
        <w:t xml:space="preserve">    Then the EmbedPay SDK SDK fires a "submitted" event</w:t>
      </w:r>
      <w:r>
        <w:br/>
      </w:r>
      <w:r>
        <w:rPr>
          <w:rStyle w:val="VerbatimChar"/>
        </w:rPr>
        <w:t xml:space="preserve">    And MetroBill shows a processing indicator</w:t>
      </w:r>
      <w:r>
        <w:br/>
      </w:r>
      <w:r>
        <w:rPr>
          <w:rStyle w:val="VerbatimChar"/>
        </w:rPr>
        <w:t xml:space="preserve">    And the EmbedPay SDK SDK fires a "done" event with status "approved"</w:t>
      </w:r>
      <w:r>
        <w:br/>
      </w:r>
      <w:r>
        <w:rPr>
          <w:rStyle w:val="VerbatimChar"/>
        </w:rPr>
        <w:t xml:space="preserve">    And the response includes a transactionId</w:t>
      </w:r>
      <w:r>
        <w:br/>
      </w:r>
      <w:r>
        <w:rPr>
          <w:rStyle w:val="VerbatimChar"/>
        </w:rPr>
        <w:t xml:space="preserve">    And MetroBill displays confirmation showing:</w:t>
      </w:r>
      <w:r>
        <w:br/>
      </w:r>
      <w:r>
        <w:rPr>
          <w:rStyle w:val="VerbatimChar"/>
        </w:rPr>
        <w:t xml:space="preserve">      | field              | value                      |</w:t>
      </w:r>
      <w:r>
        <w:br/>
      </w:r>
      <w:r>
        <w:rPr>
          <w:rStyle w:val="VerbatimChar"/>
        </w:rPr>
        <w:t xml:space="preserve">      | Amount Paid        | $153.75                    |</w:t>
      </w:r>
      <w:r>
        <w:br/>
      </w:r>
      <w:r>
        <w:rPr>
          <w:rStyle w:val="VerbatimChar"/>
        </w:rPr>
        <w:t xml:space="preserve">      | Status             | Payment Received           |</w:t>
      </w:r>
      <w:r>
        <w:br/>
      </w:r>
      <w:r>
        <w:rPr>
          <w:rStyle w:val="VerbatimChar"/>
        </w:rPr>
        <w:t xml:space="preserve">      | Transaction Ref    | {transactionId}            |</w:t>
      </w:r>
      <w:r>
        <w:br/>
      </w:r>
      <w:r>
        <w:rPr>
          <w:rStyle w:val="VerbatimChar"/>
        </w:rPr>
        <w:t xml:space="preserve">    And MetroBill records the transaction as a pending reconciliation item</w:t>
      </w:r>
      <w:r>
        <w:br/>
      </w:r>
      <w:r>
        <w:rPr>
          <w:rStyle w:val="VerbatimChar"/>
        </w:rPr>
        <w:t xml:space="preserve">    And the iframe is destroyed and clientToken cleared</w:t>
      </w:r>
      <w:r>
        <w:br/>
      </w:r>
      <w:r>
        <w:br/>
      </w:r>
      <w:r>
        <w:rPr>
          <w:rStyle w:val="VerbatimChar"/>
        </w:rPr>
        <w:t xml:space="preserve">  @decline</w:t>
      </w:r>
      <w:r>
        <w:br/>
      </w:r>
      <w:r>
        <w:rPr>
          <w:rStyle w:val="VerbatimChar"/>
        </w:rPr>
        <w:t xml:space="preserve">  Scenario: Credit card declined</w:t>
      </w:r>
      <w:r>
        <w:br/>
      </w:r>
      <w:r>
        <w:rPr>
          <w:rStyle w:val="VerbatimChar"/>
        </w:rPr>
        <w:t xml:space="preserve">    Given a customer has a rendered payment iframe</w:t>
      </w:r>
      <w:r>
        <w:br/>
      </w:r>
      <w:r>
        <w:rPr>
          <w:rStyle w:val="VerbatimChar"/>
        </w:rPr>
        <w:t xml:space="preserve">    When the customer submits a card that is declined</w:t>
      </w:r>
      <w:r>
        <w:br/>
      </w:r>
      <w:r>
        <w:rPr>
          <w:rStyle w:val="VerbatimChar"/>
        </w:rPr>
        <w:t xml:space="preserve">    Then the EmbedPay SDK SDK fires a "done" event with status "declined"</w:t>
      </w:r>
      <w:r>
        <w:br/>
      </w:r>
      <w:r>
        <w:rPr>
          <w:rStyle w:val="VerbatimChar"/>
        </w:rPr>
        <w:t xml:space="preserve">    And the customer sees a message explaining the decline</w:t>
      </w:r>
      <w:r>
        <w:br/>
      </w:r>
      <w:r>
        <w:rPr>
          <w:rStyle w:val="VerbatimChar"/>
        </w:rPr>
        <w:t xml:space="preserve">    And the customer can initiate a new payment attempt</w:t>
      </w:r>
      <w:r>
        <w:br/>
      </w:r>
      <w:r>
        <w:rPr>
          <w:rStyle w:val="VerbatimChar"/>
        </w:rPr>
        <w:t xml:space="preserve">    And the declined attempt is logged</w:t>
      </w:r>
      <w:r>
        <w:br/>
      </w:r>
      <w:r>
        <w:br/>
      </w:r>
      <w:r>
        <w:rPr>
          <w:rStyle w:val="VerbatimChar"/>
        </w:rPr>
        <w:t xml:space="preserve">  @validation</w:t>
      </w:r>
      <w:r>
        <w:br/>
      </w:r>
      <w:r>
        <w:rPr>
          <w:rStyle w:val="VerbatimChar"/>
        </w:rPr>
        <w:t xml:space="preserve">  Scenario: Client-side validation failure</w:t>
      </w:r>
      <w:r>
        <w:br/>
      </w:r>
      <w:r>
        <w:rPr>
          <w:rStyle w:val="VerbatimChar"/>
        </w:rPr>
        <w:t xml:space="preserve">    Given a customer has a rendered payment iframe</w:t>
      </w:r>
      <w:r>
        <w:br/>
      </w:r>
      <w:r>
        <w:rPr>
          <w:rStyle w:val="VerbatimChar"/>
        </w:rPr>
        <w:t xml:space="preserve">    When the customer enters an invalid card number and submits</w:t>
      </w:r>
      <w:r>
        <w:br/>
      </w:r>
      <w:r>
        <w:rPr>
          <w:rStyle w:val="VerbatimChar"/>
        </w:rPr>
        <w:t xml:space="preserve">    Then the EmbedPay SDK SDK fires a "validationError" event</w:t>
      </w:r>
      <w:r>
        <w:br/>
      </w:r>
      <w:r>
        <w:rPr>
          <w:rStyle w:val="VerbatimChar"/>
        </w:rPr>
        <w:t xml:space="preserve">    And the iframe highlights the invalid field</w:t>
      </w:r>
      <w:r>
        <w:br/>
      </w:r>
      <w:r>
        <w:rPr>
          <w:rStyle w:val="VerbatimChar"/>
        </w:rPr>
        <w:t xml:space="preserve">    And no API call is made to Cascade Pay</w:t>
      </w:r>
      <w:r>
        <w:br/>
      </w:r>
      <w:r>
        <w:rPr>
          <w:rStyle w:val="VerbatimChar"/>
        </w:rPr>
        <w:t xml:space="preserve">    And the customer can correct the input and resubmit</w:t>
      </w:r>
      <w:r>
        <w:br/>
      </w:r>
      <w:r>
        <w:br/>
      </w:r>
      <w:r>
        <w:rPr>
          <w:rStyle w:val="VerbatimChar"/>
        </w:rPr>
        <w:t xml:space="preserve">  @error-handling</w:t>
      </w:r>
      <w:r>
        <w:br/>
      </w:r>
      <w:r>
        <w:rPr>
          <w:rStyle w:val="VerbatimChar"/>
        </w:rPr>
        <w:t xml:space="preserve">  Scenario: Gateway error during payment</w:t>
      </w:r>
      <w:r>
        <w:br/>
      </w:r>
      <w:r>
        <w:rPr>
          <w:rStyle w:val="VerbatimChar"/>
        </w:rPr>
        <w:t xml:space="preserve">    Given a customer has a rendered payment iframe</w:t>
      </w:r>
      <w:r>
        <w:br/>
      </w:r>
      <w:r>
        <w:rPr>
          <w:rStyle w:val="VerbatimChar"/>
        </w:rPr>
        <w:t xml:space="preserve">    When the customer submits and the gateway returns an error</w:t>
      </w:r>
      <w:r>
        <w:br/>
      </w:r>
      <w:r>
        <w:rPr>
          <w:rStyle w:val="VerbatimChar"/>
        </w:rPr>
        <w:t xml:space="preserve">    Then the customer sees a message: "We were unable to process your payment. Please try again."</w:t>
      </w:r>
      <w:r>
        <w:br/>
      </w:r>
      <w:r>
        <w:rPr>
          <w:rStyle w:val="VerbatimChar"/>
        </w:rPr>
        <w:t xml:space="preserve">    And the error is logged with transaction context</w:t>
      </w:r>
      <w:r>
        <w:br/>
      </w:r>
      <w:r>
        <w:rPr>
          <w:rStyle w:val="VerbatimChar"/>
        </w:rPr>
        <w:t xml:space="preserve">    And no charge is applied to the customer's card</w:t>
      </w:r>
    </w:p>
    <w:p>
      <w:r>
        <w:pict>
          <v:rect style="width:0;height:1.5pt" o:hralign="center" o:hrstd="t" o:hr="t"/>
        </w:pict>
      </w:r>
    </w:p>
    <w:bookmarkEnd w:id="15"/>
    <w:bookmarkStart w:id="16" w:name="X394f34505037f0766817f03cea50341318e0363"/>
    <w:p>
      <w:pPr>
        <w:pStyle w:val="Heading4"/>
      </w:pPr>
      <w:r>
        <w:t xml:space="preserve">Story 1.3 — Portal Branding and Seamless Experience</w:t>
      </w:r>
    </w:p>
    <w:p>
      <w:pPr>
        <w:pStyle w:val="FirstParagraph"/>
      </w:pPr>
      <w:r>
        <w:rPr>
          <w:b/>
          <w:bCs/>
        </w:rPr>
        <w:t xml:space="preserve">As a</w:t>
      </w:r>
      <w:r>
        <w:t xml:space="preserve"> </w:t>
      </w:r>
      <w:r>
        <w:t xml:space="preserve">MetroBill customer,</w:t>
      </w:r>
      <w:r>
        <w:t xml:space="preserve"> </w:t>
      </w:r>
      <w:r>
        <w:rPr>
          <w:b/>
          <w:bCs/>
        </w:rPr>
        <w:t xml:space="preserve">I want</w:t>
      </w:r>
      <w:r>
        <w:t xml:space="preserve"> </w:t>
      </w:r>
      <w:r>
        <w:t xml:space="preserve">the payment form to look like part of the portal,</w:t>
      </w:r>
      <w:r>
        <w:t xml:space="preserve"> </w:t>
      </w:r>
      <w:r>
        <w:rPr>
          <w:b/>
          <w:bCs/>
        </w:rPr>
        <w:t xml:space="preserve">so that</w:t>
      </w:r>
      <w:r>
        <w:t xml:space="preserve"> </w:t>
      </w:r>
      <w:r>
        <w:t xml:space="preserve">I trust the payment experience.</w:t>
      </w:r>
    </w:p>
    <w:p>
      <w:pPr>
        <w:pStyle w:val="BodyText"/>
      </w:pPr>
      <w:r>
        <w:rPr>
          <w:b/>
          <w:bCs/>
        </w:rPr>
        <w:t xml:space="preserve">Conditions of Acceptance:</w:t>
      </w:r>
    </w:p>
    <w:p>
      <w:pPr>
        <w:pStyle w:val="Compact"/>
        <w:numPr>
          <w:ilvl w:val="0"/>
          <w:numId w:val="1004"/>
        </w:numPr>
      </w:pPr>
      <w:r>
        <w:t xml:space="preserve">The Cascade Pay iframe inherits MetroBill portal styling via EmbedPay SDK</w:t>
      </w:r>
      <w:r>
        <w:t xml:space="preserve"> </w:t>
      </w:r>
      <w:r>
        <w:rPr>
          <w:rStyle w:val="VerbatimChar"/>
        </w:rPr>
        <w:t xml:space="preserve">appearance</w:t>
      </w:r>
      <w:r>
        <w:t xml:space="preserve"> </w:t>
      </w:r>
      <w:r>
        <w:t xml:space="preserve">configuration.</w:t>
      </w:r>
      <w:r>
        <w:t xml:space="preserve"> </w:t>
      </w:r>
      <w:r>
        <w:rPr>
          <w:i/>
          <w:iCs/>
        </w:rPr>
        <w:t xml:space="preserve">(PC Section 3.1, bullet 7)</w:t>
      </w:r>
    </w:p>
    <w:p>
      <w:pPr>
        <w:pStyle w:val="Compact"/>
        <w:numPr>
          <w:ilvl w:val="0"/>
          <w:numId w:val="1004"/>
        </w:numPr>
      </w:pPr>
      <w:r>
        <w:t xml:space="preserve">Button colors, field borders, fonts, and border radius match the portal design system.</w:t>
      </w:r>
      <w:r>
        <w:t xml:space="preserve"> </w:t>
      </w:r>
      <w:r>
        <w:rPr>
          <w:i/>
          <w:iCs/>
        </w:rPr>
        <w:t xml:space="preserve">(PC Section 2.3, Outcome 1)</w:t>
      </w:r>
    </w:p>
    <w:p>
      <w:pPr>
        <w:pStyle w:val="Compact"/>
        <w:numPr>
          <w:ilvl w:val="0"/>
          <w:numId w:val="1004"/>
        </w:numPr>
      </w:pPr>
      <w:r>
        <w:t xml:space="preserve">The iframe is responsive and renders correctly on desktop and tablet viewports within the latest Customer Portal version.</w:t>
      </w:r>
      <w:r>
        <w:t xml:space="preserve"> </w:t>
      </w:r>
      <w:r>
        <w:rPr>
          <w:i/>
          <w:iCs/>
        </w:rPr>
        <w:t xml:space="preserve">(PC Section 3.1, bullet 1)</w:t>
      </w:r>
    </w:p>
    <w:p>
      <w:pPr>
        <w:pStyle w:val="FirstParagraph"/>
      </w:pPr>
      <w:r>
        <w:rPr>
          <w:b/>
          <w:bCs/>
        </w:rPr>
        <w:t xml:space="preserve">Behavioral Scenarios:</w:t>
      </w:r>
    </w:p>
    <w:p>
      <w:pPr>
        <w:pStyle w:val="SourceCode"/>
      </w:pPr>
      <w:r>
        <w:rPr>
          <w:rStyle w:val="VerbatimChar"/>
        </w:rPr>
        <w:t xml:space="preserve">@epic-1 @story-1.3 @pc-section-3.1 @pc-section-2.3 @phase-1</w:t>
      </w:r>
      <w:r>
        <w:br/>
      </w:r>
      <w:r>
        <w:rPr>
          <w:rStyle w:val="VerbatimChar"/>
        </w:rPr>
        <w:t xml:space="preserve">Feature: Portal Branding</w:t>
      </w:r>
      <w:r>
        <w:br/>
      </w:r>
      <w:r>
        <w:br/>
      </w:r>
      <w:r>
        <w:rPr>
          <w:rStyle w:val="VerbatimChar"/>
        </w:rPr>
        <w:t xml:space="preserve">  Scenario: Iframe matches portal branding</w:t>
      </w:r>
      <w:r>
        <w:br/>
      </w:r>
      <w:r>
        <w:rPr>
          <w:rStyle w:val="VerbatimChar"/>
        </w:rPr>
        <w:t xml:space="preserve">    Given a customer is on the payment page of the MetroBill Customer Portal</w:t>
      </w:r>
      <w:r>
        <w:br/>
      </w:r>
      <w:r>
        <w:rPr>
          <w:rStyle w:val="VerbatimChar"/>
        </w:rPr>
        <w:t xml:space="preserve">    When the Cascade Pay iframe renders</w:t>
      </w:r>
      <w:r>
        <w:br/>
      </w:r>
      <w:r>
        <w:rPr>
          <w:rStyle w:val="VerbatimChar"/>
        </w:rPr>
        <w:t xml:space="preserve">    Then the iframe button colors match the portal's primary action color</w:t>
      </w:r>
      <w:r>
        <w:br/>
      </w:r>
      <w:r>
        <w:rPr>
          <w:rStyle w:val="VerbatimChar"/>
        </w:rPr>
        <w:t xml:space="preserve">    And the iframe field borders match the portal's form field styling</w:t>
      </w:r>
      <w:r>
        <w:br/>
      </w:r>
      <w:r>
        <w:rPr>
          <w:rStyle w:val="VerbatimChar"/>
        </w:rPr>
        <w:t xml:space="preserve">    And the customer cannot visually distinguish the iframe from native portal content</w:t>
      </w:r>
      <w:r>
        <w:br/>
      </w:r>
      <w:r>
        <w:br/>
      </w:r>
      <w:r>
        <w:rPr>
          <w:rStyle w:val="VerbatimChar"/>
        </w:rPr>
        <w:t xml:space="preserve">  Scenario: Responsive rendering</w:t>
      </w:r>
      <w:r>
        <w:br/>
      </w:r>
      <w:r>
        <w:rPr>
          <w:rStyle w:val="VerbatimChar"/>
        </w:rPr>
        <w:t xml:space="preserve">    Given a customer accesses the payment page on a tablet-width viewport</w:t>
      </w:r>
      <w:r>
        <w:br/>
      </w:r>
      <w:r>
        <w:rPr>
          <w:rStyle w:val="VerbatimChar"/>
        </w:rPr>
        <w:t xml:space="preserve">    When the Cascade Pay iframe renders</w:t>
      </w:r>
      <w:r>
        <w:br/>
      </w:r>
      <w:r>
        <w:rPr>
          <w:rStyle w:val="VerbatimChar"/>
        </w:rPr>
        <w:t xml:space="preserve">    Then the iframe adjusts to the available width without horizontal scrolling</w:t>
      </w:r>
      <w:r>
        <w:br/>
      </w:r>
      <w:r>
        <w:rPr>
          <w:rStyle w:val="VerbatimChar"/>
        </w:rPr>
        <w:t xml:space="preserve">    And all form fields remain usable</w:t>
      </w:r>
    </w:p>
    <w:p>
      <w:r>
        <w:pict>
          <v:rect style="width:0;height:1.5pt" o:hralign="center" o:hrstd="t" o:hr="t"/>
        </w:pict>
      </w:r>
    </w:p>
    <w:bookmarkEnd w:id="16"/>
    <w:bookmarkEnd w:id="17"/>
    <w:bookmarkStart w:id="21" w:name="epic-2-payment-reconciliation"/>
    <w:p>
      <w:pPr>
        <w:pStyle w:val="Heading3"/>
      </w:pPr>
      <w:r>
        <w:t xml:space="preserve">Epic 2: Payment Reconciliation</w:t>
      </w:r>
    </w:p>
    <w:p>
      <w:pPr>
        <w:pStyle w:val="BlockText"/>
      </w:pPr>
      <w:r>
        <w:rPr>
          <w:b/>
          <w:bCs/>
        </w:rPr>
        <w:t xml:space="preserve">Business Outcome:</w:t>
      </w:r>
      <w:r>
        <w:t xml:space="preserve"> </w:t>
      </w:r>
      <w:r>
        <w:t xml:space="preserve">Finance teams no longer perform manual daily import/export reconciliation cycles.</w:t>
      </w:r>
      <w:r>
        <w:t xml:space="preserve"> </w:t>
      </w:r>
      <w:r>
        <w:rPr>
          <w:i/>
          <w:iCs/>
        </w:rPr>
        <w:t xml:space="preserve">(PC Section 2.3, Outcome 2)</w:t>
      </w:r>
      <w:r>
        <w:t xml:space="preserve"> </w:t>
      </w:r>
      <w:r>
        <w:rPr>
          <w:b/>
          <w:bCs/>
        </w:rPr>
        <w:t xml:space="preserve">Metrics Traceability:</w:t>
      </w:r>
      <w:r>
        <w:t xml:space="preserve"> </w:t>
      </w:r>
      <w:r>
        <w:t xml:space="preserve">Manual Reconciliation Effort (target: &lt; 30 min/day), Reconciliation Accuracy (target: ≥ 99%), Payment Posting Delay (target: same-day).</w:t>
      </w:r>
      <w:r>
        <w:t xml:space="preserve"> </w:t>
      </w:r>
      <w:r>
        <w:rPr>
          <w:i/>
          <w:iCs/>
        </w:rPr>
        <w:t xml:space="preserve">(PC Section 4)</w:t>
      </w:r>
    </w:p>
    <w:p>
      <w:r>
        <w:pict>
          <v:rect style="width:0;height:1.5pt" o:hralign="center" o:hrstd="t" o:hr="t"/>
        </w:pict>
      </w:r>
    </w:p>
    <w:bookmarkStart w:id="18" w:name="Xc374b230b05aa6d933af4a713abb6a3a4479cbe"/>
    <w:p>
      <w:pPr>
        <w:pStyle w:val="Heading4"/>
      </w:pPr>
      <w:r>
        <w:t xml:space="preserve">Story 2.1 — Transaction Capture and Pending Record</w:t>
      </w:r>
    </w:p>
    <w:p>
      <w:pPr>
        <w:pStyle w:val="FirstParagraph"/>
      </w:pPr>
      <w:r>
        <w:rPr>
          <w:b/>
          <w:bCs/>
        </w:rPr>
        <w:t xml:space="preserve">As a</w:t>
      </w:r>
      <w:r>
        <w:t xml:space="preserve"> </w:t>
      </w:r>
      <w:r>
        <w:t xml:space="preserve">MetroBill system,</w:t>
      </w:r>
      <w:r>
        <w:t xml:space="preserve"> </w:t>
      </w:r>
      <w:r>
        <w:rPr>
          <w:b/>
          <w:bCs/>
        </w:rPr>
        <w:t xml:space="preserve">I want</w:t>
      </w:r>
      <w:r>
        <w:t xml:space="preserve"> </w:t>
      </w:r>
      <w:r>
        <w:t xml:space="preserve">to immediately capture and persist transaction results when a payment completes,</w:t>
      </w:r>
      <w:r>
        <w:t xml:space="preserve"> </w:t>
      </w:r>
      <w:r>
        <w:rPr>
          <w:b/>
          <w:bCs/>
        </w:rPr>
        <w:t xml:space="preserve">so that</w:t>
      </w:r>
      <w:r>
        <w:t xml:space="preserve"> </w:t>
      </w:r>
      <w:r>
        <w:t xml:space="preserve">no payment is lost between transaction capture and end-of-day reconciliation.</w:t>
      </w:r>
    </w:p>
    <w:p>
      <w:pPr>
        <w:pStyle w:val="BodyText"/>
      </w:pPr>
      <w:r>
        <w:rPr>
          <w:b/>
          <w:bCs/>
        </w:rPr>
        <w:t xml:space="preserve">Conditions of Acceptance:</w:t>
      </w:r>
    </w:p>
    <w:p>
      <w:pPr>
        <w:pStyle w:val="Compact"/>
        <w:numPr>
          <w:ilvl w:val="0"/>
          <w:numId w:val="1005"/>
        </w:numPr>
      </w:pPr>
      <w:r>
        <w:t xml:space="preserve">When the EmbedPay SDK</w:t>
      </w:r>
      <w:r>
        <w:t xml:space="preserve"> </w:t>
      </w:r>
      <w:r>
        <w:rPr>
          <w:rStyle w:val="VerbatimChar"/>
        </w:rPr>
        <w:t xml:space="preserve">done</w:t>
      </w:r>
      <w:r>
        <w:t xml:space="preserve"> </w:t>
      </w:r>
      <w:r>
        <w:t xml:space="preserve">event fires with an approved status, MetroBill immediately persists the</w:t>
      </w:r>
      <w:r>
        <w:t xml:space="preserve"> </w:t>
      </w:r>
      <w:r>
        <w:rPr>
          <w:rStyle w:val="VerbatimChar"/>
        </w:rPr>
        <w:t xml:space="preserve">transactionId</w:t>
      </w:r>
      <w:r>
        <w:t xml:space="preserve">,</w:t>
      </w:r>
      <w:r>
        <w:t xml:space="preserve"> </w:t>
      </w:r>
      <w:r>
        <w:rPr>
          <w:rStyle w:val="VerbatimChar"/>
        </w:rPr>
        <w:t xml:space="preserve">transaction_api_id</w:t>
      </w:r>
      <w:r>
        <w:t xml:space="preserve">, amount, customer account, and invoice reference as a</w:t>
      </w:r>
      <w:r>
        <w:t xml:space="preserve"> </w:t>
      </w:r>
      <w:r>
        <w:rPr>
          <w:b/>
          <w:bCs/>
        </w:rPr>
        <w:t xml:space="preserve">pending reconciliation item</w:t>
      </w:r>
      <w:r>
        <w:t xml:space="preserve">.</w:t>
      </w:r>
      <w:r>
        <w:t xml:space="preserve"> </w:t>
      </w:r>
      <w:r>
        <w:rPr>
          <w:i/>
          <w:iCs/>
        </w:rPr>
        <w:t xml:space="preserve">(PC Section 3.1, bullets 3-4)</w:t>
      </w:r>
    </w:p>
    <w:p>
      <w:pPr>
        <w:pStyle w:val="Compact"/>
        <w:numPr>
          <w:ilvl w:val="0"/>
          <w:numId w:val="1005"/>
        </w:numPr>
      </w:pPr>
      <w:r>
        <w:t xml:space="preserve">This capture happens in real time at the moment of payment. The record is stored locally regardless of whether the Cascade Pay detail retrieval call succeeds.</w:t>
      </w:r>
      <w:r>
        <w:t xml:space="preserve"> </w:t>
      </w:r>
      <w:r>
        <w:rPr>
          <w:i/>
          <w:iCs/>
        </w:rPr>
        <w:t xml:space="preserve">(PC Section 2.3, Outcome 2)</w:t>
      </w:r>
    </w:p>
    <w:p>
      <w:pPr>
        <w:pStyle w:val="Compact"/>
        <w:numPr>
          <w:ilvl w:val="0"/>
          <w:numId w:val="1005"/>
        </w:numPr>
      </w:pPr>
      <w:r>
        <w:t xml:space="preserve">If the optional</w:t>
      </w:r>
      <w:r>
        <w:t xml:space="preserve"> </w:t>
      </w:r>
      <w:r>
        <w:rPr>
          <w:rStyle w:val="VerbatimChar"/>
        </w:rPr>
        <w:t xml:space="preserve">GET /api/v1/payments/reports/{transaction-id}</w:t>
      </w:r>
      <w:r>
        <w:t xml:space="preserve"> </w:t>
      </w:r>
      <w:r>
        <w:t xml:space="preserve">call succeeds immediately, the record is enriched with settlement details (</w:t>
      </w:r>
      <w:r>
        <w:rPr>
          <w:rStyle w:val="VerbatimChar"/>
        </w:rPr>
        <w:t xml:space="preserve">isSettled</w:t>
      </w:r>
      <w:r>
        <w:t xml:space="preserve">,</w:t>
      </w:r>
      <w:r>
        <w:t xml:space="preserve"> </w:t>
      </w:r>
      <w:r>
        <w:rPr>
          <w:rStyle w:val="VerbatimChar"/>
        </w:rPr>
        <w:t xml:space="preserve">settleDate</w:t>
      </w:r>
      <w:r>
        <w:t xml:space="preserve">, surcharge breakdown). If it fails, the record remains pending for the end-of-day reconciliation sweep.</w:t>
      </w:r>
      <w:r>
        <w:t xml:space="preserve"> </w:t>
      </w:r>
      <w:r>
        <w:rPr>
          <w:i/>
          <w:iCs/>
        </w:rPr>
        <w:t xml:space="preserve">(PC Section 3.1, bullet 5)</w:t>
      </w:r>
    </w:p>
    <w:p>
      <w:pPr>
        <w:pStyle w:val="Compact"/>
        <w:numPr>
          <w:ilvl w:val="0"/>
          <w:numId w:val="1005"/>
        </w:numPr>
      </w:pPr>
      <w:r>
        <w:t xml:space="preserve">Two transaction records are created: one for the base payment and one for the surcharge/convenience fee, following MetroBill’s split-transaction model.</w:t>
      </w:r>
      <w:r>
        <w:t xml:space="preserve"> </w:t>
      </w:r>
      <w:r>
        <w:rPr>
          <w:i/>
          <w:iCs/>
        </w:rPr>
        <w:t xml:space="preserve">(PC Section 3.1, bullet 13; traces to Epic 6)</w:t>
      </w:r>
    </w:p>
    <w:p>
      <w:pPr>
        <w:pStyle w:val="FirstParagraph"/>
      </w:pPr>
      <w:r>
        <w:rPr>
          <w:b/>
          <w:bCs/>
        </w:rPr>
        <w:t xml:space="preserve">Behavioral Scenarios:</w:t>
      </w:r>
    </w:p>
    <w:p>
      <w:pPr>
        <w:pStyle w:val="SourceCode"/>
      </w:pPr>
      <w:r>
        <w:rPr>
          <w:rStyle w:val="VerbatimChar"/>
        </w:rPr>
        <w:t xml:space="preserve">@epic-2 @story-2.1 @pc-section-3.1 @pc-section-2.3 @phase-1</w:t>
      </w:r>
      <w:r>
        <w:br/>
      </w:r>
      <w:r>
        <w:rPr>
          <w:rStyle w:val="VerbatimChar"/>
        </w:rPr>
        <w:t xml:space="preserve">Feature: Transaction Capture</w:t>
      </w:r>
      <w:r>
        <w:br/>
      </w:r>
      <w:r>
        <w:br/>
      </w:r>
      <w:r>
        <w:rPr>
          <w:rStyle w:val="VerbatimChar"/>
        </w:rPr>
        <w:t xml:space="preserve">  @happy-path</w:t>
      </w:r>
      <w:r>
        <w:br/>
      </w:r>
      <w:r>
        <w:rPr>
          <w:rStyle w:val="VerbatimChar"/>
        </w:rPr>
        <w:t xml:space="preserve">  Scenario: Successful payment captured as pending reconciliation item</w:t>
      </w:r>
      <w:r>
        <w:br/>
      </w:r>
      <w:r>
        <w:rPr>
          <w:rStyle w:val="VerbatimChar"/>
        </w:rPr>
        <w:t xml:space="preserve">    Given a customer completes a $150.00 payment with $3.75 surcharge</w:t>
      </w:r>
      <w:r>
        <w:br/>
      </w:r>
      <w:r>
        <w:rPr>
          <w:rStyle w:val="VerbatimChar"/>
        </w:rPr>
        <w:t xml:space="preserve">    And the EmbedPay SDK "done" event fires with status "approved" and a transactionId</w:t>
      </w:r>
      <w:r>
        <w:br/>
      </w:r>
      <w:r>
        <w:rPr>
          <w:rStyle w:val="VerbatimChar"/>
        </w:rPr>
        <w:t xml:space="preserve">    When MetroBill processes the done event</w:t>
      </w:r>
      <w:r>
        <w:br/>
      </w:r>
      <w:r>
        <w:rPr>
          <w:rStyle w:val="VerbatimChar"/>
        </w:rPr>
        <w:t xml:space="preserve">    Then a pending reconciliation record is created with:</w:t>
      </w:r>
      <w:r>
        <w:br/>
      </w:r>
      <w:r>
        <w:rPr>
          <w:rStyle w:val="VerbatimChar"/>
        </w:rPr>
        <w:t xml:space="preserve">      | field               | value            |</w:t>
      </w:r>
      <w:r>
        <w:br/>
      </w:r>
      <w:r>
        <w:rPr>
          <w:rStyle w:val="VerbatimChar"/>
        </w:rPr>
        <w:t xml:space="preserve">      | transactionId       | {from event}     |</w:t>
      </w:r>
      <w:r>
        <w:br/>
      </w:r>
      <w:r>
        <w:rPr>
          <w:rStyle w:val="VerbatimChar"/>
        </w:rPr>
        <w:t xml:space="preserve">      | transaction_api_id  | {MetroBill ID} |</w:t>
      </w:r>
      <w:r>
        <w:br/>
      </w:r>
      <w:r>
        <w:rPr>
          <w:rStyle w:val="VerbatimChar"/>
        </w:rPr>
        <w:t xml:space="preserve">      | total_amount        | 15375            |</w:t>
      </w:r>
      <w:r>
        <w:br/>
      </w:r>
      <w:r>
        <w:rPr>
          <w:rStyle w:val="VerbatimChar"/>
        </w:rPr>
        <w:t xml:space="preserve">      | base_amount         | 15000            |</w:t>
      </w:r>
      <w:r>
        <w:br/>
      </w:r>
      <w:r>
        <w:rPr>
          <w:rStyle w:val="VerbatimChar"/>
        </w:rPr>
        <w:t xml:space="preserve">      | surcharge_amount    | 375              |</w:t>
      </w:r>
      <w:r>
        <w:br/>
      </w:r>
      <w:r>
        <w:rPr>
          <w:rStyle w:val="VerbatimChar"/>
        </w:rPr>
        <w:t xml:space="preserve">      | invoice_ref         | INV-2026-001     |</w:t>
      </w:r>
      <w:r>
        <w:br/>
      </w:r>
      <w:r>
        <w:rPr>
          <w:rStyle w:val="VerbatimChar"/>
        </w:rPr>
        <w:t xml:space="preserve">      | status              | pending          |</w:t>
      </w:r>
      <w:r>
        <w:br/>
      </w:r>
      <w:r>
        <w:rPr>
          <w:rStyle w:val="VerbatimChar"/>
        </w:rPr>
        <w:t xml:space="preserve">    And two split-transaction records are created (base + surcharge)</w:t>
      </w:r>
      <w:r>
        <w:br/>
      </w:r>
      <w:r>
        <w:br/>
      </w:r>
      <w:r>
        <w:rPr>
          <w:rStyle w:val="VerbatimChar"/>
        </w:rPr>
        <w:t xml:space="preserve">  @resilience</w:t>
      </w:r>
      <w:r>
        <w:br/>
      </w:r>
      <w:r>
        <w:rPr>
          <w:rStyle w:val="VerbatimChar"/>
        </w:rPr>
        <w:t xml:space="preserve">  Scenario: Detail retrieval fails after successful payment</w:t>
      </w:r>
      <w:r>
        <w:br/>
      </w:r>
      <w:r>
        <w:rPr>
          <w:rStyle w:val="VerbatimChar"/>
        </w:rPr>
        <w:t xml:space="preserve">    Given a payment completed successfully with transactionId "TXN-12345"</w:t>
      </w:r>
      <w:r>
        <w:br/>
      </w:r>
      <w:r>
        <w:rPr>
          <w:rStyle w:val="VerbatimChar"/>
        </w:rPr>
        <w:t xml:space="preserve">    When MetroBill calls GET /api/v1/payments/reports/TXN-12345</w:t>
      </w:r>
      <w:r>
        <w:br/>
      </w:r>
      <w:r>
        <w:rPr>
          <w:rStyle w:val="VerbatimChar"/>
        </w:rPr>
        <w:t xml:space="preserve">    And the call fails with a timeout</w:t>
      </w:r>
      <w:r>
        <w:br/>
      </w:r>
      <w:r>
        <w:rPr>
          <w:rStyle w:val="VerbatimChar"/>
        </w:rPr>
        <w:t xml:space="preserve">    Then the transaction remains as a pending reconciliation item</w:t>
      </w:r>
      <w:r>
        <w:br/>
      </w:r>
      <w:r>
        <w:rPr>
          <w:rStyle w:val="VerbatimChar"/>
        </w:rPr>
        <w:t xml:space="preserve">    And MetroBill retries the detail retrieval with exponential backoff</w:t>
      </w:r>
      <w:r>
        <w:br/>
      </w:r>
      <w:r>
        <w:rPr>
          <w:rStyle w:val="VerbatimChar"/>
        </w:rPr>
        <w:t xml:space="preserve">    And if all retries fail, the item remains pending for end-of-day reconciliation</w:t>
      </w:r>
      <w:r>
        <w:br/>
      </w:r>
      <w:r>
        <w:rPr>
          <w:rStyle w:val="VerbatimChar"/>
        </w:rPr>
        <w:t xml:space="preserve">    And the transactionId is never lost</w:t>
      </w:r>
      <w:r>
        <w:br/>
      </w:r>
      <w:r>
        <w:br/>
      </w:r>
      <w:r>
        <w:rPr>
          <w:rStyle w:val="VerbatimChar"/>
        </w:rPr>
        <w:t xml:space="preserve">  @resilience</w:t>
      </w:r>
      <w:r>
        <w:br/>
      </w:r>
      <w:r>
        <w:rPr>
          <w:rStyle w:val="VerbatimChar"/>
        </w:rPr>
        <w:t xml:space="preserve">  Scenario: Detail retrieval via search fallback</w:t>
      </w:r>
      <w:r>
        <w:br/>
      </w:r>
      <w:r>
        <w:rPr>
          <w:rStyle w:val="VerbatimChar"/>
        </w:rPr>
        <w:t xml:space="preserve">    Given a payment completed but the direct GET call failed</w:t>
      </w:r>
      <w:r>
        <w:br/>
      </w:r>
      <w:r>
        <w:rPr>
          <w:rStyle w:val="VerbatimChar"/>
        </w:rPr>
        <w:t xml:space="preserve">    When MetroBill falls back to POST /api/v1/payments/reports/search</w:t>
      </w:r>
      <w:r>
        <w:br/>
      </w:r>
      <w:r>
        <w:rPr>
          <w:rStyle w:val="VerbatimChar"/>
        </w:rPr>
        <w:t xml:space="preserve">    And filters by transaction_api_id</w:t>
      </w:r>
      <w:r>
        <w:br/>
      </w:r>
      <w:r>
        <w:rPr>
          <w:rStyle w:val="VerbatimChar"/>
        </w:rPr>
        <w:t xml:space="preserve">    Then the transaction is located and the record is enriched</w:t>
      </w:r>
    </w:p>
    <w:p>
      <w:r>
        <w:pict>
          <v:rect style="width:0;height:1.5pt" o:hralign="center" o:hrstd="t" o:hr="t"/>
        </w:pict>
      </w:r>
    </w:p>
    <w:bookmarkEnd w:id="18"/>
    <w:bookmarkStart w:id="19" w:name="X666874fddce86fdb44e57134cba6110f5e13c0f"/>
    <w:p>
      <w:pPr>
        <w:pStyle w:val="Heading4"/>
      </w:pPr>
      <w:r>
        <w:t xml:space="preserve">Story 2.2 — End-of-Day Batch Reconciliation</w:t>
      </w:r>
    </w:p>
    <w:p>
      <w:pPr>
        <w:pStyle w:val="FirstParagraph"/>
      </w:pPr>
      <w:r>
        <w:rPr>
          <w:b/>
          <w:bCs/>
        </w:rPr>
        <w:t xml:space="preserve">As a</w:t>
      </w:r>
      <w:r>
        <w:t xml:space="preserve"> </w:t>
      </w:r>
      <w:r>
        <w:t xml:space="preserve">MetroBill system,</w:t>
      </w:r>
      <w:r>
        <w:t xml:space="preserve"> </w:t>
      </w:r>
      <w:r>
        <w:rPr>
          <w:b/>
          <w:bCs/>
        </w:rPr>
        <w:t xml:space="preserve">I want</w:t>
      </w:r>
      <w:r>
        <w:t xml:space="preserve"> </w:t>
      </w:r>
      <w:r>
        <w:t xml:space="preserve">to run an automated end-of-day reconciliation sweep,</w:t>
      </w:r>
      <w:r>
        <w:t xml:space="preserve"> </w:t>
      </w:r>
      <w:r>
        <w:rPr>
          <w:b/>
          <w:bCs/>
        </w:rPr>
        <w:t xml:space="preserve">so that</w:t>
      </w:r>
      <w:r>
        <w:t xml:space="preserve"> </w:t>
      </w:r>
      <w:r>
        <w:t xml:space="preserve">all payments are matched to invoices and posted to the ledger by end of business day.</w:t>
      </w:r>
    </w:p>
    <w:p>
      <w:pPr>
        <w:pStyle w:val="BodyText"/>
      </w:pPr>
      <w:r>
        <w:rPr>
          <w:b/>
          <w:bCs/>
        </w:rPr>
        <w:t xml:space="preserve">Conditions of Acceptance:</w:t>
      </w:r>
    </w:p>
    <w:p>
      <w:pPr>
        <w:pStyle w:val="Compact"/>
        <w:numPr>
          <w:ilvl w:val="0"/>
          <w:numId w:val="1006"/>
        </w:numPr>
      </w:pPr>
      <w:r>
        <w:t xml:space="preserve">An automated reconciliation process runs on a scheduled end-of-day cadence.</w:t>
      </w:r>
      <w:r>
        <w:t xml:space="preserve"> </w:t>
      </w:r>
      <w:r>
        <w:rPr>
          <w:i/>
          <w:iCs/>
        </w:rPr>
        <w:t xml:space="preserve">(PC Section 2.3, Outcome 2; PC Section 4, Settlement Window)</w:t>
      </w:r>
    </w:p>
    <w:p>
      <w:pPr>
        <w:pStyle w:val="Compact"/>
        <w:numPr>
          <w:ilvl w:val="0"/>
          <w:numId w:val="1006"/>
        </w:numPr>
      </w:pPr>
      <w:r>
        <w:t xml:space="preserve">The process calls</w:t>
      </w:r>
      <w:r>
        <w:t xml:space="preserve"> </w:t>
      </w:r>
      <w:r>
        <w:rPr>
          <w:rStyle w:val="VerbatimChar"/>
        </w:rPr>
        <w:t xml:space="preserve">POST /api/v1/payments/reports/search</w:t>
      </w:r>
      <w:r>
        <w:t xml:space="preserve"> </w:t>
      </w:r>
      <w:r>
        <w:t xml:space="preserve">with date range filters to retrieve all transactions for the day.</w:t>
      </w:r>
      <w:r>
        <w:t xml:space="preserve"> </w:t>
      </w:r>
      <w:r>
        <w:rPr>
          <w:i/>
          <w:iCs/>
        </w:rPr>
        <w:t xml:space="preserve">(PC Section 3.1, bullet 9)</w:t>
      </w:r>
    </w:p>
    <w:p>
      <w:pPr>
        <w:pStyle w:val="Compact"/>
        <w:numPr>
          <w:ilvl w:val="0"/>
          <w:numId w:val="1006"/>
        </w:numPr>
      </w:pPr>
      <w:r>
        <w:t xml:space="preserve">Each transaction is matched to its corresponding MetroBill invoice using the</w:t>
      </w:r>
      <w:r>
        <w:t xml:space="preserve"> </w:t>
      </w:r>
      <w:r>
        <w:rPr>
          <w:rStyle w:val="VerbatimChar"/>
        </w:rPr>
        <w:t xml:space="preserve">transaction_api_id</w:t>
      </w:r>
      <w:r>
        <w:t xml:space="preserve"> </w:t>
      </w:r>
      <w:r>
        <w:t xml:space="preserve">(partner correlation ID).</w:t>
      </w:r>
      <w:r>
        <w:t xml:space="preserve"> </w:t>
      </w:r>
      <w:r>
        <w:rPr>
          <w:i/>
          <w:iCs/>
        </w:rPr>
        <w:t xml:space="preserve">(PC Section 3.1, bullet 6)</w:t>
      </w:r>
    </w:p>
    <w:p>
      <w:pPr>
        <w:pStyle w:val="Compact"/>
        <w:numPr>
          <w:ilvl w:val="0"/>
          <w:numId w:val="1006"/>
        </w:numPr>
      </w:pPr>
      <w:r>
        <w:t xml:space="preserve">Matched transactions update the invoice payment status in the MetroBill ledger.</w:t>
      </w:r>
      <w:r>
        <w:t xml:space="preserve"> </w:t>
      </w:r>
      <w:r>
        <w:rPr>
          <w:i/>
          <w:iCs/>
        </w:rPr>
        <w:t xml:space="preserve">(PC Section 3.1, bullet 6)</w:t>
      </w:r>
    </w:p>
    <w:p>
      <w:pPr>
        <w:pStyle w:val="Compact"/>
        <w:numPr>
          <w:ilvl w:val="0"/>
          <w:numId w:val="1006"/>
        </w:numPr>
      </w:pPr>
      <w:r>
        <w:t xml:space="preserve">Split-transaction records (base + surcharge) are both validated during reconciliation. A missing split record is flagged as an exception.</w:t>
      </w:r>
      <w:r>
        <w:t xml:space="preserve"> </w:t>
      </w:r>
      <w:r>
        <w:rPr>
          <w:i/>
          <w:iCs/>
        </w:rPr>
        <w:t xml:space="preserve">(PC Section 3.1, bullet 13; traces to Epic 6)</w:t>
      </w:r>
    </w:p>
    <w:p>
      <w:pPr>
        <w:pStyle w:val="Compact"/>
        <w:numPr>
          <w:ilvl w:val="0"/>
          <w:numId w:val="1006"/>
        </w:numPr>
      </w:pPr>
      <w:r>
        <w:t xml:space="preserve">Settlement batch details can be retrieved via</w:t>
      </w:r>
      <w:r>
        <w:t xml:space="preserve"> </w:t>
      </w:r>
      <w:r>
        <w:rPr>
          <w:rStyle w:val="VerbatimChar"/>
        </w:rPr>
        <w:t xml:space="preserve">GET /api/v1/payments/batch/{batch-id}</w:t>
      </w:r>
      <w:r>
        <w:t xml:space="preserve"> </w:t>
      </w:r>
      <w:r>
        <w:t xml:space="preserve">for totals verification.</w:t>
      </w:r>
      <w:r>
        <w:t xml:space="preserve"> </w:t>
      </w:r>
      <w:r>
        <w:rPr>
          <w:i/>
          <w:iCs/>
        </w:rPr>
        <w:t xml:space="preserve">(PC Section 3.1, bullet 9)</w:t>
      </w:r>
    </w:p>
    <w:p>
      <w:pPr>
        <w:pStyle w:val="Compact"/>
        <w:numPr>
          <w:ilvl w:val="0"/>
          <w:numId w:val="1006"/>
        </w:numPr>
      </w:pPr>
      <w:r>
        <w:t xml:space="preserve">The process is idempotent — running it multiple times for the same day produces the same result.</w:t>
      </w:r>
      <w:r>
        <w:t xml:space="preserve"> </w:t>
      </w:r>
      <w:r>
        <w:rPr>
          <w:i/>
          <w:iCs/>
        </w:rPr>
        <w:t xml:space="preserve">(PC Section 3.1, bullet 12)</w:t>
      </w:r>
    </w:p>
    <w:p>
      <w:pPr>
        <w:pStyle w:val="FirstParagraph"/>
      </w:pPr>
      <w:r>
        <w:rPr>
          <w:b/>
          <w:bCs/>
        </w:rPr>
        <w:t xml:space="preserve">Behavioral Scenarios:</w:t>
      </w:r>
    </w:p>
    <w:p>
      <w:pPr>
        <w:pStyle w:val="SourceCode"/>
      </w:pPr>
      <w:r>
        <w:rPr>
          <w:rStyle w:val="VerbatimChar"/>
        </w:rPr>
        <w:t xml:space="preserve">@epic-2 @story-2.2 @pc-section-2.3 @pc-section-4 @phase-1</w:t>
      </w:r>
      <w:r>
        <w:br/>
      </w:r>
      <w:r>
        <w:rPr>
          <w:rStyle w:val="VerbatimChar"/>
        </w:rPr>
        <w:t xml:space="preserve">Feature: End-of-Day Batch Reconciliation</w:t>
      </w:r>
      <w:r>
        <w:br/>
      </w:r>
      <w:r>
        <w:br/>
      </w:r>
      <w:r>
        <w:rPr>
          <w:rStyle w:val="VerbatimChar"/>
        </w:rPr>
        <w:t xml:space="preserve">  @happy-path</w:t>
      </w:r>
      <w:r>
        <w:br/>
      </w:r>
      <w:r>
        <w:rPr>
          <w:rStyle w:val="VerbatimChar"/>
        </w:rPr>
        <w:t xml:space="preserve">  Scenario: Successful end-of-day reconciliation</w:t>
      </w:r>
      <w:r>
        <w:br/>
      </w:r>
      <w:r>
        <w:rPr>
          <w:rStyle w:val="VerbatimChar"/>
        </w:rPr>
        <w:t xml:space="preserve">    Given 25 credit card payments were processed today through Cascade Pay</w:t>
      </w:r>
      <w:r>
        <w:br/>
      </w:r>
      <w:r>
        <w:rPr>
          <w:rStyle w:val="VerbatimChar"/>
        </w:rPr>
        <w:t xml:space="preserve">    And the end-of-day reconciliation process runs</w:t>
      </w:r>
      <w:r>
        <w:br/>
      </w:r>
      <w:r>
        <w:rPr>
          <w:rStyle w:val="VerbatimChar"/>
        </w:rPr>
        <w:t xml:space="preserve">    When MetroBill calls POST /api/v1/payments/reports/search with today's date range</w:t>
      </w:r>
      <w:r>
        <w:br/>
      </w:r>
      <w:r>
        <w:rPr>
          <w:rStyle w:val="VerbatimChar"/>
        </w:rPr>
        <w:t xml:space="preserve">    Then all 25 transactions are retrieved</w:t>
      </w:r>
      <w:r>
        <w:br/>
      </w:r>
      <w:r>
        <w:rPr>
          <w:rStyle w:val="VerbatimChar"/>
        </w:rPr>
        <w:t xml:space="preserve">    And each transaction is matched to a MetroBill invoice via transaction_api_id</w:t>
      </w:r>
      <w:r>
        <w:br/>
      </w:r>
      <w:r>
        <w:rPr>
          <w:rStyle w:val="VerbatimChar"/>
        </w:rPr>
        <w:t xml:space="preserve">    And invoice payment statuses are updated in the ledger</w:t>
      </w:r>
      <w:r>
        <w:br/>
      </w:r>
      <w:r>
        <w:rPr>
          <w:rStyle w:val="VerbatimChar"/>
        </w:rPr>
        <w:t xml:space="preserve">    And a reconciliation summary is generated: "25 payments processed, 25 reconciled, 0 exceptions"</w:t>
      </w:r>
      <w:r>
        <w:br/>
      </w:r>
      <w:r>
        <w:br/>
      </w:r>
      <w:r>
        <w:rPr>
          <w:rStyle w:val="VerbatimChar"/>
        </w:rPr>
        <w:t xml:space="preserve">  @partial-match</w:t>
      </w:r>
      <w:r>
        <w:br/>
      </w:r>
      <w:r>
        <w:rPr>
          <w:rStyle w:val="VerbatimChar"/>
        </w:rPr>
        <w:t xml:space="preserve">  Scenario: Reconciliation with unmatched transactions</w:t>
      </w:r>
      <w:r>
        <w:br/>
      </w:r>
      <w:r>
        <w:rPr>
          <w:rStyle w:val="VerbatimChar"/>
        </w:rPr>
        <w:t xml:space="preserve">    Given 25 payments were processed and 2 have no matching invoice</w:t>
      </w:r>
      <w:r>
        <w:br/>
      </w:r>
      <w:r>
        <w:rPr>
          <w:rStyle w:val="VerbatimChar"/>
        </w:rPr>
        <w:t xml:space="preserve">    When the end-of-day reconciliation runs</w:t>
      </w:r>
      <w:r>
        <w:br/>
      </w:r>
      <w:r>
        <w:rPr>
          <w:rStyle w:val="VerbatimChar"/>
        </w:rPr>
        <w:t xml:space="preserve">    Then 23 transactions are reconciled successfully</w:t>
      </w:r>
      <w:r>
        <w:br/>
      </w:r>
      <w:r>
        <w:rPr>
          <w:rStyle w:val="VerbatimChar"/>
        </w:rPr>
        <w:t xml:space="preserve">    And 2 transactions are flagged as reconciliation exceptions</w:t>
      </w:r>
      <w:r>
        <w:br/>
      </w:r>
      <w:r>
        <w:rPr>
          <w:rStyle w:val="VerbatimChar"/>
        </w:rPr>
        <w:t xml:space="preserve">    And exceptions include: transactionId, amount, date, and reason "invoice not found"</w:t>
      </w:r>
      <w:r>
        <w:br/>
      </w:r>
      <w:r>
        <w:br/>
      </w:r>
      <w:r>
        <w:rPr>
          <w:rStyle w:val="VerbatimChar"/>
        </w:rPr>
        <w:t xml:space="preserve">  @idempotent</w:t>
      </w:r>
      <w:r>
        <w:br/>
      </w:r>
      <w:r>
        <w:rPr>
          <w:rStyle w:val="VerbatimChar"/>
        </w:rPr>
        <w:t xml:space="preserve">  Scenario: Reconciliation runs twice for the same day</w:t>
      </w:r>
      <w:r>
        <w:br/>
      </w:r>
      <w:r>
        <w:rPr>
          <w:rStyle w:val="VerbatimChar"/>
        </w:rPr>
        <w:t xml:space="preserve">    Given end-of-day reconciliation already ran successfully today</w:t>
      </w:r>
      <w:r>
        <w:br/>
      </w:r>
      <w:r>
        <w:rPr>
          <w:rStyle w:val="VerbatimChar"/>
        </w:rPr>
        <w:t xml:space="preserve">    When the reconciliation process runs again</w:t>
      </w:r>
      <w:r>
        <w:br/>
      </w:r>
      <w:r>
        <w:rPr>
          <w:rStyle w:val="VerbatimChar"/>
        </w:rPr>
        <w:t xml:space="preserve">    Then already-reconciled transactions are skipped</w:t>
      </w:r>
      <w:r>
        <w:br/>
      </w:r>
      <w:r>
        <w:rPr>
          <w:rStyle w:val="VerbatimChar"/>
        </w:rPr>
        <w:t xml:space="preserve">    And no duplicate ledger entries are created</w:t>
      </w:r>
      <w:r>
        <w:br/>
      </w:r>
      <w:r>
        <w:rPr>
          <w:rStyle w:val="VerbatimChar"/>
        </w:rPr>
        <w:t xml:space="preserve">    And the summary shows the same result as the first run</w:t>
      </w:r>
      <w:r>
        <w:br/>
      </w:r>
      <w:r>
        <w:br/>
      </w:r>
      <w:r>
        <w:rPr>
          <w:rStyle w:val="VerbatimChar"/>
        </w:rPr>
        <w:t xml:space="preserve">  @batch-verification</w:t>
      </w:r>
      <w:r>
        <w:br/>
      </w:r>
      <w:r>
        <w:rPr>
          <w:rStyle w:val="VerbatimChar"/>
        </w:rPr>
        <w:t xml:space="preserve">  Scenario: Settlement batch totals verification</w:t>
      </w:r>
      <w:r>
        <w:br/>
      </w:r>
      <w:r>
        <w:rPr>
          <w:rStyle w:val="VerbatimChar"/>
        </w:rPr>
        <w:t xml:space="preserve">    Given end-of-day reconciliation completed</w:t>
      </w:r>
      <w:r>
        <w:br/>
      </w:r>
      <w:r>
        <w:rPr>
          <w:rStyle w:val="VerbatimChar"/>
        </w:rPr>
        <w:t xml:space="preserve">    When MetroBill retrieves the batch details via GET /api/v1/payments/batch/{batch-id}</w:t>
      </w:r>
      <w:r>
        <w:br/>
      </w:r>
      <w:r>
        <w:rPr>
          <w:rStyle w:val="VerbatimChar"/>
        </w:rPr>
        <w:t xml:space="preserve">    Then the batch total matches the sum of all reconciled transactions</w:t>
      </w:r>
      <w:r>
        <w:br/>
      </w:r>
      <w:r>
        <w:rPr>
          <w:rStyle w:val="VerbatimChar"/>
        </w:rPr>
        <w:t xml:space="preserve">    And the batch status shows "closed"</w:t>
      </w:r>
    </w:p>
    <w:p>
      <w:r>
        <w:pict>
          <v:rect style="width:0;height:1.5pt" o:hralign="center" o:hrstd="t" o:hr="t"/>
        </w:pict>
      </w:r>
    </w:p>
    <w:bookmarkEnd w:id="19"/>
    <w:bookmarkStart w:id="20" w:name="Xa73ba1aafe3392c416220903646f7dccc4ecfc1"/>
    <w:p>
      <w:pPr>
        <w:pStyle w:val="Heading4"/>
      </w:pPr>
      <w:r>
        <w:t xml:space="preserve">Story 2.3 — Reconciliation Exception Handling and Reporting</w:t>
      </w:r>
    </w:p>
    <w:p>
      <w:pPr>
        <w:pStyle w:val="FirstParagraph"/>
      </w:pPr>
      <w:r>
        <w:rPr>
          <w:b/>
          <w:bCs/>
        </w:rPr>
        <w:t xml:space="preserve">As a</w:t>
      </w:r>
      <w:r>
        <w:t xml:space="preserve"> </w:t>
      </w:r>
      <w:r>
        <w:t xml:space="preserve">finance team member,</w:t>
      </w:r>
      <w:r>
        <w:t xml:space="preserve"> </w:t>
      </w:r>
      <w:r>
        <w:rPr>
          <w:b/>
          <w:bCs/>
        </w:rPr>
        <w:t xml:space="preserve">I want</w:t>
      </w:r>
      <w:r>
        <w:t xml:space="preserve"> </w:t>
      </w:r>
      <w:r>
        <w:t xml:space="preserve">to see any payments that could not be automatically reconciled,</w:t>
      </w:r>
      <w:r>
        <w:t xml:space="preserve"> </w:t>
      </w:r>
      <w:r>
        <w:rPr>
          <w:b/>
          <w:bCs/>
        </w:rPr>
        <w:t xml:space="preserve">so that</w:t>
      </w:r>
      <w:r>
        <w:t xml:space="preserve"> </w:t>
      </w:r>
      <w:r>
        <w:t xml:space="preserve">I can investigate them promptly.</w:t>
      </w:r>
    </w:p>
    <w:p>
      <w:pPr>
        <w:pStyle w:val="BodyText"/>
      </w:pPr>
      <w:r>
        <w:rPr>
          <w:b/>
          <w:bCs/>
        </w:rPr>
        <w:t xml:space="preserve">Conditions of Acceptance:</w:t>
      </w:r>
    </w:p>
    <w:p>
      <w:pPr>
        <w:pStyle w:val="Compact"/>
        <w:numPr>
          <w:ilvl w:val="0"/>
          <w:numId w:val="1007"/>
        </w:numPr>
      </w:pPr>
      <w:r>
        <w:t xml:space="preserve">Any transaction that cannot be matched to a MetroBill invoice or whose detail retrieval failed is flagged as a reconciliation exception.</w:t>
      </w:r>
      <w:r>
        <w:t xml:space="preserve"> </w:t>
      </w:r>
      <w:r>
        <w:rPr>
          <w:i/>
          <w:iCs/>
        </w:rPr>
        <w:t xml:space="preserve">(PC Section 4, Manual Reconciliation Effort)</w:t>
      </w:r>
    </w:p>
    <w:p>
      <w:pPr>
        <w:pStyle w:val="Compact"/>
        <w:numPr>
          <w:ilvl w:val="0"/>
          <w:numId w:val="1007"/>
        </w:numPr>
      </w:pPr>
      <w:r>
        <w:t xml:space="preserve">A reconciliation exception view (accessible in the MetroBill admin interface) lists: transactionId, total amount, base amount, convenience fee, date, customer account, invoice number, and reason for exception (e.g.,</w:t>
      </w:r>
      <w:r>
        <w:t xml:space="preserve"> </w:t>
      </w:r>
      <w:r>
        <w:t xml:space="preserve">“detail retrieval failed,”</w:t>
      </w:r>
      <w:r>
        <w:t xml:space="preserve"> </w:t>
      </w:r>
      <w:r>
        <w:t xml:space="preserve">“invoice not found,”</w:t>
      </w:r>
      <w:r>
        <w:t xml:space="preserve"> </w:t>
      </w:r>
      <w:r>
        <w:t xml:space="preserve">“amount mismatch,”</w:t>
      </w:r>
      <w:r>
        <w:t xml:space="preserve"> </w:t>
      </w:r>
      <w:r>
        <w:t xml:space="preserve">“split-transaction mismatch”</w:t>
      </w:r>
      <w:r>
        <w:t xml:space="preserve">).</w:t>
      </w:r>
      <w:r>
        <w:t xml:space="preserve"> </w:t>
      </w:r>
      <w:r>
        <w:rPr>
          <w:i/>
          <w:iCs/>
        </w:rPr>
        <w:t xml:space="preserve">(PC Section 4, Reconciliation Accuracy)</w:t>
      </w:r>
    </w:p>
    <w:p>
      <w:pPr>
        <w:pStyle w:val="Compact"/>
        <w:numPr>
          <w:ilvl w:val="0"/>
          <w:numId w:val="1007"/>
        </w:numPr>
      </w:pPr>
      <w:r>
        <w:t xml:space="preserve">Each exception entry links to the Cascade Pay agent gateway portal for manual lookup.</w:t>
      </w:r>
      <w:r>
        <w:t xml:space="preserve"> </w:t>
      </w:r>
      <w:r>
        <w:rPr>
          <w:i/>
          <w:iCs/>
        </w:rPr>
        <w:t xml:space="preserve">(PC Section 3.1, bullet 10)</w:t>
      </w:r>
    </w:p>
    <w:p>
      <w:pPr>
        <w:pStyle w:val="Compact"/>
        <w:numPr>
          <w:ilvl w:val="0"/>
          <w:numId w:val="1007"/>
        </w:numPr>
      </w:pPr>
      <w:r>
        <w:t xml:space="preserve">When no exceptions exist, the view confirms all payments reconciled successfully.</w:t>
      </w:r>
      <w:r>
        <w:t xml:space="preserve"> </w:t>
      </w:r>
      <w:r>
        <w:rPr>
          <w:i/>
          <w:iCs/>
        </w:rPr>
        <w:t xml:space="preserve">(PC Section 4, target ≥ 99% automated match rate)</w:t>
      </w:r>
    </w:p>
    <w:p>
      <w:pPr>
        <w:pStyle w:val="FirstParagraph"/>
      </w:pPr>
      <w:r>
        <w:rPr>
          <w:b/>
          <w:bCs/>
        </w:rPr>
        <w:t xml:space="preserve">Behavioral Scenarios:</w:t>
      </w:r>
    </w:p>
    <w:p>
      <w:pPr>
        <w:pStyle w:val="SourceCode"/>
      </w:pPr>
      <w:r>
        <w:rPr>
          <w:rStyle w:val="VerbatimChar"/>
        </w:rPr>
        <w:t xml:space="preserve">@epic-2 @story-2.3 @pc-section-4 @phase-1</w:t>
      </w:r>
      <w:r>
        <w:br/>
      </w:r>
      <w:r>
        <w:rPr>
          <w:rStyle w:val="VerbatimChar"/>
        </w:rPr>
        <w:t xml:space="preserve">Feature: Reconciliation Exception Handling</w:t>
      </w:r>
      <w:r>
        <w:br/>
      </w:r>
      <w:r>
        <w:br/>
      </w:r>
      <w:r>
        <w:rPr>
          <w:rStyle w:val="VerbatimChar"/>
        </w:rPr>
        <w:t xml:space="preserve">  Scenario: Reconciliation exceptions displayed</w:t>
      </w:r>
      <w:r>
        <w:br/>
      </w:r>
      <w:r>
        <w:rPr>
          <w:rStyle w:val="VerbatimChar"/>
        </w:rPr>
        <w:t xml:space="preserve">    Given end-of-day reconciliation flagged 2 exceptions</w:t>
      </w:r>
      <w:r>
        <w:br/>
      </w:r>
      <w:r>
        <w:rPr>
          <w:rStyle w:val="VerbatimChar"/>
        </w:rPr>
        <w:t xml:space="preserve">    When the finance team opens the reconciliation exception view</w:t>
      </w:r>
      <w:r>
        <w:br/>
      </w:r>
      <w:r>
        <w:rPr>
          <w:rStyle w:val="VerbatimChar"/>
        </w:rPr>
        <w:t xml:space="preserve">    Then each exception shows:</w:t>
      </w:r>
      <w:r>
        <w:br/>
      </w:r>
      <w:r>
        <w:rPr>
          <w:rStyle w:val="VerbatimChar"/>
        </w:rPr>
        <w:t xml:space="preserve">      | field            | present |</w:t>
      </w:r>
      <w:r>
        <w:br/>
      </w:r>
      <w:r>
        <w:rPr>
          <w:rStyle w:val="VerbatimChar"/>
        </w:rPr>
        <w:t xml:space="preserve">      | transactionId    | yes     |</w:t>
      </w:r>
      <w:r>
        <w:br/>
      </w:r>
      <w:r>
        <w:rPr>
          <w:rStyle w:val="VerbatimChar"/>
        </w:rPr>
        <w:t xml:space="preserve">      | total amount     | yes     |</w:t>
      </w:r>
      <w:r>
        <w:br/>
      </w:r>
      <w:r>
        <w:rPr>
          <w:rStyle w:val="VerbatimChar"/>
        </w:rPr>
        <w:t xml:space="preserve">      | base amount      | yes     |</w:t>
      </w:r>
      <w:r>
        <w:br/>
      </w:r>
      <w:r>
        <w:rPr>
          <w:rStyle w:val="VerbatimChar"/>
        </w:rPr>
        <w:t xml:space="preserve">      | convenience fee  | yes     |</w:t>
      </w:r>
      <w:r>
        <w:br/>
      </w:r>
      <w:r>
        <w:rPr>
          <w:rStyle w:val="VerbatimChar"/>
        </w:rPr>
        <w:t xml:space="preserve">      | date             | yes     |</w:t>
      </w:r>
      <w:r>
        <w:br/>
      </w:r>
      <w:r>
        <w:rPr>
          <w:rStyle w:val="VerbatimChar"/>
        </w:rPr>
        <w:t xml:space="preserve">      | customer account | yes     |</w:t>
      </w:r>
      <w:r>
        <w:br/>
      </w:r>
      <w:r>
        <w:rPr>
          <w:rStyle w:val="VerbatimChar"/>
        </w:rPr>
        <w:t xml:space="preserve">      | invoice number   | yes     |</w:t>
      </w:r>
      <w:r>
        <w:br/>
      </w:r>
      <w:r>
        <w:rPr>
          <w:rStyle w:val="VerbatimChar"/>
        </w:rPr>
        <w:t xml:space="preserve">      | reason           | yes     |</w:t>
      </w:r>
      <w:r>
        <w:br/>
      </w:r>
      <w:r>
        <w:rPr>
          <w:rStyle w:val="VerbatimChar"/>
        </w:rPr>
        <w:t xml:space="preserve">    And each entry links to the Cascade Pay portal for manual lookup</w:t>
      </w:r>
      <w:r>
        <w:br/>
      </w:r>
      <w:r>
        <w:br/>
      </w:r>
      <w:r>
        <w:rPr>
          <w:rStyle w:val="VerbatimChar"/>
        </w:rPr>
        <w:t xml:space="preserve">  Scenario: No reconciliation exceptions</w:t>
      </w:r>
      <w:r>
        <w:br/>
      </w:r>
      <w:r>
        <w:rPr>
          <w:rStyle w:val="VerbatimChar"/>
        </w:rPr>
        <w:t xml:space="preserve">    Given end-of-day reconciliation matched all transactions</w:t>
      </w:r>
      <w:r>
        <w:br/>
      </w:r>
      <w:r>
        <w:rPr>
          <w:rStyle w:val="VerbatimChar"/>
        </w:rPr>
        <w:t xml:space="preserve">    When the finance team opens the reconciliation exception view</w:t>
      </w:r>
      <w:r>
        <w:br/>
      </w:r>
      <w:r>
        <w:rPr>
          <w:rStyle w:val="VerbatimChar"/>
        </w:rPr>
        <w:t xml:space="preserve">    Then the view displays: "All payments reconciled successfully"</w:t>
      </w:r>
      <w:r>
        <w:br/>
      </w:r>
      <w:r>
        <w:rPr>
          <w:rStyle w:val="VerbatimChar"/>
        </w:rPr>
        <w:t xml:space="preserve">    And a summary confirms: "{N} payments processed, all reconciled"</w:t>
      </w:r>
      <w:r>
        <w:br/>
      </w:r>
      <w:r>
        <w:br/>
      </w:r>
      <w:r>
        <w:rPr>
          <w:rStyle w:val="VerbatimChar"/>
        </w:rPr>
        <w:t xml:space="preserve">  Scenario: Exception reason categorization</w:t>
      </w:r>
      <w:r>
        <w:br/>
      </w:r>
      <w:r>
        <w:rPr>
          <w:rStyle w:val="VerbatimChar"/>
        </w:rPr>
        <w:t xml:space="preserve">    Given a transaction amount does not match the expected invoice amount</w:t>
      </w:r>
      <w:r>
        <w:br/>
      </w:r>
      <w:r>
        <w:rPr>
          <w:rStyle w:val="VerbatimChar"/>
        </w:rPr>
        <w:t xml:space="preserve">    When reconciliation processes this transaction</w:t>
      </w:r>
      <w:r>
        <w:br/>
      </w:r>
      <w:r>
        <w:rPr>
          <w:rStyle w:val="VerbatimChar"/>
        </w:rPr>
        <w:t xml:space="preserve">    Then the exception reason is "amount mismatch"</w:t>
      </w:r>
      <w:r>
        <w:br/>
      </w:r>
      <w:r>
        <w:rPr>
          <w:rStyle w:val="VerbatimChar"/>
        </w:rPr>
        <w:t xml:space="preserve">    And the expected and actual amounts are both displayed</w:t>
      </w:r>
    </w:p>
    <w:p>
      <w:r>
        <w:pict>
          <v:rect style="width:0;height:1.5pt" o:hralign="center" o:hrstd="t" o:hr="t"/>
        </w:pict>
      </w:r>
    </w:p>
    <w:bookmarkEnd w:id="20"/>
    <w:bookmarkEnd w:id="21"/>
    <w:bookmarkStart w:id="24" w:name="epic-3-error-handling-customer-messaging"/>
    <w:p>
      <w:pPr>
        <w:pStyle w:val="Heading3"/>
      </w:pPr>
      <w:r>
        <w:t xml:space="preserve">Epic 3: Error Handling &amp; Customer Messaging</w:t>
      </w:r>
    </w:p>
    <w:p>
      <w:pPr>
        <w:pStyle w:val="BlockText"/>
      </w:pPr>
      <w:r>
        <w:rPr>
          <w:b/>
          <w:bCs/>
        </w:rPr>
        <w:t xml:space="preserve">Business Outcome:</w:t>
      </w:r>
      <w:r>
        <w:t xml:space="preserve"> </w:t>
      </w:r>
      <w:r>
        <w:t xml:space="preserve">Customers receive clear, actionable feedback for all payment outcomes. Gateway issues are surfaced to operations without exposing technical details to customers.</w:t>
      </w:r>
      <w:r>
        <w:t xml:space="preserve"> </w:t>
      </w:r>
      <w:r>
        <w:rPr>
          <w:i/>
          <w:iCs/>
        </w:rPr>
        <w:t xml:space="preserve">(PC Section 3.1, bullet 8)</w:t>
      </w:r>
      <w:r>
        <w:t xml:space="preserve"> </w:t>
      </w:r>
      <w:r>
        <w:rPr>
          <w:b/>
          <w:bCs/>
        </w:rPr>
        <w:t xml:space="preserve">Risk Traceability:</w:t>
      </w:r>
      <w:r>
        <w:t xml:space="preserve"> </w:t>
      </w:r>
      <w:r>
        <w:t xml:space="preserve">R2 — Customer expectation gap; R7 — Gateway degradation undetected.</w:t>
      </w:r>
      <w:r>
        <w:t xml:space="preserve"> </w:t>
      </w:r>
      <w:r>
        <w:rPr>
          <w:i/>
          <w:iCs/>
        </w:rPr>
        <w:t xml:space="preserve">(PC Section 5)</w:t>
      </w:r>
    </w:p>
    <w:p>
      <w:r>
        <w:pict>
          <v:rect style="width:0;height:1.5pt" o:hralign="center" o:hrstd="t" o:hr="t"/>
        </w:pict>
      </w:r>
    </w:p>
    <w:bookmarkStart w:id="22" w:name="story-3.1-customer-facing-error-messages"/>
    <w:p>
      <w:pPr>
        <w:pStyle w:val="Heading4"/>
      </w:pPr>
      <w:r>
        <w:t xml:space="preserve">Story 3.1 — Customer-Facing Error Messages</w:t>
      </w:r>
    </w:p>
    <w:p>
      <w:pPr>
        <w:pStyle w:val="FirstParagraph"/>
      </w:pPr>
      <w:r>
        <w:rPr>
          <w:b/>
          <w:bCs/>
        </w:rPr>
        <w:t xml:space="preserve">As a</w:t>
      </w:r>
      <w:r>
        <w:t xml:space="preserve"> </w:t>
      </w:r>
      <w:r>
        <w:t xml:space="preserve">utility customer,</w:t>
      </w:r>
      <w:r>
        <w:t xml:space="preserve"> </w:t>
      </w:r>
      <w:r>
        <w:rPr>
          <w:b/>
          <w:bCs/>
        </w:rPr>
        <w:t xml:space="preserve">I want</w:t>
      </w:r>
      <w:r>
        <w:t xml:space="preserve"> </w:t>
      </w:r>
      <w:r>
        <w:t xml:space="preserve">to see clear, helpful messages when something goes wrong with my payment,</w:t>
      </w:r>
      <w:r>
        <w:t xml:space="preserve"> </w:t>
      </w:r>
      <w:r>
        <w:rPr>
          <w:b/>
          <w:bCs/>
        </w:rPr>
        <w:t xml:space="preserve">so that</w:t>
      </w:r>
      <w:r>
        <w:t xml:space="preserve"> </w:t>
      </w:r>
      <w:r>
        <w:t xml:space="preserve">I know what happened and what to do next.</w:t>
      </w:r>
    </w:p>
    <w:p>
      <w:pPr>
        <w:pStyle w:val="BodyText"/>
      </w:pPr>
      <w:r>
        <w:rPr>
          <w:b/>
          <w:bCs/>
        </w:rPr>
        <w:t xml:space="preserve">Conditions of Acceptance:</w:t>
      </w:r>
    </w:p>
    <w:p>
      <w:pPr>
        <w:pStyle w:val="Compact"/>
        <w:numPr>
          <w:ilvl w:val="0"/>
          <w:numId w:val="1008"/>
        </w:numPr>
      </w:pPr>
      <w:r>
        <w:t xml:space="preserve">Payment failures, declines, and gateway unavailability all produce customer-facing messages that are non-technical, actionable, and consistent with MetroBill’s existing error messaging patterns.</w:t>
      </w:r>
      <w:r>
        <w:t xml:space="preserve"> </w:t>
      </w:r>
      <w:r>
        <w:rPr>
          <w:i/>
          <w:iCs/>
        </w:rPr>
        <w:t xml:space="preserve">(PC Section 3.1, bullet 8)</w:t>
      </w:r>
    </w:p>
    <w:p>
      <w:pPr>
        <w:pStyle w:val="Compact"/>
        <w:numPr>
          <w:ilvl w:val="0"/>
          <w:numId w:val="1008"/>
        </w:numPr>
      </w:pPr>
      <w:r>
        <w:t xml:space="preserve">Messages distinguish between: customer-actionable issues (declined card — try another) and system issues (gateway unavailable — try later).</w:t>
      </w:r>
      <w:r>
        <w:t xml:space="preserve"> </w:t>
      </w:r>
      <w:r>
        <w:rPr>
          <w:i/>
          <w:iCs/>
        </w:rPr>
        <w:t xml:space="preserve">(PC Section 5, R2 mitigation)</w:t>
      </w:r>
    </w:p>
    <w:p>
      <w:pPr>
        <w:pStyle w:val="Compact"/>
        <w:numPr>
          <w:ilvl w:val="0"/>
          <w:numId w:val="1008"/>
        </w:numPr>
      </w:pPr>
      <w:r>
        <w:t xml:space="preserve">No raw API error codes, stack traces, or Cascade Pay-specific terminology are shown to customers.</w:t>
      </w:r>
      <w:r>
        <w:t xml:space="preserve"> </w:t>
      </w:r>
      <w:r>
        <w:rPr>
          <w:i/>
          <w:iCs/>
        </w:rPr>
        <w:t xml:space="preserve">(PC Section 2.3, Outcome 1)</w:t>
      </w:r>
    </w:p>
    <w:p>
      <w:pPr>
        <w:pStyle w:val="Compact"/>
        <w:numPr>
          <w:ilvl w:val="0"/>
          <w:numId w:val="1008"/>
        </w:numPr>
      </w:pPr>
      <w:r>
        <w:t xml:space="preserve">Customer-facing confirmation for approved payments clearly states the payment has been received.</w:t>
      </w:r>
      <w:r>
        <w:t xml:space="preserve"> </w:t>
      </w:r>
      <w:r>
        <w:rPr>
          <w:i/>
          <w:iCs/>
        </w:rPr>
        <w:t xml:space="preserve">(PC Section 5, R2 mitigation)</w:t>
      </w:r>
    </w:p>
    <w:p>
      <w:pPr>
        <w:pStyle w:val="FirstParagraph"/>
      </w:pPr>
      <w:r>
        <w:rPr>
          <w:b/>
          <w:bCs/>
        </w:rPr>
        <w:t xml:space="preserve">Behavioral Scenarios:</w:t>
      </w:r>
    </w:p>
    <w:p>
      <w:pPr>
        <w:pStyle w:val="SourceCode"/>
      </w:pPr>
      <w:r>
        <w:rPr>
          <w:rStyle w:val="VerbatimChar"/>
        </w:rPr>
        <w:t xml:space="preserve">@epic-3 @story-3.1 @pc-section-3.1 @pc-section-5 @phase-1</w:t>
      </w:r>
      <w:r>
        <w:br/>
      </w:r>
      <w:r>
        <w:rPr>
          <w:rStyle w:val="VerbatimChar"/>
        </w:rPr>
        <w:t xml:space="preserve">Feature: Customer-Facing Error Messages</w:t>
      </w:r>
      <w:r>
        <w:br/>
      </w:r>
      <w:r>
        <w:br/>
      </w:r>
      <w:r>
        <w:rPr>
          <w:rStyle w:val="VerbatimChar"/>
        </w:rPr>
        <w:t xml:space="preserve">  Scenario: Card declined message</w:t>
      </w:r>
      <w:r>
        <w:br/>
      </w:r>
      <w:r>
        <w:rPr>
          <w:rStyle w:val="VerbatimChar"/>
        </w:rPr>
        <w:t xml:space="preserve">    Given a customer submits a payment</w:t>
      </w:r>
      <w:r>
        <w:br/>
      </w:r>
      <w:r>
        <w:rPr>
          <w:rStyle w:val="VerbatimChar"/>
        </w:rPr>
        <w:t xml:space="preserve">    When the card is declined by the issuing bank</w:t>
      </w:r>
      <w:r>
        <w:br/>
      </w:r>
      <w:r>
        <w:rPr>
          <w:rStyle w:val="VerbatimChar"/>
        </w:rPr>
        <w:t xml:space="preserve">    Then the customer sees: "Your card was declined. Please check your card details or try a different card."</w:t>
      </w:r>
      <w:r>
        <w:br/>
      </w:r>
      <w:r>
        <w:rPr>
          <w:rStyle w:val="VerbatimChar"/>
        </w:rPr>
        <w:t xml:space="preserve">    And no Cascade Pay error codes are visible</w:t>
      </w:r>
      <w:r>
        <w:br/>
      </w:r>
      <w:r>
        <w:br/>
      </w:r>
      <w:r>
        <w:rPr>
          <w:rStyle w:val="VerbatimChar"/>
        </w:rPr>
        <w:t xml:space="preserve">  Scenario: Gateway unavailable message</w:t>
      </w:r>
      <w:r>
        <w:br/>
      </w:r>
      <w:r>
        <w:rPr>
          <w:rStyle w:val="VerbatimChar"/>
        </w:rPr>
        <w:t xml:space="preserve">    Given Cascade Pay gateway is unreachable</w:t>
      </w:r>
      <w:r>
        <w:br/>
      </w:r>
      <w:r>
        <w:rPr>
          <w:rStyle w:val="VerbatimChar"/>
        </w:rPr>
        <w:t xml:space="preserve">    When a customer navigates to the payment page</w:t>
      </w:r>
      <w:r>
        <w:br/>
      </w:r>
      <w:r>
        <w:rPr>
          <w:rStyle w:val="VerbatimChar"/>
        </w:rPr>
        <w:t xml:space="preserve">    Then the customer sees: "Payments are temporarily unavailable. Please try again later."</w:t>
      </w:r>
      <w:r>
        <w:br/>
      </w:r>
      <w:r>
        <w:rPr>
          <w:rStyle w:val="VerbatimChar"/>
        </w:rPr>
        <w:t xml:space="preserve">    And the payment form is not displayed</w:t>
      </w:r>
      <w:r>
        <w:br/>
      </w:r>
      <w:r>
        <w:rPr>
          <w:rStyle w:val="VerbatimChar"/>
        </w:rPr>
        <w:t xml:space="preserve">    And the error is logged for operations</w:t>
      </w:r>
      <w:r>
        <w:br/>
      </w:r>
      <w:r>
        <w:br/>
      </w:r>
      <w:r>
        <w:rPr>
          <w:rStyle w:val="VerbatimChar"/>
        </w:rPr>
        <w:t xml:space="preserve">  Scenario: Insufficient funds message</w:t>
      </w:r>
      <w:r>
        <w:br/>
      </w:r>
      <w:r>
        <w:rPr>
          <w:rStyle w:val="VerbatimChar"/>
        </w:rPr>
        <w:t xml:space="preserve">    Given a customer submits a payment</w:t>
      </w:r>
      <w:r>
        <w:br/>
      </w:r>
      <w:r>
        <w:rPr>
          <w:rStyle w:val="VerbatimChar"/>
        </w:rPr>
        <w:t xml:space="preserve">    When the card is declined due to insufficient funds</w:t>
      </w:r>
      <w:r>
        <w:br/>
      </w:r>
      <w:r>
        <w:rPr>
          <w:rStyle w:val="VerbatimChar"/>
        </w:rPr>
        <w:t xml:space="preserve">    Then the customer sees a message suggesting they check their balance or use a different card</w:t>
      </w:r>
      <w:r>
        <w:br/>
      </w:r>
      <w:r>
        <w:br/>
      </w:r>
      <w:r>
        <w:rPr>
          <w:rStyle w:val="VerbatimChar"/>
        </w:rPr>
        <w:t xml:space="preserve">  Scenario: Network timeout during payment</w:t>
      </w:r>
      <w:r>
        <w:br/>
      </w:r>
      <w:r>
        <w:rPr>
          <w:rStyle w:val="VerbatimChar"/>
        </w:rPr>
        <w:t xml:space="preserve">    Given a customer submitted a payment</w:t>
      </w:r>
      <w:r>
        <w:br/>
      </w:r>
      <w:r>
        <w:rPr>
          <w:rStyle w:val="VerbatimChar"/>
        </w:rPr>
        <w:t xml:space="preserve">    When the response times out</w:t>
      </w:r>
      <w:r>
        <w:br/>
      </w:r>
      <w:r>
        <w:rPr>
          <w:rStyle w:val="VerbatimChar"/>
        </w:rPr>
        <w:t xml:space="preserve">    Then the customer sees: "We were unable to confirm your payment. Please check your payment history before trying again."</w:t>
      </w:r>
      <w:r>
        <w:br/>
      </w:r>
      <w:r>
        <w:rPr>
          <w:rStyle w:val="VerbatimChar"/>
        </w:rPr>
        <w:t xml:space="preserve">    And the timeout is logged with the transaction_api_id for reconciliation follow-up</w:t>
      </w:r>
    </w:p>
    <w:p>
      <w:r>
        <w:pict>
          <v:rect style="width:0;height:1.5pt" o:hralign="center" o:hrstd="t" o:hr="t"/>
        </w:pict>
      </w:r>
    </w:p>
    <w:bookmarkEnd w:id="22"/>
    <w:bookmarkStart w:id="23" w:name="story-3.2-operations-error-logging"/>
    <w:p>
      <w:pPr>
        <w:pStyle w:val="Heading4"/>
      </w:pPr>
      <w:r>
        <w:t xml:space="preserve">Story 3.2 — Operations Error Logging</w:t>
      </w:r>
    </w:p>
    <w:p>
      <w:pPr>
        <w:pStyle w:val="FirstParagraph"/>
      </w:pPr>
      <w:r>
        <w:rPr>
          <w:b/>
          <w:bCs/>
        </w:rPr>
        <w:t xml:space="preserve">As an</w:t>
      </w:r>
      <w:r>
        <w:t xml:space="preserve"> </w:t>
      </w:r>
      <w:r>
        <w:t xml:space="preserve">operations staff member,</w:t>
      </w:r>
      <w:r>
        <w:t xml:space="preserve"> </w:t>
      </w:r>
      <w:r>
        <w:rPr>
          <w:b/>
          <w:bCs/>
        </w:rPr>
        <w:t xml:space="preserve">I want</w:t>
      </w:r>
      <w:r>
        <w:t xml:space="preserve"> </w:t>
      </w:r>
      <w:r>
        <w:t xml:space="preserve">all payment errors to be logged with full context,</w:t>
      </w:r>
      <w:r>
        <w:t xml:space="preserve"> </w:t>
      </w:r>
      <w:r>
        <w:rPr>
          <w:b/>
          <w:bCs/>
        </w:rPr>
        <w:t xml:space="preserve">so that</w:t>
      </w:r>
      <w:r>
        <w:t xml:space="preserve"> </w:t>
      </w:r>
      <w:r>
        <w:t xml:space="preserve">I can troubleshoot issues and identify patterns.</w:t>
      </w:r>
    </w:p>
    <w:p>
      <w:pPr>
        <w:pStyle w:val="BodyText"/>
      </w:pPr>
      <w:r>
        <w:rPr>
          <w:b/>
          <w:bCs/>
        </w:rPr>
        <w:t xml:space="preserve">Conditions of Acceptance:</w:t>
      </w:r>
    </w:p>
    <w:p>
      <w:pPr>
        <w:pStyle w:val="Compact"/>
        <w:numPr>
          <w:ilvl w:val="0"/>
          <w:numId w:val="1009"/>
        </w:numPr>
      </w:pPr>
      <w:r>
        <w:t xml:space="preserve">Every payment error (API failure, decline, timeout, validation error) is logged with: timestamp, customer ID, invoice reference,</w:t>
      </w:r>
      <w:r>
        <w:t xml:space="preserve"> </w:t>
      </w:r>
      <w:r>
        <w:rPr>
          <w:rStyle w:val="VerbatimChar"/>
        </w:rPr>
        <w:t xml:space="preserve">transaction_api_id</w:t>
      </w:r>
      <w:r>
        <w:t xml:space="preserve">, error type, HTTP status code (if applicable), and Cascade Pay error response (if available).</w:t>
      </w:r>
      <w:r>
        <w:t xml:space="preserve"> </w:t>
      </w:r>
      <w:r>
        <w:rPr>
          <w:i/>
          <w:iCs/>
        </w:rPr>
        <w:t xml:space="preserve">(PC Section 5, R7 mitigation)</w:t>
      </w:r>
    </w:p>
    <w:p>
      <w:pPr>
        <w:pStyle w:val="Compact"/>
        <w:numPr>
          <w:ilvl w:val="0"/>
          <w:numId w:val="1009"/>
        </w:numPr>
      </w:pPr>
      <w:r>
        <w:t xml:space="preserve">Logs are searchable by date range, error type, and customer.</w:t>
      </w:r>
      <w:r>
        <w:t xml:space="preserve"> </w:t>
      </w:r>
      <w:r>
        <w:rPr>
          <w:i/>
          <w:iCs/>
        </w:rPr>
        <w:t xml:space="preserve">(PC Section 3.1, bullet 10)</w:t>
      </w:r>
    </w:p>
    <w:p>
      <w:pPr>
        <w:pStyle w:val="Compact"/>
        <w:numPr>
          <w:ilvl w:val="0"/>
          <w:numId w:val="1009"/>
        </w:numPr>
      </w:pPr>
      <w:r>
        <w:t xml:space="preserve">Error patterns (e.g., spike in declines, repeated timeouts) are detectable from the log data.</w:t>
      </w:r>
      <w:r>
        <w:t xml:space="preserve"> </w:t>
      </w:r>
      <w:r>
        <w:rPr>
          <w:i/>
          <w:iCs/>
        </w:rPr>
        <w:t xml:space="preserve">(PC Section 5, R7 mitigation)</w:t>
      </w:r>
    </w:p>
    <w:p>
      <w:pPr>
        <w:pStyle w:val="FirstParagraph"/>
      </w:pPr>
      <w:r>
        <w:rPr>
          <w:b/>
          <w:bCs/>
        </w:rPr>
        <w:t xml:space="preserve">Behavioral Scenarios:</w:t>
      </w:r>
    </w:p>
    <w:p>
      <w:pPr>
        <w:pStyle w:val="SourceCode"/>
      </w:pPr>
      <w:r>
        <w:rPr>
          <w:rStyle w:val="VerbatimChar"/>
        </w:rPr>
        <w:t xml:space="preserve">@epic-3 @story-3.2 @pc-section-5 @phase-1</w:t>
      </w:r>
      <w:r>
        <w:br/>
      </w:r>
      <w:r>
        <w:rPr>
          <w:rStyle w:val="VerbatimChar"/>
        </w:rPr>
        <w:t xml:space="preserve">Feature: Operations Error Logging</w:t>
      </w:r>
      <w:r>
        <w:br/>
      </w:r>
      <w:r>
        <w:br/>
      </w:r>
      <w:r>
        <w:rPr>
          <w:rStyle w:val="VerbatimChar"/>
        </w:rPr>
        <w:t xml:space="preserve">  Scenario: API failure logged with full context</w:t>
      </w:r>
      <w:r>
        <w:br/>
      </w:r>
      <w:r>
        <w:rPr>
          <w:rStyle w:val="VerbatimChar"/>
        </w:rPr>
        <w:t xml:space="preserve">    Given a POST /api/v1/payments/sessions call returns HTTP 503</w:t>
      </w:r>
      <w:r>
        <w:br/>
      </w:r>
      <w:r>
        <w:rPr>
          <w:rStyle w:val="VerbatimChar"/>
        </w:rPr>
        <w:t xml:space="preserve">    When MetroBill logs the error</w:t>
      </w:r>
      <w:r>
        <w:br/>
      </w:r>
      <w:r>
        <w:rPr>
          <w:rStyle w:val="VerbatimChar"/>
        </w:rPr>
        <w:t xml:space="preserve">    Then the log entry includes:</w:t>
      </w:r>
      <w:r>
        <w:br/>
      </w:r>
      <w:r>
        <w:rPr>
          <w:rStyle w:val="VerbatimChar"/>
        </w:rPr>
        <w:t xml:space="preserve">      | field              | present |</w:t>
      </w:r>
      <w:r>
        <w:br/>
      </w:r>
      <w:r>
        <w:rPr>
          <w:rStyle w:val="VerbatimChar"/>
        </w:rPr>
        <w:t xml:space="preserve">      | timestamp          | yes     |</w:t>
      </w:r>
      <w:r>
        <w:br/>
      </w:r>
      <w:r>
        <w:rPr>
          <w:rStyle w:val="VerbatimChar"/>
        </w:rPr>
        <w:t xml:space="preserve">      | customer_id        | yes     |</w:t>
      </w:r>
      <w:r>
        <w:br/>
      </w:r>
      <w:r>
        <w:rPr>
          <w:rStyle w:val="VerbatimChar"/>
        </w:rPr>
        <w:t xml:space="preserve">      | invoice_ref        | yes     |</w:t>
      </w:r>
      <w:r>
        <w:br/>
      </w:r>
      <w:r>
        <w:rPr>
          <w:rStyle w:val="VerbatimChar"/>
        </w:rPr>
        <w:t xml:space="preserve">      | transaction_api_id | yes     |</w:t>
      </w:r>
      <w:r>
        <w:br/>
      </w:r>
      <w:r>
        <w:rPr>
          <w:rStyle w:val="VerbatimChar"/>
        </w:rPr>
        <w:t xml:space="preserve">      | error_type         | yes     |</w:t>
      </w:r>
      <w:r>
        <w:br/>
      </w:r>
      <w:r>
        <w:rPr>
          <w:rStyle w:val="VerbatimChar"/>
        </w:rPr>
        <w:t xml:space="preserve">      | http_status        | yes     |</w:t>
      </w:r>
      <w:r>
        <w:br/>
      </w:r>
      <w:r>
        <w:rPr>
          <w:rStyle w:val="VerbatimChar"/>
        </w:rPr>
        <w:t xml:space="preserve">      | cascadepay_response  | yes     |</w:t>
      </w:r>
      <w:r>
        <w:br/>
      </w:r>
      <w:r>
        <w:br/>
      </w:r>
      <w:r>
        <w:rPr>
          <w:rStyle w:val="VerbatimChar"/>
        </w:rPr>
        <w:t xml:space="preserve">  Scenario: Error pattern detection</w:t>
      </w:r>
      <w:r>
        <w:br/>
      </w:r>
      <w:r>
        <w:rPr>
          <w:rStyle w:val="VerbatimChar"/>
        </w:rPr>
        <w:t xml:space="preserve">    Given 15 payment timeouts occurred in the last 10 minutes</w:t>
      </w:r>
      <w:r>
        <w:br/>
      </w:r>
      <w:r>
        <w:rPr>
          <w:rStyle w:val="VerbatimChar"/>
        </w:rPr>
        <w:t xml:space="preserve">    When operations reviews the error logs</w:t>
      </w:r>
      <w:r>
        <w:br/>
      </w:r>
      <w:r>
        <w:rPr>
          <w:rStyle w:val="VerbatimChar"/>
        </w:rPr>
        <w:t xml:space="preserve">    Then the timeouts are visible as a cluster by timestamp</w:t>
      </w:r>
      <w:r>
        <w:br/>
      </w:r>
      <w:r>
        <w:rPr>
          <w:rStyle w:val="VerbatimChar"/>
        </w:rPr>
        <w:t xml:space="preserve">    And the pattern suggests a gateway health issue</w:t>
      </w:r>
    </w:p>
    <w:p>
      <w:r>
        <w:pict>
          <v:rect style="width:0;height:1.5pt" o:hralign="center" o:hrstd="t" o:hr="t"/>
        </w:pict>
      </w:r>
    </w:p>
    <w:bookmarkEnd w:id="23"/>
    <w:bookmarkEnd w:id="24"/>
    <w:bookmarkStart w:id="27" w:name="epic-4-gateway-health-monitoring"/>
    <w:p>
      <w:pPr>
        <w:pStyle w:val="Heading3"/>
      </w:pPr>
      <w:r>
        <w:t xml:space="preserve">Epic 4: Gateway Health Monitoring</w:t>
      </w:r>
    </w:p>
    <w:p>
      <w:pPr>
        <w:pStyle w:val="BlockText"/>
      </w:pPr>
      <w:r>
        <w:rPr>
          <w:b/>
          <w:bCs/>
        </w:rPr>
        <w:t xml:space="preserve">Business Outcome:</w:t>
      </w:r>
      <w:r>
        <w:t xml:space="preserve"> </w:t>
      </w:r>
      <w:r>
        <w:t xml:space="preserve">MetroBill proactively detects and responds to Cascade Pay gateway degradation, preventing customer-facing payment failures and providing operations with visibility.</w:t>
      </w:r>
      <w:r>
        <w:t xml:space="preserve"> </w:t>
      </w:r>
      <w:r>
        <w:rPr>
          <w:i/>
          <w:iCs/>
        </w:rPr>
        <w:t xml:space="preserve">(PC Section 3.1, bullet 11; PC Section 4, Gateway Health metric)</w:t>
      </w:r>
      <w:r>
        <w:t xml:space="preserve"> </w:t>
      </w:r>
      <w:r>
        <w:rPr>
          <w:b/>
          <w:bCs/>
        </w:rPr>
        <w:t xml:space="preserve">Risk Traceability:</w:t>
      </w:r>
      <w:r>
        <w:t xml:space="preserve"> </w:t>
      </w:r>
      <w:r>
        <w:t xml:space="preserve">R7 — Gateway degradation undetected.</w:t>
      </w:r>
      <w:r>
        <w:t xml:space="preserve"> </w:t>
      </w:r>
      <w:r>
        <w:rPr>
          <w:i/>
          <w:iCs/>
        </w:rPr>
        <w:t xml:space="preserve">(PC Section 5)</w:t>
      </w:r>
    </w:p>
    <w:p>
      <w:r>
        <w:pict>
          <v:rect style="width:0;height:1.5pt" o:hralign="center" o:hrstd="t" o:hr="t"/>
        </w:pict>
      </w:r>
    </w:p>
    <w:bookmarkStart w:id="25" w:name="X039945326f396a0a366a88caabcdb4ef717be15"/>
    <w:p>
      <w:pPr>
        <w:pStyle w:val="Heading4"/>
      </w:pPr>
      <w:r>
        <w:t xml:space="preserve">Story 4.1 — Gateway Health Status Monitoring</w:t>
      </w:r>
    </w:p>
    <w:p>
      <w:pPr>
        <w:pStyle w:val="FirstParagraph"/>
      </w:pPr>
      <w:r>
        <w:rPr>
          <w:b/>
          <w:bCs/>
        </w:rPr>
        <w:t xml:space="preserve">As an</w:t>
      </w:r>
      <w:r>
        <w:t xml:space="preserve"> </w:t>
      </w:r>
      <w:r>
        <w:t xml:space="preserve">operations staff member,</w:t>
      </w:r>
      <w:r>
        <w:t xml:space="preserve"> </w:t>
      </w:r>
      <w:r>
        <w:rPr>
          <w:b/>
          <w:bCs/>
        </w:rPr>
        <w:t xml:space="preserve">I want</w:t>
      </w:r>
      <w:r>
        <w:t xml:space="preserve"> </w:t>
      </w:r>
      <w:r>
        <w:t xml:space="preserve">to see the health status of the Cascade Pay gateway alongside Cornerstone Payments and PayFlow,</w:t>
      </w:r>
      <w:r>
        <w:t xml:space="preserve"> </w:t>
      </w:r>
      <w:r>
        <w:rPr>
          <w:b/>
          <w:bCs/>
        </w:rPr>
        <w:t xml:space="preserve">so that</w:t>
      </w:r>
      <w:r>
        <w:t xml:space="preserve"> </w:t>
      </w:r>
      <w:r>
        <w:t xml:space="preserve">I have a unified view of all payment processors.</w:t>
      </w:r>
    </w:p>
    <w:p>
      <w:pPr>
        <w:pStyle w:val="BodyText"/>
      </w:pPr>
      <w:r>
        <w:rPr>
          <w:b/>
          <w:bCs/>
        </w:rPr>
        <w:t xml:space="preserve">Conditions of Acceptance:</w:t>
      </w:r>
    </w:p>
    <w:p>
      <w:pPr>
        <w:pStyle w:val="Compact"/>
        <w:numPr>
          <w:ilvl w:val="0"/>
          <w:numId w:val="1010"/>
        </w:numPr>
      </w:pPr>
      <w:r>
        <w:t xml:space="preserve">Cascade Pay gateway health is monitored using the same approach MetroBill uses for Cornerstone Payments and PayFlow (specific implementation follows existing patterns).</w:t>
      </w:r>
      <w:r>
        <w:t xml:space="preserve"> </w:t>
      </w:r>
      <w:r>
        <w:rPr>
          <w:i/>
          <w:iCs/>
        </w:rPr>
        <w:t xml:space="preserve">(PC Section 3.1, bullet 11)</w:t>
      </w:r>
    </w:p>
    <w:p>
      <w:pPr>
        <w:pStyle w:val="Compact"/>
        <w:numPr>
          <w:ilvl w:val="0"/>
          <w:numId w:val="1010"/>
        </w:numPr>
      </w:pPr>
      <w:r>
        <w:t xml:space="preserve">Health status is displayed as: Healthy / Degraded / Unavailable.</w:t>
      </w:r>
      <w:r>
        <w:t xml:space="preserve"> </w:t>
      </w:r>
      <w:r>
        <w:rPr>
          <w:i/>
          <w:iCs/>
        </w:rPr>
        <w:t xml:space="preserve">(PC Section 4, Gateway Health metric)</w:t>
      </w:r>
    </w:p>
    <w:p>
      <w:pPr>
        <w:pStyle w:val="Compact"/>
        <w:numPr>
          <w:ilvl w:val="0"/>
          <w:numId w:val="1010"/>
        </w:numPr>
      </w:pPr>
      <w:r>
        <w:t xml:space="preserve">Degraded or unavailable states are detected within 5 minutes.</w:t>
      </w:r>
      <w:r>
        <w:t xml:space="preserve"> </w:t>
      </w:r>
      <w:r>
        <w:rPr>
          <w:i/>
          <w:iCs/>
        </w:rPr>
        <w:t xml:space="preserve">(PC Section 4)</w:t>
      </w:r>
    </w:p>
    <w:p>
      <w:pPr>
        <w:pStyle w:val="Compact"/>
        <w:numPr>
          <w:ilvl w:val="0"/>
          <w:numId w:val="1010"/>
        </w:numPr>
      </w:pPr>
      <w:r>
        <w:t xml:space="preserve">Health status is visible to operations staff in the MetroBill admin interface.</w:t>
      </w:r>
      <w:r>
        <w:t xml:space="preserve"> </w:t>
      </w:r>
      <w:r>
        <w:rPr>
          <w:i/>
          <w:iCs/>
        </w:rPr>
        <w:t xml:space="preserve">(PC Section 3.1, bullet 11)</w:t>
      </w:r>
    </w:p>
    <w:p>
      <w:pPr>
        <w:pStyle w:val="Compact"/>
        <w:numPr>
          <w:ilvl w:val="0"/>
          <w:numId w:val="1010"/>
        </w:numPr>
      </w:pPr>
      <w:r>
        <w:t xml:space="preserve">Each vendor (Cornerstone Payments, PayFlow, Cascade Pay) shows: current status, last check time, and recent error rate.</w:t>
      </w:r>
      <w:r>
        <w:t xml:space="preserve"> </w:t>
      </w:r>
      <w:r>
        <w:rPr>
          <w:i/>
          <w:iCs/>
        </w:rPr>
        <w:t xml:space="preserve">(PC Section 2.3, Outcome 3)</w:t>
      </w:r>
    </w:p>
    <w:p>
      <w:pPr>
        <w:pStyle w:val="FirstParagraph"/>
      </w:pPr>
      <w:r>
        <w:rPr>
          <w:b/>
          <w:bCs/>
        </w:rPr>
        <w:t xml:space="preserve">Behavioral Scenarios:</w:t>
      </w:r>
    </w:p>
    <w:p>
      <w:pPr>
        <w:pStyle w:val="SourceCode"/>
      </w:pPr>
      <w:r>
        <w:rPr>
          <w:rStyle w:val="VerbatimChar"/>
        </w:rPr>
        <w:t xml:space="preserve">@epic-4 @story-4.1 @pc-section-3.1 @pc-section-4 @phase-1</w:t>
      </w:r>
      <w:r>
        <w:br/>
      </w:r>
      <w:r>
        <w:rPr>
          <w:rStyle w:val="VerbatimChar"/>
        </w:rPr>
        <w:t xml:space="preserve">Feature: Gateway Health Status</w:t>
      </w:r>
      <w:r>
        <w:br/>
      </w:r>
      <w:r>
        <w:br/>
      </w:r>
      <w:r>
        <w:rPr>
          <w:rStyle w:val="VerbatimChar"/>
        </w:rPr>
        <w:t xml:space="preserve">  @happy-path</w:t>
      </w:r>
      <w:r>
        <w:br/>
      </w:r>
      <w:r>
        <w:rPr>
          <w:rStyle w:val="VerbatimChar"/>
        </w:rPr>
        <w:t xml:space="preserve">  Scenario: All gateways healthy</w:t>
      </w:r>
      <w:r>
        <w:br/>
      </w:r>
      <w:r>
        <w:rPr>
          <w:rStyle w:val="VerbatimChar"/>
        </w:rPr>
        <w:t xml:space="preserve">    Given Cascade Pay, Cornerstone Payments, and PayFlow are all responding normally</w:t>
      </w:r>
      <w:r>
        <w:br/>
      </w:r>
      <w:r>
        <w:rPr>
          <w:rStyle w:val="VerbatimChar"/>
        </w:rPr>
        <w:t xml:space="preserve">    When operations views the gateway health dashboard</w:t>
      </w:r>
      <w:r>
        <w:br/>
      </w:r>
      <w:r>
        <w:rPr>
          <w:rStyle w:val="VerbatimChar"/>
        </w:rPr>
        <w:t xml:space="preserve">    Then all three gateways show status "Healthy"</w:t>
      </w:r>
      <w:r>
        <w:br/>
      </w:r>
      <w:r>
        <w:rPr>
          <w:rStyle w:val="VerbatimChar"/>
        </w:rPr>
        <w:t xml:space="preserve">    And each shows last check time within the last 5 minutes</w:t>
      </w:r>
      <w:r>
        <w:br/>
      </w:r>
      <w:r>
        <w:rPr>
          <w:rStyle w:val="VerbatimChar"/>
        </w:rPr>
        <w:t xml:space="preserve">    And each shows recent error rate near 0%</w:t>
      </w:r>
      <w:r>
        <w:br/>
      </w:r>
      <w:r>
        <w:br/>
      </w:r>
      <w:r>
        <w:rPr>
          <w:rStyle w:val="VerbatimChar"/>
        </w:rPr>
        <w:t xml:space="preserve">  Scenario: Cascade Pay gateway degraded</w:t>
      </w:r>
      <w:r>
        <w:br/>
      </w:r>
      <w:r>
        <w:rPr>
          <w:rStyle w:val="VerbatimChar"/>
        </w:rPr>
        <w:t xml:space="preserve">    Given Cascade Pay API is responding slowly (&gt;5 second response times)</w:t>
      </w:r>
      <w:r>
        <w:br/>
      </w:r>
      <w:r>
        <w:rPr>
          <w:rStyle w:val="VerbatimChar"/>
        </w:rPr>
        <w:t xml:space="preserve">    When the health monitor checks Cascade Pay</w:t>
      </w:r>
      <w:r>
        <w:br/>
      </w:r>
      <w:r>
        <w:rPr>
          <w:rStyle w:val="VerbatimChar"/>
        </w:rPr>
        <w:t xml:space="preserve">    Then the status changes to "Degraded"</w:t>
      </w:r>
      <w:r>
        <w:br/>
      </w:r>
      <w:r>
        <w:rPr>
          <w:rStyle w:val="VerbatimChar"/>
        </w:rPr>
        <w:t xml:space="preserve">    And the status change is detected within 5 minutes</w:t>
      </w:r>
      <w:r>
        <w:br/>
      </w:r>
      <w:r>
        <w:rPr>
          <w:rStyle w:val="VerbatimChar"/>
        </w:rPr>
        <w:t xml:space="preserve">    And operations is alerted</w:t>
      </w:r>
      <w:r>
        <w:br/>
      </w:r>
      <w:r>
        <w:br/>
      </w:r>
      <w:r>
        <w:rPr>
          <w:rStyle w:val="VerbatimChar"/>
        </w:rPr>
        <w:t xml:space="preserve">  Scenario: Cascade Pay gateway unavailable</w:t>
      </w:r>
      <w:r>
        <w:br/>
      </w:r>
      <w:r>
        <w:rPr>
          <w:rStyle w:val="VerbatimChar"/>
        </w:rPr>
        <w:t xml:space="preserve">    Given Cascade Pay API returns 5xx errors or is unreachable</w:t>
      </w:r>
      <w:r>
        <w:br/>
      </w:r>
      <w:r>
        <w:rPr>
          <w:rStyle w:val="VerbatimChar"/>
        </w:rPr>
        <w:t xml:space="preserve">    When the health monitor checks Cascade Pay</w:t>
      </w:r>
      <w:r>
        <w:br/>
      </w:r>
      <w:r>
        <w:rPr>
          <w:rStyle w:val="VerbatimChar"/>
        </w:rPr>
        <w:t xml:space="preserve">    Then the status changes to "Unavailable"</w:t>
      </w:r>
      <w:r>
        <w:br/>
      </w:r>
      <w:r>
        <w:rPr>
          <w:rStyle w:val="VerbatimChar"/>
        </w:rPr>
        <w:t xml:space="preserve">    And customer-facing payment messaging is updated accordingly</w:t>
      </w:r>
      <w:r>
        <w:br/>
      </w:r>
      <w:r>
        <w:rPr>
          <w:rStyle w:val="VerbatimChar"/>
        </w:rPr>
        <w:t xml:space="preserve">    And operations is alerted</w:t>
      </w:r>
    </w:p>
    <w:p>
      <w:r>
        <w:pict>
          <v:rect style="width:0;height:1.5pt" o:hralign="center" o:hrstd="t" o:hr="t"/>
        </w:pict>
      </w:r>
    </w:p>
    <w:bookmarkEnd w:id="25"/>
    <w:bookmarkStart w:id="26" w:name="Xc84279d00d47286be11dc2a14f9dabc4c12affb"/>
    <w:p>
      <w:pPr>
        <w:pStyle w:val="Heading4"/>
      </w:pPr>
      <w:r>
        <w:t xml:space="preserve">Story 4.2 — Customer-Facing Response to Gateway Degradation</w:t>
      </w:r>
    </w:p>
    <w:p>
      <w:pPr>
        <w:pStyle w:val="FirstParagraph"/>
      </w:pPr>
      <w:r>
        <w:rPr>
          <w:b/>
          <w:bCs/>
        </w:rPr>
        <w:t xml:space="preserve">As a</w:t>
      </w:r>
      <w:r>
        <w:t xml:space="preserve"> </w:t>
      </w:r>
      <w:r>
        <w:t xml:space="preserve">MetroBill system,</w:t>
      </w:r>
      <w:r>
        <w:t xml:space="preserve"> </w:t>
      </w:r>
      <w:r>
        <w:rPr>
          <w:b/>
          <w:bCs/>
        </w:rPr>
        <w:t xml:space="preserve">I want</w:t>
      </w:r>
      <w:r>
        <w:t xml:space="preserve"> </w:t>
      </w:r>
      <w:r>
        <w:t xml:space="preserve">to automatically adjust customer-facing behavior when the Cascade Pay gateway is degraded or unavailable,</w:t>
      </w:r>
      <w:r>
        <w:t xml:space="preserve"> </w:t>
      </w:r>
      <w:r>
        <w:rPr>
          <w:b/>
          <w:bCs/>
        </w:rPr>
        <w:t xml:space="preserve">so that</w:t>
      </w:r>
      <w:r>
        <w:t xml:space="preserve"> </w:t>
      </w:r>
      <w:r>
        <w:t xml:space="preserve">customers are not shown a broken payment experience.</w:t>
      </w:r>
    </w:p>
    <w:p>
      <w:pPr>
        <w:pStyle w:val="BodyText"/>
      </w:pPr>
      <w:r>
        <w:rPr>
          <w:b/>
          <w:bCs/>
        </w:rPr>
        <w:t xml:space="preserve">Conditions of Acceptance:</w:t>
      </w:r>
    </w:p>
    <w:p>
      <w:pPr>
        <w:pStyle w:val="Compact"/>
        <w:numPr>
          <w:ilvl w:val="0"/>
          <w:numId w:val="1011"/>
        </w:numPr>
      </w:pPr>
      <w:r>
        <w:t xml:space="preserve">When the Cascade Pay gateway is unreachable (connection timeout, 5xx responses), the payment option is proactively disabled or shows an unavailability message rather than allowing the customer to attempt and fail.</w:t>
      </w:r>
      <w:r>
        <w:t xml:space="preserve"> </w:t>
      </w:r>
      <w:r>
        <w:rPr>
          <w:i/>
          <w:iCs/>
        </w:rPr>
        <w:t xml:space="preserve">(PC Section 3.1, bullet 11)</w:t>
      </w:r>
    </w:p>
    <w:p>
      <w:pPr>
        <w:pStyle w:val="Compact"/>
        <w:numPr>
          <w:ilvl w:val="0"/>
          <w:numId w:val="1011"/>
        </w:numPr>
      </w:pPr>
      <w:r>
        <w:t xml:space="preserve">When the gateway recovers, the payment option is automatically re-enabled.</w:t>
      </w:r>
      <w:r>
        <w:t xml:space="preserve"> </w:t>
      </w:r>
      <w:r>
        <w:rPr>
          <w:i/>
          <w:iCs/>
        </w:rPr>
        <w:t xml:space="preserve">(PC Section 5, R7 mitigation)</w:t>
      </w:r>
    </w:p>
    <w:p>
      <w:pPr>
        <w:pStyle w:val="Compact"/>
        <w:numPr>
          <w:ilvl w:val="0"/>
          <w:numId w:val="1011"/>
        </w:numPr>
      </w:pPr>
      <w:r>
        <w:t xml:space="preserve">Degradation handling is consistent with how MetroBill handles Cornerstone Payments and PayFlow outages.</w:t>
      </w:r>
      <w:r>
        <w:t xml:space="preserve"> </w:t>
      </w:r>
      <w:r>
        <w:rPr>
          <w:i/>
          <w:iCs/>
        </w:rPr>
        <w:t xml:space="preserve">(PC Section 2.3, Outcome 3)</w:t>
      </w:r>
    </w:p>
    <w:p>
      <w:pPr>
        <w:pStyle w:val="FirstParagraph"/>
      </w:pPr>
      <w:r>
        <w:rPr>
          <w:b/>
          <w:bCs/>
        </w:rPr>
        <w:t xml:space="preserve">Behavioral Scenarios:</w:t>
      </w:r>
    </w:p>
    <w:p>
      <w:pPr>
        <w:pStyle w:val="SourceCode"/>
      </w:pPr>
      <w:r>
        <w:rPr>
          <w:rStyle w:val="VerbatimChar"/>
        </w:rPr>
        <w:t xml:space="preserve">@epic-4 @story-4.2 @pc-section-3.1 @pc-section-5 @phase-1</w:t>
      </w:r>
      <w:r>
        <w:br/>
      </w:r>
      <w:r>
        <w:rPr>
          <w:rStyle w:val="VerbatimChar"/>
        </w:rPr>
        <w:t xml:space="preserve">Feature: Customer-Facing Gateway Degradation Response</w:t>
      </w:r>
      <w:r>
        <w:br/>
      </w:r>
      <w:r>
        <w:br/>
      </w:r>
      <w:r>
        <w:rPr>
          <w:rStyle w:val="VerbatimChar"/>
        </w:rPr>
        <w:t xml:space="preserve">  Scenario: Gateway unavailable — payment form hidden</w:t>
      </w:r>
      <w:r>
        <w:br/>
      </w:r>
      <w:r>
        <w:rPr>
          <w:rStyle w:val="VerbatimChar"/>
        </w:rPr>
        <w:t xml:space="preserve">    Given Cascade Pay gateway status is "Unavailable"</w:t>
      </w:r>
      <w:r>
        <w:br/>
      </w:r>
      <w:r>
        <w:rPr>
          <w:rStyle w:val="VerbatimChar"/>
        </w:rPr>
        <w:t xml:space="preserve">    When a customer navigates to the payment page</w:t>
      </w:r>
      <w:r>
        <w:br/>
      </w:r>
      <w:r>
        <w:rPr>
          <w:rStyle w:val="VerbatimChar"/>
        </w:rPr>
        <w:t xml:space="preserve">    Then the Cascade Pay payment option is not displayed</w:t>
      </w:r>
      <w:r>
        <w:br/>
      </w:r>
      <w:r>
        <w:rPr>
          <w:rStyle w:val="VerbatimChar"/>
        </w:rPr>
        <w:t xml:space="preserve">    And the customer sees: "Online payments are temporarily unavailable. Please try again later."</w:t>
      </w:r>
      <w:r>
        <w:br/>
      </w:r>
      <w:r>
        <w:br/>
      </w:r>
      <w:r>
        <w:rPr>
          <w:rStyle w:val="VerbatimChar"/>
        </w:rPr>
        <w:t xml:space="preserve">  Scenario: Gateway recovers — payment form re-enabled</w:t>
      </w:r>
      <w:r>
        <w:br/>
      </w:r>
      <w:r>
        <w:rPr>
          <w:rStyle w:val="VerbatimChar"/>
        </w:rPr>
        <w:t xml:space="preserve">    Given Cascade Pay gateway was "Unavailable" and has now recovered</w:t>
      </w:r>
      <w:r>
        <w:br/>
      </w:r>
      <w:r>
        <w:rPr>
          <w:rStyle w:val="VerbatimChar"/>
        </w:rPr>
        <w:t xml:space="preserve">    When the health monitor detects normal responses</w:t>
      </w:r>
      <w:r>
        <w:br/>
      </w:r>
      <w:r>
        <w:rPr>
          <w:rStyle w:val="VerbatimChar"/>
        </w:rPr>
        <w:t xml:space="preserve">    Then the status returns to "Healthy"</w:t>
      </w:r>
      <w:r>
        <w:br/>
      </w:r>
      <w:r>
        <w:rPr>
          <w:rStyle w:val="VerbatimChar"/>
        </w:rPr>
        <w:t xml:space="preserve">    And the payment option is automatically re-enabled for customers</w:t>
      </w:r>
      <w:r>
        <w:br/>
      </w:r>
      <w:r>
        <w:br/>
      </w:r>
      <w:r>
        <w:rPr>
          <w:rStyle w:val="VerbatimChar"/>
        </w:rPr>
        <w:t xml:space="preserve">  Scenario: Gateway degraded — payment allowed with warning</w:t>
      </w:r>
      <w:r>
        <w:br/>
      </w:r>
      <w:r>
        <w:rPr>
          <w:rStyle w:val="VerbatimChar"/>
        </w:rPr>
        <w:t xml:space="preserve">    Given Cascade Pay gateway status is "Degraded"</w:t>
      </w:r>
      <w:r>
        <w:br/>
      </w:r>
      <w:r>
        <w:rPr>
          <w:rStyle w:val="VerbatimChar"/>
        </w:rPr>
        <w:t xml:space="preserve">    When a customer navigates to the payment page</w:t>
      </w:r>
      <w:r>
        <w:br/>
      </w:r>
      <w:r>
        <w:rPr>
          <w:rStyle w:val="VerbatimChar"/>
        </w:rPr>
        <w:t xml:space="preserve">    Then the payment form is displayed</w:t>
      </w:r>
      <w:r>
        <w:br/>
      </w:r>
      <w:r>
        <w:rPr>
          <w:rStyle w:val="VerbatimChar"/>
        </w:rPr>
        <w:t xml:space="preserve">    And a notice warns: "Payments may take longer than usual to process."</w:t>
      </w:r>
    </w:p>
    <w:p>
      <w:r>
        <w:pict>
          <v:rect style="width:0;height:1.5pt" o:hralign="center" o:hrstd="t" o:hr="t"/>
        </w:pict>
      </w:r>
    </w:p>
    <w:bookmarkEnd w:id="26"/>
    <w:bookmarkEnd w:id="27"/>
    <w:bookmarkStart w:id="29" w:name="epic-5-idempotent-transaction-handling"/>
    <w:p>
      <w:pPr>
        <w:pStyle w:val="Heading3"/>
      </w:pPr>
      <w:r>
        <w:t xml:space="preserve">Epic 5: Idempotent Transaction Handling</w:t>
      </w:r>
    </w:p>
    <w:p>
      <w:pPr>
        <w:pStyle w:val="BlockText"/>
      </w:pPr>
      <w:r>
        <w:rPr>
          <w:b/>
          <w:bCs/>
        </w:rPr>
        <w:t xml:space="preserve">Business Outcome:</w:t>
      </w:r>
      <w:r>
        <w:t xml:space="preserve"> </w:t>
      </w:r>
      <w:r>
        <w:t xml:space="preserve">No customer is charged twice due to retries, network interruptions, or double-submissions.</w:t>
      </w:r>
      <w:r>
        <w:t xml:space="preserve"> </w:t>
      </w:r>
      <w:r>
        <w:rPr>
          <w:i/>
          <w:iCs/>
        </w:rPr>
        <w:t xml:space="preserve">(PC Section 3.1, bullet 12)</w:t>
      </w:r>
      <w:r>
        <w:t xml:space="preserve"> </w:t>
      </w:r>
      <w:r>
        <w:rPr>
          <w:b/>
          <w:bCs/>
        </w:rPr>
        <w:t xml:space="preserve">Risk Traceability:</w:t>
      </w:r>
      <w:r>
        <w:t xml:space="preserve"> </w:t>
      </w:r>
      <w:r>
        <w:t xml:space="preserve">R6 — Payment complexity underestimated.</w:t>
      </w:r>
      <w:r>
        <w:t xml:space="preserve"> </w:t>
      </w:r>
      <w:r>
        <w:rPr>
          <w:i/>
          <w:iCs/>
        </w:rPr>
        <w:t xml:space="preserve">(PC Section 5)</w:t>
      </w:r>
    </w:p>
    <w:p>
      <w:r>
        <w:pict>
          <v:rect style="width:0;height:1.5pt" o:hralign="center" o:hrstd="t" o:hr="t"/>
        </w:pict>
      </w:r>
    </w:p>
    <w:bookmarkStart w:id="28" w:name="story-5.1-idempotent-session-creation"/>
    <w:p>
      <w:pPr>
        <w:pStyle w:val="Heading4"/>
      </w:pPr>
      <w:r>
        <w:t xml:space="preserve">Story 5.1 — Idempotent Session Creation</w:t>
      </w:r>
    </w:p>
    <w:p>
      <w:pPr>
        <w:pStyle w:val="FirstParagraph"/>
      </w:pPr>
      <w:r>
        <w:rPr>
          <w:b/>
          <w:bCs/>
        </w:rPr>
        <w:t xml:space="preserve">As a</w:t>
      </w:r>
      <w:r>
        <w:t xml:space="preserve"> </w:t>
      </w:r>
      <w:r>
        <w:t xml:space="preserve">MetroBill system,</w:t>
      </w:r>
      <w:r>
        <w:t xml:space="preserve"> </w:t>
      </w:r>
      <w:r>
        <w:rPr>
          <w:b/>
          <w:bCs/>
        </w:rPr>
        <w:t xml:space="preserve">I want</w:t>
      </w:r>
      <w:r>
        <w:t xml:space="preserve"> </w:t>
      </w:r>
      <w:r>
        <w:t xml:space="preserve">to prevent duplicate payment sessions from being created,</w:t>
      </w:r>
      <w:r>
        <w:t xml:space="preserve"> </w:t>
      </w:r>
      <w:r>
        <w:rPr>
          <w:b/>
          <w:bCs/>
        </w:rPr>
        <w:t xml:space="preserve">so that</w:t>
      </w:r>
      <w:r>
        <w:t xml:space="preserve"> </w:t>
      </w:r>
      <w:r>
        <w:t xml:space="preserve">a customer is never charged twice for the same payment attempt.</w:t>
      </w:r>
    </w:p>
    <w:p>
      <w:pPr>
        <w:pStyle w:val="BodyText"/>
      </w:pPr>
      <w:r>
        <w:rPr>
          <w:b/>
          <w:bCs/>
        </w:rPr>
        <w:t xml:space="preserve">Conditions of Acceptance:</w:t>
      </w:r>
    </w:p>
    <w:p>
      <w:pPr>
        <w:pStyle w:val="Compact"/>
        <w:numPr>
          <w:ilvl w:val="0"/>
          <w:numId w:val="1012"/>
        </w:numPr>
      </w:pPr>
      <w:r>
        <w:t xml:space="preserve">Each payment attempt generates a unique</w:t>
      </w:r>
      <w:r>
        <w:t xml:space="preserve"> </w:t>
      </w:r>
      <w:r>
        <w:rPr>
          <w:rStyle w:val="VerbatimChar"/>
        </w:rPr>
        <w:t xml:space="preserve">transaction_api_id</w:t>
      </w:r>
      <w:r>
        <w:t xml:space="preserve"> </w:t>
      </w:r>
      <w:r>
        <w:t xml:space="preserve">that is passed through the iframe</w:t>
      </w:r>
      <w:r>
        <w:t xml:space="preserve"> </w:t>
      </w:r>
      <w:r>
        <w:rPr>
          <w:rStyle w:val="VerbatimChar"/>
        </w:rPr>
        <w:t xml:space="preserve">additional</w:t>
      </w:r>
      <w:r>
        <w:t xml:space="preserve"> </w:t>
      </w:r>
      <w:r>
        <w:t xml:space="preserve">fields.</w:t>
      </w:r>
      <w:r>
        <w:t xml:space="preserve"> </w:t>
      </w:r>
      <w:r>
        <w:rPr>
          <w:i/>
          <w:iCs/>
        </w:rPr>
        <w:t xml:space="preserve">(PC Section 3.1, bullet 12)</w:t>
      </w:r>
    </w:p>
    <w:p>
      <w:pPr>
        <w:pStyle w:val="Compact"/>
        <w:numPr>
          <w:ilvl w:val="0"/>
          <w:numId w:val="1012"/>
        </w:numPr>
      </w:pPr>
      <w:r>
        <w:t xml:space="preserve">If a session creation request is retried with the same</w:t>
      </w:r>
      <w:r>
        <w:t xml:space="preserve"> </w:t>
      </w:r>
      <w:r>
        <w:rPr>
          <w:rStyle w:val="VerbatimChar"/>
        </w:rPr>
        <w:t xml:space="preserve">transaction_api_id</w:t>
      </w:r>
      <w:r>
        <w:t xml:space="preserve">, no duplicate session is created.</w:t>
      </w:r>
      <w:r>
        <w:t xml:space="preserve"> </w:t>
      </w:r>
      <w:r>
        <w:rPr>
          <w:i/>
          <w:iCs/>
        </w:rPr>
        <w:t xml:space="preserve">(PC Section 3.1, bullet 12)</w:t>
      </w:r>
    </w:p>
    <w:p>
      <w:pPr>
        <w:pStyle w:val="Compact"/>
        <w:numPr>
          <w:ilvl w:val="0"/>
          <w:numId w:val="1012"/>
        </w:numPr>
      </w:pPr>
      <w:r>
        <w:t xml:space="preserve">After the EmbedPay SDK</w:t>
      </w:r>
      <w:r>
        <w:t xml:space="preserve"> </w:t>
      </w:r>
      <w:r>
        <w:rPr>
          <w:rStyle w:val="VerbatimChar"/>
        </w:rPr>
        <w:t xml:space="preserve">done</w:t>
      </w:r>
      <w:r>
        <w:t xml:space="preserve"> </w:t>
      </w:r>
      <w:r>
        <w:t xml:space="preserve">event fires, the iframe is destroyed and the</w:t>
      </w:r>
      <w:r>
        <w:t xml:space="preserve"> </w:t>
      </w:r>
      <w:r>
        <w:rPr>
          <w:rStyle w:val="VerbatimChar"/>
        </w:rPr>
        <w:t xml:space="preserve">clientToken</w:t>
      </w:r>
      <w:r>
        <w:t xml:space="preserve"> </w:t>
      </w:r>
      <w:r>
        <w:t xml:space="preserve">is cleared — no further submissions are possible from that session.</w:t>
      </w:r>
      <w:r>
        <w:t xml:space="preserve"> </w:t>
      </w:r>
      <w:r>
        <w:rPr>
          <w:i/>
          <w:iCs/>
        </w:rPr>
        <w:t xml:space="preserve">(PC Section 3.1, bullet 12)</w:t>
      </w:r>
    </w:p>
    <w:p>
      <w:pPr>
        <w:pStyle w:val="Compact"/>
        <w:numPr>
          <w:ilvl w:val="0"/>
          <w:numId w:val="1012"/>
        </w:numPr>
      </w:pPr>
      <w:r>
        <w:t xml:space="preserve">The idempotency approach follows MetroBill’s established patterns used for Cornerstone Payments and PayFlow.</w:t>
      </w:r>
      <w:r>
        <w:t xml:space="preserve"> </w:t>
      </w:r>
      <w:r>
        <w:rPr>
          <w:i/>
          <w:iCs/>
        </w:rPr>
        <w:t xml:space="preserve">(PC Section 2.3, Outcome 3)</w:t>
      </w:r>
    </w:p>
    <w:p>
      <w:pPr>
        <w:pStyle w:val="FirstParagraph"/>
      </w:pPr>
      <w:r>
        <w:rPr>
          <w:b/>
          <w:bCs/>
        </w:rPr>
        <w:t xml:space="preserve">Behavioral Scenarios:</w:t>
      </w:r>
    </w:p>
    <w:p>
      <w:pPr>
        <w:pStyle w:val="SourceCode"/>
      </w:pPr>
      <w:r>
        <w:rPr>
          <w:rStyle w:val="VerbatimChar"/>
        </w:rPr>
        <w:t xml:space="preserve">@epic-5 @story-5.1 @pc-section-3.1 @phase-1</w:t>
      </w:r>
      <w:r>
        <w:br/>
      </w:r>
      <w:r>
        <w:rPr>
          <w:rStyle w:val="VerbatimChar"/>
        </w:rPr>
        <w:t xml:space="preserve">Feature: Idempotent Transaction Handling</w:t>
      </w:r>
      <w:r>
        <w:br/>
      </w:r>
      <w:r>
        <w:br/>
      </w:r>
      <w:r>
        <w:rPr>
          <w:rStyle w:val="VerbatimChar"/>
        </w:rPr>
        <w:t xml:space="preserve">  Scenario: Duplicate session creation prevented</w:t>
      </w:r>
      <w:r>
        <w:br/>
      </w:r>
      <w:r>
        <w:rPr>
          <w:rStyle w:val="VerbatimChar"/>
        </w:rPr>
        <w:t xml:space="preserve">    Given a payment session was created with transaction_api_id "MB-2026-001"</w:t>
      </w:r>
      <w:r>
        <w:br/>
      </w:r>
      <w:r>
        <w:rPr>
          <w:rStyle w:val="VerbatimChar"/>
        </w:rPr>
        <w:t xml:space="preserve">    When MetroBill retries session creation with the same transaction_api_id</w:t>
      </w:r>
      <w:r>
        <w:br/>
      </w:r>
      <w:r>
        <w:rPr>
          <w:rStyle w:val="VerbatimChar"/>
        </w:rPr>
        <w:t xml:space="preserve">    Then the API returns the existing session (not a new one)</w:t>
      </w:r>
      <w:r>
        <w:br/>
      </w:r>
      <w:r>
        <w:rPr>
          <w:rStyle w:val="VerbatimChar"/>
        </w:rPr>
        <w:t xml:space="preserve">    And no duplicate clientToken is generated</w:t>
      </w:r>
      <w:r>
        <w:br/>
      </w:r>
      <w:r>
        <w:br/>
      </w:r>
      <w:r>
        <w:rPr>
          <w:rStyle w:val="VerbatimChar"/>
        </w:rPr>
        <w:t xml:space="preserve">  Scenario: Double-click prevention via iframe destruction</w:t>
      </w:r>
      <w:r>
        <w:br/>
      </w:r>
      <w:r>
        <w:rPr>
          <w:rStyle w:val="VerbatimChar"/>
        </w:rPr>
        <w:t xml:space="preserve">    Given a customer completed a payment and the "done" event fired</w:t>
      </w:r>
      <w:r>
        <w:br/>
      </w:r>
      <w:r>
        <w:rPr>
          <w:rStyle w:val="VerbatimChar"/>
        </w:rPr>
        <w:t xml:space="preserve">    When the customer attempts to click "Pay" again</w:t>
      </w:r>
      <w:r>
        <w:br/>
      </w:r>
      <w:r>
        <w:rPr>
          <w:rStyle w:val="VerbatimChar"/>
        </w:rPr>
        <w:t xml:space="preserve">    Then the iframe has been destroyed</w:t>
      </w:r>
      <w:r>
        <w:br/>
      </w:r>
      <w:r>
        <w:rPr>
          <w:rStyle w:val="VerbatimChar"/>
        </w:rPr>
        <w:t xml:space="preserve">    And the clientToken has been cleared</w:t>
      </w:r>
      <w:r>
        <w:br/>
      </w:r>
      <w:r>
        <w:rPr>
          <w:rStyle w:val="VerbatimChar"/>
        </w:rPr>
        <w:t xml:space="preserve">    And no second payment can be submitted</w:t>
      </w:r>
      <w:r>
        <w:br/>
      </w:r>
      <w:r>
        <w:br/>
      </w:r>
      <w:r>
        <w:rPr>
          <w:rStyle w:val="VerbatimChar"/>
        </w:rPr>
        <w:t xml:space="preserve">  Scenario: Network retry does not create duplicate charge</w:t>
      </w:r>
      <w:r>
        <w:br/>
      </w:r>
      <w:r>
        <w:rPr>
          <w:rStyle w:val="VerbatimChar"/>
        </w:rPr>
        <w:t xml:space="preserve">    Given a customer submitted a payment</w:t>
      </w:r>
      <w:r>
        <w:br/>
      </w:r>
      <w:r>
        <w:rPr>
          <w:rStyle w:val="VerbatimChar"/>
        </w:rPr>
        <w:t xml:space="preserve">    And the network dropped before MetroBill received the "done" event</w:t>
      </w:r>
      <w:r>
        <w:br/>
      </w:r>
      <w:r>
        <w:rPr>
          <w:rStyle w:val="VerbatimChar"/>
        </w:rPr>
        <w:t xml:space="preserve">    When MetroBill retries or the customer refreshes</w:t>
      </w:r>
      <w:r>
        <w:br/>
      </w:r>
      <w:r>
        <w:rPr>
          <w:rStyle w:val="VerbatimChar"/>
        </w:rPr>
        <w:t xml:space="preserve">    Then MetroBill checks for existing transactions using the transaction_api_id</w:t>
      </w:r>
      <w:r>
        <w:br/>
      </w:r>
      <w:r>
        <w:rPr>
          <w:rStyle w:val="VerbatimChar"/>
        </w:rPr>
        <w:t xml:space="preserve">    And if a successful transaction exists, displays the confirmation</w:t>
      </w:r>
      <w:r>
        <w:br/>
      </w:r>
      <w:r>
        <w:rPr>
          <w:rStyle w:val="VerbatimChar"/>
        </w:rPr>
        <w:t xml:space="preserve">    And does not initiate a new payment session</w:t>
      </w:r>
    </w:p>
    <w:p>
      <w:r>
        <w:pict>
          <v:rect style="width:0;height:1.5pt" o:hralign="center" o:hrstd="t" o:hr="t"/>
        </w:pict>
      </w:r>
    </w:p>
    <w:bookmarkEnd w:id="28"/>
    <w:bookmarkEnd w:id="29"/>
    <w:bookmarkStart w:id="32" w:name="epic-6-convenience-fee-processing"/>
    <w:p>
      <w:pPr>
        <w:pStyle w:val="Heading3"/>
      </w:pPr>
      <w:r>
        <w:t xml:space="preserve">Epic 6: Convenience Fee Processing</w:t>
      </w:r>
    </w:p>
    <w:p>
      <w:pPr>
        <w:pStyle w:val="BlockText"/>
      </w:pPr>
      <w:r>
        <w:rPr>
          <w:b/>
          <w:bCs/>
        </w:rPr>
        <w:t xml:space="preserve">Business Outcome:</w:t>
      </w:r>
      <w:r>
        <w:t xml:space="preserve"> </w:t>
      </w:r>
      <w:r>
        <w:t xml:space="preserve">Credit card payments processed through Cascade Pay support MetroBill’s split-transaction model for convenience fees, ensuring consistent fee handling, reconciliation, and reporting across all payment vendors.</w:t>
      </w:r>
      <w:r>
        <w:t xml:space="preserve"> </w:t>
      </w:r>
      <w:r>
        <w:rPr>
          <w:i/>
          <w:iCs/>
        </w:rPr>
        <w:t xml:space="preserve">(PC Section 3.1, bullet 13; PC Section 2.3, Outcome 5)</w:t>
      </w:r>
      <w:r>
        <w:t xml:space="preserve"> </w:t>
      </w:r>
      <w:r>
        <w:rPr>
          <w:b/>
          <w:bCs/>
        </w:rPr>
        <w:t xml:space="preserve">Risk Traceability:</w:t>
      </w:r>
      <w:r>
        <w:t xml:space="preserve"> </w:t>
      </w:r>
      <w:r>
        <w:t xml:space="preserve">R6 — Payment complexity underestimated.</w:t>
      </w:r>
      <w:r>
        <w:t xml:space="preserve"> </w:t>
      </w:r>
      <w:r>
        <w:rPr>
          <w:i/>
          <w:iCs/>
        </w:rPr>
        <w:t xml:space="preserve">(PC Section 5)</w:t>
      </w:r>
    </w:p>
    <w:p>
      <w:r>
        <w:pict>
          <v:rect style="width:0;height:1.5pt" o:hralign="center" o:hrstd="t" o:hr="t"/>
        </w:pict>
      </w:r>
    </w:p>
    <w:bookmarkStart w:id="30" w:name="X640858646ec49430a462dff95be061b3564fbdf"/>
    <w:p>
      <w:pPr>
        <w:pStyle w:val="Heading4"/>
      </w:pPr>
      <w:r>
        <w:t xml:space="preserve">Story 6.1 — Surcharge Disclosure and Fee Calculation</w:t>
      </w:r>
    </w:p>
    <w:p>
      <w:pPr>
        <w:pStyle w:val="FirstParagraph"/>
      </w:pPr>
      <w:r>
        <w:rPr>
          <w:b/>
          <w:bCs/>
        </w:rPr>
        <w:t xml:space="preserve">As a</w:t>
      </w:r>
      <w:r>
        <w:t xml:space="preserve"> </w:t>
      </w:r>
      <w:r>
        <w:t xml:space="preserve">utility customer,</w:t>
      </w:r>
      <w:r>
        <w:t xml:space="preserve"> </w:t>
      </w:r>
      <w:r>
        <w:rPr>
          <w:b/>
          <w:bCs/>
        </w:rPr>
        <w:t xml:space="preserve">I want</w:t>
      </w:r>
      <w:r>
        <w:t xml:space="preserve"> </w:t>
      </w:r>
      <w:r>
        <w:t xml:space="preserve">to see the convenience fee amount before I submit my payment,</w:t>
      </w:r>
      <w:r>
        <w:t xml:space="preserve"> </w:t>
      </w:r>
      <w:r>
        <w:rPr>
          <w:b/>
          <w:bCs/>
        </w:rPr>
        <w:t xml:space="preserve">so that</w:t>
      </w:r>
      <w:r>
        <w:t xml:space="preserve"> </w:t>
      </w:r>
      <w:r>
        <w:t xml:space="preserve">I understand the total I will be charged.</w:t>
      </w:r>
    </w:p>
    <w:p>
      <w:pPr>
        <w:pStyle w:val="BodyText"/>
      </w:pPr>
      <w:r>
        <w:rPr>
          <w:b/>
          <w:bCs/>
        </w:rPr>
        <w:t xml:space="preserve">Conditions of Acceptance:</w:t>
      </w:r>
    </w:p>
    <w:p>
      <w:pPr>
        <w:pStyle w:val="Compact"/>
        <w:numPr>
          <w:ilvl w:val="0"/>
          <w:numId w:val="1013"/>
        </w:numPr>
      </w:pPr>
      <w:r>
        <w:t xml:space="preserve">MetroBill retrieves the surcharge configuration from</w:t>
      </w:r>
      <w:r>
        <w:t xml:space="preserve"> </w:t>
      </w:r>
      <w:r>
        <w:rPr>
          <w:rStyle w:val="VerbatimChar"/>
        </w:rPr>
        <w:t xml:space="preserve">GET /api/v1/payments/locations/info</w:t>
      </w:r>
      <w:r>
        <w:t xml:space="preserve"> </w:t>
      </w:r>
      <w:r>
        <w:t xml:space="preserve">(rate, flat fee, min/max bounds, disclosure text).</w:t>
      </w:r>
      <w:r>
        <w:t xml:space="preserve"> </w:t>
      </w:r>
      <w:r>
        <w:rPr>
          <w:i/>
          <w:iCs/>
        </w:rPr>
        <w:t xml:space="preserve">(PC Section 3.1, bullet 13)</w:t>
      </w:r>
    </w:p>
    <w:p>
      <w:pPr>
        <w:pStyle w:val="Compact"/>
        <w:numPr>
          <w:ilvl w:val="0"/>
          <w:numId w:val="1013"/>
        </w:numPr>
      </w:pPr>
      <w:r>
        <w:t xml:space="preserve">The surcharge amount is displayed to the customer before payment submission, showing both the base amount and the convenience fee separately.</w:t>
      </w:r>
      <w:r>
        <w:t xml:space="preserve"> </w:t>
      </w:r>
      <w:r>
        <w:rPr>
          <w:i/>
          <w:iCs/>
        </w:rPr>
        <w:t xml:space="preserve">(PC Section 3.1, bullet 13)</w:t>
      </w:r>
    </w:p>
    <w:p>
      <w:pPr>
        <w:pStyle w:val="Compact"/>
        <w:numPr>
          <w:ilvl w:val="0"/>
          <w:numId w:val="1013"/>
        </w:numPr>
      </w:pPr>
      <w:r>
        <w:t xml:space="preserve">The surcharge disclosure text (provided by Cascade Pay) is displayed per regulatory requirements.</w:t>
      </w:r>
      <w:r>
        <w:t xml:space="preserve"> </w:t>
      </w:r>
      <w:r>
        <w:rPr>
          <w:i/>
          <w:iCs/>
        </w:rPr>
        <w:t xml:space="preserve">(PC Section 3.1, bullet 13)</w:t>
      </w:r>
    </w:p>
    <w:p>
      <w:pPr>
        <w:pStyle w:val="Compact"/>
        <w:numPr>
          <w:ilvl w:val="0"/>
          <w:numId w:val="1013"/>
        </w:numPr>
      </w:pPr>
      <w:r>
        <w:t xml:space="preserve">Cascade Pay calculates and applies the surcharge at transaction time — MetroBill does not calculate the fee independently.</w:t>
      </w:r>
      <w:r>
        <w:t xml:space="preserve"> </w:t>
      </w:r>
      <w:r>
        <w:rPr>
          <w:i/>
          <w:iCs/>
        </w:rPr>
        <w:t xml:space="preserve">(API Reference)</w:t>
      </w:r>
    </w:p>
    <w:p>
      <w:pPr>
        <w:pStyle w:val="FirstParagraph"/>
      </w:pPr>
      <w:r>
        <w:rPr>
          <w:b/>
          <w:bCs/>
        </w:rPr>
        <w:t xml:space="preserve">Behavioral Scenarios:</w:t>
      </w:r>
    </w:p>
    <w:p>
      <w:pPr>
        <w:pStyle w:val="SourceCode"/>
      </w:pPr>
      <w:r>
        <w:rPr>
          <w:rStyle w:val="VerbatimChar"/>
        </w:rPr>
        <w:t xml:space="preserve">@epic-6 @story-6.1 @pc-section-3.1 @phase-1</w:t>
      </w:r>
      <w:r>
        <w:br/>
      </w:r>
      <w:r>
        <w:rPr>
          <w:rStyle w:val="VerbatimChar"/>
        </w:rPr>
        <w:t xml:space="preserve">Feature: Surcharge Disclosure</w:t>
      </w:r>
      <w:r>
        <w:br/>
      </w:r>
      <w:r>
        <w:br/>
      </w:r>
      <w:r>
        <w:rPr>
          <w:rStyle w:val="VerbatimChar"/>
        </w:rPr>
        <w:t xml:space="preserve">  @happy-path</w:t>
      </w:r>
      <w:r>
        <w:br/>
      </w:r>
      <w:r>
        <w:rPr>
          <w:rStyle w:val="VerbatimChar"/>
        </w:rPr>
        <w:t xml:space="preserve">  Scenario: Convenience fee displayed before payment</w:t>
      </w:r>
      <w:r>
        <w:br/>
      </w:r>
      <w:r>
        <w:rPr>
          <w:rStyle w:val="VerbatimChar"/>
        </w:rPr>
        <w:t xml:space="preserve">    Given a customer has an invoice for $150.00</w:t>
      </w:r>
      <w:r>
        <w:br/>
      </w:r>
      <w:r>
        <w:rPr>
          <w:rStyle w:val="VerbatimChar"/>
        </w:rPr>
        <w:t xml:space="preserve">    And the surcharge rate is 2.5% with no flat fee</w:t>
      </w:r>
      <w:r>
        <w:br/>
      </w:r>
      <w:r>
        <w:rPr>
          <w:rStyle w:val="VerbatimChar"/>
        </w:rPr>
        <w:t xml:space="preserve">    When the payment form renders</w:t>
      </w:r>
      <w:r>
        <w:br/>
      </w:r>
      <w:r>
        <w:rPr>
          <w:rStyle w:val="VerbatimChar"/>
        </w:rPr>
        <w:t xml:space="preserve">    Then the customer sees:</w:t>
      </w:r>
      <w:r>
        <w:br/>
      </w:r>
      <w:r>
        <w:rPr>
          <w:rStyle w:val="VerbatimChar"/>
        </w:rPr>
        <w:t xml:space="preserve">      | field            | value   |</w:t>
      </w:r>
      <w:r>
        <w:br/>
      </w:r>
      <w:r>
        <w:rPr>
          <w:rStyle w:val="VerbatimChar"/>
        </w:rPr>
        <w:t xml:space="preserve">      | Base Amount      | $150.00 |</w:t>
      </w:r>
      <w:r>
        <w:br/>
      </w:r>
      <w:r>
        <w:rPr>
          <w:rStyle w:val="VerbatimChar"/>
        </w:rPr>
        <w:t xml:space="preserve">      | Convenience Fee  | $3.75   |</w:t>
      </w:r>
      <w:r>
        <w:br/>
      </w:r>
      <w:r>
        <w:rPr>
          <w:rStyle w:val="VerbatimChar"/>
        </w:rPr>
        <w:t xml:space="preserve">      | Total            | $153.75 |</w:t>
      </w:r>
      <w:r>
        <w:br/>
      </w:r>
      <w:r>
        <w:rPr>
          <w:rStyle w:val="VerbatimChar"/>
        </w:rPr>
        <w:t xml:space="preserve">    And the surcharge disclosure text is visible</w:t>
      </w:r>
      <w:r>
        <w:br/>
      </w:r>
      <w:r>
        <w:br/>
      </w:r>
      <w:r>
        <w:rPr>
          <w:rStyle w:val="VerbatimChar"/>
        </w:rPr>
        <w:t xml:space="preserve">  Scenario: Surcharge with min/max bounds applied</w:t>
      </w:r>
      <w:r>
        <w:br/>
      </w:r>
      <w:r>
        <w:rPr>
          <w:rStyle w:val="VerbatimChar"/>
        </w:rPr>
        <w:t xml:space="preserve">    Given the surcharge rate is 2.5% with a minimum of $2.00 and maximum of $25.00</w:t>
      </w:r>
      <w:r>
        <w:br/>
      </w:r>
      <w:r>
        <w:rPr>
          <w:rStyle w:val="VerbatimChar"/>
        </w:rPr>
        <w:t xml:space="preserve">    And the invoice amount is $50.00</w:t>
      </w:r>
      <w:r>
        <w:br/>
      </w:r>
      <w:r>
        <w:rPr>
          <w:rStyle w:val="VerbatimChar"/>
        </w:rPr>
        <w:t xml:space="preserve">    When the payment form renders</w:t>
      </w:r>
      <w:r>
        <w:br/>
      </w:r>
      <w:r>
        <w:rPr>
          <w:rStyle w:val="VerbatimChar"/>
        </w:rPr>
        <w:t xml:space="preserve">    Then the convenience fee shown is $2.00 (minimum applies, since 2.5% of $50 = $1.25 &lt; $2.00)</w:t>
      </w:r>
    </w:p>
    <w:p>
      <w:r>
        <w:pict>
          <v:rect style="width:0;height:1.5pt" o:hralign="center" o:hrstd="t" o:hr="t"/>
        </w:pict>
      </w:r>
    </w:p>
    <w:bookmarkEnd w:id="30"/>
    <w:bookmarkStart w:id="31" w:name="story-6.2-split-transaction-recording"/>
    <w:p>
      <w:pPr>
        <w:pStyle w:val="Heading4"/>
      </w:pPr>
      <w:r>
        <w:t xml:space="preserve">Story 6.2 — Split-Transaction Recording</w:t>
      </w:r>
    </w:p>
    <w:p>
      <w:pPr>
        <w:pStyle w:val="FirstParagraph"/>
      </w:pPr>
      <w:r>
        <w:rPr>
          <w:b/>
          <w:bCs/>
        </w:rPr>
        <w:t xml:space="preserve">As a</w:t>
      </w:r>
      <w:r>
        <w:t xml:space="preserve"> </w:t>
      </w:r>
      <w:r>
        <w:t xml:space="preserve">MetroBill system,</w:t>
      </w:r>
      <w:r>
        <w:t xml:space="preserve"> </w:t>
      </w:r>
      <w:r>
        <w:rPr>
          <w:b/>
          <w:bCs/>
        </w:rPr>
        <w:t xml:space="preserve">I want</w:t>
      </w:r>
      <w:r>
        <w:t xml:space="preserve"> </w:t>
      </w:r>
      <w:r>
        <w:t xml:space="preserve">to record the base payment and convenience fee as two separate transaction records,</w:t>
      </w:r>
      <w:r>
        <w:t xml:space="preserve"> </w:t>
      </w:r>
      <w:r>
        <w:rPr>
          <w:b/>
          <w:bCs/>
        </w:rPr>
        <w:t xml:space="preserve">so that</w:t>
      </w:r>
      <w:r>
        <w:t xml:space="preserve"> </w:t>
      </w:r>
      <w:r>
        <w:t xml:space="preserve">fee handling, reconciliation, and reporting are consistent with Cornerstone Payments and PayFlow.</w:t>
      </w:r>
    </w:p>
    <w:p>
      <w:pPr>
        <w:pStyle w:val="BodyText"/>
      </w:pPr>
      <w:r>
        <w:rPr>
          <w:b/>
          <w:bCs/>
        </w:rPr>
        <w:t xml:space="preserve">Conditions of Acceptance:</w:t>
      </w:r>
    </w:p>
    <w:p>
      <w:pPr>
        <w:pStyle w:val="Compact"/>
        <w:numPr>
          <w:ilvl w:val="0"/>
          <w:numId w:val="1014"/>
        </w:numPr>
      </w:pPr>
      <w:r>
        <w:t xml:space="preserve">MetroBill records two transaction entries per payment: one for the base amount (applied to the invoice) and one for the surcharge/convenience fee.</w:t>
      </w:r>
      <w:r>
        <w:t xml:space="preserve"> </w:t>
      </w:r>
      <w:r>
        <w:rPr>
          <w:i/>
          <w:iCs/>
        </w:rPr>
        <w:t xml:space="preserve">(PC Section 3.1, bullet 13)</w:t>
      </w:r>
    </w:p>
    <w:p>
      <w:pPr>
        <w:pStyle w:val="Compact"/>
        <w:numPr>
          <w:ilvl w:val="0"/>
          <w:numId w:val="1014"/>
        </w:numPr>
      </w:pPr>
      <w:r>
        <w:t xml:space="preserve">When Cascade Pay’s</w:t>
      </w:r>
      <w:r>
        <w:t xml:space="preserve"> </w:t>
      </w:r>
      <w:r>
        <w:rPr>
          <w:rStyle w:val="VerbatimChar"/>
        </w:rPr>
        <w:t xml:space="preserve">runAsSeparateTransaction = true</w:t>
      </w:r>
      <w:r>
        <w:t xml:space="preserve">, the surcharge is processed as a separate Cascade Pay transaction — MetroBill reconciles both. When</w:t>
      </w:r>
      <w:r>
        <w:t xml:space="preserve"> </w:t>
      </w:r>
      <w:r>
        <w:rPr>
          <w:rStyle w:val="VerbatimChar"/>
        </w:rPr>
        <w:t xml:space="preserve">false</w:t>
      </w:r>
      <w:r>
        <w:t xml:space="preserve">, the surcharge is included in the single transaction amount and MetroBill splits the record on its side.</w:t>
      </w:r>
      <w:r>
        <w:t xml:space="preserve"> </w:t>
      </w:r>
      <w:r>
        <w:rPr>
          <w:i/>
          <w:iCs/>
        </w:rPr>
        <w:t xml:space="preserve">(PC Section 3.1, bullet 13)</w:t>
      </w:r>
    </w:p>
    <w:p>
      <w:pPr>
        <w:pStyle w:val="Compact"/>
        <w:numPr>
          <w:ilvl w:val="0"/>
          <w:numId w:val="1014"/>
        </w:numPr>
      </w:pPr>
      <w:r>
        <w:t xml:space="preserve">Both records reference the same Cascade Pay</w:t>
      </w:r>
      <w:r>
        <w:t xml:space="preserve"> </w:t>
      </w:r>
      <w:r>
        <w:rPr>
          <w:rStyle w:val="VerbatimChar"/>
        </w:rPr>
        <w:t xml:space="preserve">transactionId</w:t>
      </w:r>
      <w:r>
        <w:t xml:space="preserve"> </w:t>
      </w:r>
      <w:r>
        <w:t xml:space="preserve">(or linked transaction IDs if split at API level) for reconciliation traceability.</w:t>
      </w:r>
      <w:r>
        <w:t xml:space="preserve"> </w:t>
      </w:r>
      <w:r>
        <w:rPr>
          <w:i/>
          <w:iCs/>
        </w:rPr>
        <w:t xml:space="preserve">(PC Section 3.1, bullet 6)</w:t>
      </w:r>
    </w:p>
    <w:p>
      <w:pPr>
        <w:pStyle w:val="Compact"/>
        <w:numPr>
          <w:ilvl w:val="0"/>
          <w:numId w:val="1014"/>
        </w:numPr>
      </w:pPr>
      <w:r>
        <w:t xml:space="preserve">Reconciliation (Epic 2) validates that both base and surcharge records exist for each transaction. A missing split record is flagged as a reconciliation exception.</w:t>
      </w:r>
      <w:r>
        <w:t xml:space="preserve"> </w:t>
      </w:r>
      <w:r>
        <w:rPr>
          <w:i/>
          <w:iCs/>
        </w:rPr>
        <w:t xml:space="preserve">(PC Section 4, Reconciliation Accuracy)</w:t>
      </w:r>
    </w:p>
    <w:p>
      <w:pPr>
        <w:pStyle w:val="Compact"/>
        <w:numPr>
          <w:ilvl w:val="0"/>
          <w:numId w:val="1014"/>
        </w:numPr>
      </w:pPr>
      <w:r>
        <w:t xml:space="preserve">Reporting (payment history, settlement reports, finance exports) reflects the split correctly — total amount, base amount, and surcharge amount are all available.</w:t>
      </w:r>
      <w:r>
        <w:t xml:space="preserve"> </w:t>
      </w:r>
      <w:r>
        <w:rPr>
          <w:i/>
          <w:iCs/>
        </w:rPr>
        <w:t xml:space="preserve">(PC Section 2.3, Outcome 3)</w:t>
      </w:r>
    </w:p>
    <w:p>
      <w:pPr>
        <w:pStyle w:val="FirstParagraph"/>
      </w:pPr>
      <w:r>
        <w:rPr>
          <w:b/>
          <w:bCs/>
        </w:rPr>
        <w:t xml:space="preserve">Behavioral Scenarios:</w:t>
      </w:r>
    </w:p>
    <w:p>
      <w:pPr>
        <w:pStyle w:val="SourceCode"/>
      </w:pPr>
      <w:r>
        <w:rPr>
          <w:rStyle w:val="VerbatimChar"/>
        </w:rPr>
        <w:t xml:space="preserve">@epic-6 @story-6.2 @pc-section-3.1 @pc-section-4 @phase-1</w:t>
      </w:r>
      <w:r>
        <w:br/>
      </w:r>
      <w:r>
        <w:rPr>
          <w:rStyle w:val="VerbatimChar"/>
        </w:rPr>
        <w:t xml:space="preserve">Feature: Split-Transaction Recording</w:t>
      </w:r>
      <w:r>
        <w:br/>
      </w:r>
      <w:r>
        <w:br/>
      </w:r>
      <w:r>
        <w:rPr>
          <w:rStyle w:val="VerbatimChar"/>
        </w:rPr>
        <w:t xml:space="preserve">  @happy-path @separate-transaction</w:t>
      </w:r>
      <w:r>
        <w:br/>
      </w:r>
      <w:r>
        <w:rPr>
          <w:rStyle w:val="VerbatimChar"/>
        </w:rPr>
        <w:t xml:space="preserve">  Scenario: Surcharge as separate transaction (runAsSeparateTransaction = true)</w:t>
      </w:r>
      <w:r>
        <w:br/>
      </w:r>
      <w:r>
        <w:rPr>
          <w:rStyle w:val="VerbatimChar"/>
        </w:rPr>
        <w:t xml:space="preserve">    Given Cascade Pay processes the surcharge as a separate transaction</w:t>
      </w:r>
      <w:r>
        <w:br/>
      </w:r>
      <w:r>
        <w:rPr>
          <w:rStyle w:val="VerbatimChar"/>
        </w:rPr>
        <w:t xml:space="preserve">    And a customer pays $150.00 + $3.75 surcharge</w:t>
      </w:r>
      <w:r>
        <w:br/>
      </w:r>
      <w:r>
        <w:rPr>
          <w:rStyle w:val="VerbatimChar"/>
        </w:rPr>
        <w:t xml:space="preserve">    When the payment completes</w:t>
      </w:r>
      <w:r>
        <w:br/>
      </w:r>
      <w:r>
        <w:rPr>
          <w:rStyle w:val="VerbatimChar"/>
        </w:rPr>
        <w:t xml:space="preserve">    Then MetroBill creates two records:</w:t>
      </w:r>
      <w:r>
        <w:br/>
      </w:r>
      <w:r>
        <w:rPr>
          <w:rStyle w:val="VerbatimChar"/>
        </w:rPr>
        <w:t xml:space="preserve">      | record    | amount | type      | cascadepay_txn_id |</w:t>
      </w:r>
      <w:r>
        <w:br/>
      </w:r>
      <w:r>
        <w:rPr>
          <w:rStyle w:val="VerbatimChar"/>
        </w:rPr>
        <w:t xml:space="preserve">      | base      | 15000  | payment   | TXN-A           |</w:t>
      </w:r>
      <w:r>
        <w:br/>
      </w:r>
      <w:r>
        <w:rPr>
          <w:rStyle w:val="VerbatimChar"/>
        </w:rPr>
        <w:t xml:space="preserve">      | surcharge | 375    | surcharge | TXN-B           |</w:t>
      </w:r>
      <w:r>
        <w:br/>
      </w:r>
      <w:r>
        <w:rPr>
          <w:rStyle w:val="VerbatimChar"/>
        </w:rPr>
        <w:t xml:space="preserve">    And both records are linked for reconciliation traceability</w:t>
      </w:r>
      <w:r>
        <w:br/>
      </w:r>
      <w:r>
        <w:br/>
      </w:r>
      <w:r>
        <w:rPr>
          <w:rStyle w:val="VerbatimChar"/>
        </w:rPr>
        <w:t xml:space="preserve">  @happy-path @combined-transaction</w:t>
      </w:r>
      <w:r>
        <w:br/>
      </w:r>
      <w:r>
        <w:rPr>
          <w:rStyle w:val="VerbatimChar"/>
        </w:rPr>
        <w:t xml:space="preserve">  Scenario: Surcharge in combined transaction (runAsSeparateTransaction = false)</w:t>
      </w:r>
      <w:r>
        <w:br/>
      </w:r>
      <w:r>
        <w:rPr>
          <w:rStyle w:val="VerbatimChar"/>
        </w:rPr>
        <w:t xml:space="preserve">    Given Cascade Pay includes the surcharge in the single transaction</w:t>
      </w:r>
      <w:r>
        <w:br/>
      </w:r>
      <w:r>
        <w:rPr>
          <w:rStyle w:val="VerbatimChar"/>
        </w:rPr>
        <w:t xml:space="preserve">    And a customer pays $150.00 + $3.75 surcharge</w:t>
      </w:r>
      <w:r>
        <w:br/>
      </w:r>
      <w:r>
        <w:rPr>
          <w:rStyle w:val="VerbatimChar"/>
        </w:rPr>
        <w:t xml:space="preserve">    When the payment completes</w:t>
      </w:r>
      <w:r>
        <w:br/>
      </w:r>
      <w:r>
        <w:rPr>
          <w:rStyle w:val="VerbatimChar"/>
        </w:rPr>
        <w:t xml:space="preserve">    Then Cascade Pay returns a single transaction for $153.75</w:t>
      </w:r>
      <w:r>
        <w:br/>
      </w:r>
      <w:r>
        <w:rPr>
          <w:rStyle w:val="VerbatimChar"/>
        </w:rPr>
        <w:t xml:space="preserve">    And MetroBill splits the record into:</w:t>
      </w:r>
      <w:r>
        <w:br/>
      </w:r>
      <w:r>
        <w:rPr>
          <w:rStyle w:val="VerbatimChar"/>
        </w:rPr>
        <w:t xml:space="preserve">      | record    | amount | type      | cascadepay_txn_id |</w:t>
      </w:r>
      <w:r>
        <w:br/>
      </w:r>
      <w:r>
        <w:rPr>
          <w:rStyle w:val="VerbatimChar"/>
        </w:rPr>
        <w:t xml:space="preserve">      | base      | 15000  | payment   | TXN-A           |</w:t>
      </w:r>
      <w:r>
        <w:br/>
      </w:r>
      <w:r>
        <w:rPr>
          <w:rStyle w:val="VerbatimChar"/>
        </w:rPr>
        <w:t xml:space="preserve">      | surcharge | 375    | surcharge | TXN-A           |</w:t>
      </w:r>
      <w:r>
        <w:br/>
      </w:r>
      <w:r>
        <w:br/>
      </w:r>
      <w:r>
        <w:rPr>
          <w:rStyle w:val="VerbatimChar"/>
        </w:rPr>
        <w:t xml:space="preserve">  @reconciliation</w:t>
      </w:r>
      <w:r>
        <w:br/>
      </w:r>
      <w:r>
        <w:rPr>
          <w:rStyle w:val="VerbatimChar"/>
        </w:rPr>
        <w:t xml:space="preserve">  Scenario: Split-transaction reconciliation validation</w:t>
      </w:r>
      <w:r>
        <w:br/>
      </w:r>
      <w:r>
        <w:rPr>
          <w:rStyle w:val="VerbatimChar"/>
        </w:rPr>
        <w:t xml:space="preserve">    Given a payment was processed with separate base and surcharge transactions</w:t>
      </w:r>
      <w:r>
        <w:br/>
      </w:r>
      <w:r>
        <w:rPr>
          <w:rStyle w:val="VerbatimChar"/>
        </w:rPr>
        <w:t xml:space="preserve">    When reconciliation processes the transaction</w:t>
      </w:r>
      <w:r>
        <w:br/>
      </w:r>
      <w:r>
        <w:rPr>
          <w:rStyle w:val="VerbatimChar"/>
        </w:rPr>
        <w:t xml:space="preserve">    Then reconciliation confirms both base and surcharge records exist</w:t>
      </w:r>
      <w:r>
        <w:br/>
      </w:r>
      <w:r>
        <w:rPr>
          <w:rStyle w:val="VerbatimChar"/>
        </w:rPr>
        <w:t xml:space="preserve">    And amounts match the Cascade Pay report data</w:t>
      </w:r>
      <w:r>
        <w:br/>
      </w:r>
      <w:r>
        <w:rPr>
          <w:rStyle w:val="VerbatimChar"/>
        </w:rPr>
        <w:t xml:space="preserve">    And if either record is missing, the transaction is flagged as a reconciliation exception</w:t>
      </w:r>
      <w:r>
        <w:br/>
      </w:r>
      <w:r>
        <w:br/>
      </w:r>
      <w:r>
        <w:rPr>
          <w:rStyle w:val="VerbatimChar"/>
        </w:rPr>
        <w:t xml:space="preserve">  @reporting</w:t>
      </w:r>
      <w:r>
        <w:br/>
      </w:r>
      <w:r>
        <w:rPr>
          <w:rStyle w:val="VerbatimChar"/>
        </w:rPr>
        <w:t xml:space="preserve">  Scenario: Payment history shows split correctly</w:t>
      </w:r>
      <w:r>
        <w:br/>
      </w:r>
      <w:r>
        <w:rPr>
          <w:rStyle w:val="VerbatimChar"/>
        </w:rPr>
        <w:t xml:space="preserve">    Given a reconciled payment with base $150.00 and surcharge $3.75</w:t>
      </w:r>
      <w:r>
        <w:br/>
      </w:r>
      <w:r>
        <w:rPr>
          <w:rStyle w:val="VerbatimChar"/>
        </w:rPr>
        <w:t xml:space="preserve">    When a customer views their payment history</w:t>
      </w:r>
      <w:r>
        <w:br/>
      </w:r>
      <w:r>
        <w:rPr>
          <w:rStyle w:val="VerbatimChar"/>
        </w:rPr>
        <w:t xml:space="preserve">    Then they see total paid: $153.75</w:t>
      </w:r>
      <w:r>
        <w:br/>
      </w:r>
      <w:r>
        <w:rPr>
          <w:rStyle w:val="VerbatimChar"/>
        </w:rPr>
        <w:t xml:space="preserve">    And when a finance team member views the payment</w:t>
      </w:r>
      <w:r>
        <w:br/>
      </w:r>
      <w:r>
        <w:rPr>
          <w:rStyle w:val="VerbatimChar"/>
        </w:rPr>
        <w:t xml:space="preserve">    Then they see base amount, surcharge amount, and total separately</w:t>
      </w:r>
    </w:p>
    <w:p>
      <w:r>
        <w:pict>
          <v:rect style="width:0;height:1.5pt" o:hralign="center" o:hrstd="t" o:hr="t"/>
        </w:pict>
      </w:r>
    </w:p>
    <w:bookmarkEnd w:id="31"/>
    <w:bookmarkEnd w:id="32"/>
    <w:bookmarkEnd w:id="33"/>
    <w:bookmarkStart w:id="39" w:name="cross-cutting-requirements"/>
    <w:p>
      <w:pPr>
        <w:pStyle w:val="Heading2"/>
      </w:pPr>
      <w:r>
        <w:t xml:space="preserve">4. Cross-Cutting Requirements</w:t>
      </w:r>
    </w:p>
    <w:p>
      <w:pPr>
        <w:pStyle w:val="FirstParagraph"/>
      </w:pPr>
      <w:r>
        <w:t xml:space="preserve">These requirements apply across all epics and must be validated as part of each story’s acceptance.</w:t>
      </w:r>
    </w:p>
    <w:bookmarkStart w:id="34" w:name="logging-auditability"/>
    <w:p>
      <w:pPr>
        <w:pStyle w:val="Heading3"/>
      </w:pPr>
      <w:r>
        <w:t xml:space="preserve">4.1 Logging &amp; Auditability</w:t>
      </w:r>
    </w:p>
    <w:p>
      <w:pPr>
        <w:pStyle w:val="Compact"/>
        <w:numPr>
          <w:ilvl w:val="0"/>
          <w:numId w:val="1015"/>
        </w:numPr>
      </w:pPr>
      <w:r>
        <w:t xml:space="preserve">All API calls to Cascade Pay (auth, session creation, reports) are logged with: endpoint, request timestamp, response status, response time, and correlation ID (</w:t>
      </w:r>
      <w:r>
        <w:rPr>
          <w:rStyle w:val="VerbatimChar"/>
        </w:rPr>
        <w:t xml:space="preserve">transaction_api_id</w:t>
      </w:r>
      <w:r>
        <w:t xml:space="preserve">).</w:t>
      </w:r>
      <w:r>
        <w:t xml:space="preserve"> </w:t>
      </w:r>
      <w:r>
        <w:rPr>
          <w:i/>
          <w:iCs/>
        </w:rPr>
        <w:t xml:space="preserve">(PC Section 5, R7)</w:t>
      </w:r>
    </w:p>
    <w:p>
      <w:pPr>
        <w:pStyle w:val="Compact"/>
        <w:numPr>
          <w:ilvl w:val="0"/>
          <w:numId w:val="1015"/>
        </w:numPr>
      </w:pPr>
      <w:r>
        <w:t xml:space="preserve">Payment outcomes (approved, declined, failed, error) are logged with: customer ID, invoice reference, amount, and</w:t>
      </w:r>
      <w:r>
        <w:t xml:space="preserve"> </w:t>
      </w:r>
      <w:r>
        <w:rPr>
          <w:rStyle w:val="VerbatimChar"/>
        </w:rPr>
        <w:t xml:space="preserve">transactionId</w:t>
      </w:r>
      <w:r>
        <w:t xml:space="preserve">.</w:t>
      </w:r>
      <w:r>
        <w:t xml:space="preserve"> </w:t>
      </w:r>
      <w:r>
        <w:rPr>
          <w:i/>
          <w:iCs/>
        </w:rPr>
        <w:t xml:space="preserve">(PC Section 3.1, bullet 10)</w:t>
      </w:r>
    </w:p>
    <w:p>
      <w:pPr>
        <w:pStyle w:val="Compact"/>
        <w:numPr>
          <w:ilvl w:val="0"/>
          <w:numId w:val="1015"/>
        </w:numPr>
      </w:pPr>
      <w:r>
        <w:t xml:space="preserve">Reconciliation outcomes (successful match, exception, split-transaction validation) are logged with:</w:t>
      </w:r>
      <w:r>
        <w:t xml:space="preserve"> </w:t>
      </w:r>
      <w:r>
        <w:rPr>
          <w:rStyle w:val="VerbatimChar"/>
        </w:rPr>
        <w:t xml:space="preserve">transactionId</w:t>
      </w:r>
      <w:r>
        <w:t xml:space="preserve">, invoice ID, match status, base amount, convenience fee, and timestamp.</w:t>
      </w:r>
      <w:r>
        <w:t xml:space="preserve"> </w:t>
      </w:r>
      <w:r>
        <w:rPr>
          <w:i/>
          <w:iCs/>
        </w:rPr>
        <w:t xml:space="preserve">(PC Section 4)</w:t>
      </w:r>
    </w:p>
    <w:bookmarkEnd w:id="34"/>
    <w:bookmarkStart w:id="35" w:name="security-pci-compliance"/>
    <w:p>
      <w:pPr>
        <w:pStyle w:val="Heading3"/>
      </w:pPr>
      <w:r>
        <w:t xml:space="preserve">4.2 Security &amp; PCI Compliance</w:t>
      </w:r>
    </w:p>
    <w:p>
      <w:pPr>
        <w:pStyle w:val="Compact"/>
        <w:numPr>
          <w:ilvl w:val="0"/>
          <w:numId w:val="1016"/>
        </w:numPr>
      </w:pPr>
      <w:r>
        <w:t xml:space="preserve">MetroBill never handles, stores, or transmits raw card data. All PCI-sensitive input is captured within the Cascade Pay-hosted iframe.</w:t>
      </w:r>
      <w:r>
        <w:t xml:space="preserve"> </w:t>
      </w:r>
      <w:r>
        <w:rPr>
          <w:i/>
          <w:iCs/>
        </w:rPr>
        <w:t xml:space="preserve">(PC Section 1)</w:t>
      </w:r>
    </w:p>
    <w:p>
      <w:pPr>
        <w:pStyle w:val="Compact"/>
        <w:numPr>
          <w:ilvl w:val="0"/>
          <w:numId w:val="1016"/>
        </w:numPr>
      </w:pPr>
      <w:r>
        <w:t xml:space="preserve">JWT</w:t>
      </w:r>
      <w:r>
        <w:t xml:space="preserve"> </w:t>
      </w:r>
      <w:r>
        <w:rPr>
          <w:rStyle w:val="VerbatimChar"/>
        </w:rPr>
        <w:t xml:space="preserve">accessToken</w:t>
      </w:r>
      <w:r>
        <w:t xml:space="preserve"> </w:t>
      </w:r>
      <w:r>
        <w:t xml:space="preserve">is stored securely and never exposed to the client browser.</w:t>
      </w:r>
      <w:r>
        <w:t xml:space="preserve"> </w:t>
      </w:r>
      <w:r>
        <w:rPr>
          <w:i/>
          <w:iCs/>
        </w:rPr>
        <w:t xml:space="preserve">(API Reference)</w:t>
      </w:r>
    </w:p>
    <w:p>
      <w:pPr>
        <w:pStyle w:val="Compact"/>
        <w:numPr>
          <w:ilvl w:val="0"/>
          <w:numId w:val="1016"/>
        </w:numPr>
      </w:pPr>
      <w:r>
        <w:rPr>
          <w:rStyle w:val="VerbatimChar"/>
        </w:rPr>
        <w:t xml:space="preserve">merchantSecret</w:t>
      </w:r>
      <w:r>
        <w:t xml:space="preserve"> </w:t>
      </w:r>
      <w:r>
        <w:t xml:space="preserve">is stored securely and never logged or transmitted to the frontend.</w:t>
      </w:r>
      <w:r>
        <w:t xml:space="preserve"> </w:t>
      </w:r>
      <w:r>
        <w:rPr>
          <w:i/>
          <w:iCs/>
        </w:rPr>
        <w:t xml:space="preserve">(API Reference)</w:t>
      </w:r>
    </w:p>
    <w:bookmarkEnd w:id="35"/>
    <w:bookmarkStart w:id="36" w:name="existing-vendor-patterns"/>
    <w:p>
      <w:pPr>
        <w:pStyle w:val="Heading3"/>
      </w:pPr>
      <w:r>
        <w:t xml:space="preserve">4.3 Existing Vendor Patterns</w:t>
      </w:r>
    </w:p>
    <w:p>
      <w:pPr>
        <w:pStyle w:val="Compact"/>
        <w:numPr>
          <w:ilvl w:val="0"/>
          <w:numId w:val="1017"/>
        </w:numPr>
      </w:pPr>
      <w:r>
        <w:t xml:space="preserve">Cascade Pay integration follows the same patterns MetroBill uses for Cornerstone Payments and PayFlow — including gateway health monitoring, idempotent transaction handling, and split-transaction recording for convenience fees. Deviations from existing patterns must be justified and documented.</w:t>
      </w:r>
      <w:r>
        <w:t xml:space="preserve"> </w:t>
      </w:r>
      <w:r>
        <w:rPr>
          <w:i/>
          <w:iCs/>
        </w:rPr>
        <w:t xml:space="preserve">(PC Section 2.3, Outcome 3)</w:t>
      </w:r>
    </w:p>
    <w:bookmarkEnd w:id="36"/>
    <w:bookmarkStart w:id="37" w:name="cascadepay-portal-access"/>
    <w:p>
      <w:pPr>
        <w:pStyle w:val="Heading3"/>
      </w:pPr>
      <w:r>
        <w:t xml:space="preserve">4.4 Cascade Pay Portal Access</w:t>
      </w:r>
    </w:p>
    <w:p>
      <w:pPr>
        <w:pStyle w:val="Compact"/>
        <w:numPr>
          <w:ilvl w:val="0"/>
          <w:numId w:val="1018"/>
        </w:numPr>
      </w:pPr>
      <w:r>
        <w:t xml:space="preserve">The Cascade Pay agent gateway portal is provisioned for the mutual client’s finance team for manual lookup, audit, and dispute resolution.</w:t>
      </w:r>
      <w:r>
        <w:t xml:space="preserve"> </w:t>
      </w:r>
      <w:r>
        <w:rPr>
          <w:i/>
          <w:iCs/>
        </w:rPr>
        <w:t xml:space="preserve">(PC Section 3.1, bullet 9)</w:t>
      </w:r>
    </w:p>
    <w:p>
      <w:pPr>
        <w:pStyle w:val="Compact"/>
        <w:numPr>
          <w:ilvl w:val="0"/>
          <w:numId w:val="1018"/>
        </w:numPr>
      </w:pPr>
      <w:r>
        <w:t xml:space="preserve">Cascade Pay portal access is also provisioned for MetroBill operations staff for transaction troubleshooting and refund/void processing (7–30 day window).</w:t>
      </w:r>
      <w:r>
        <w:t xml:space="preserve"> </w:t>
      </w:r>
      <w:r>
        <w:rPr>
          <w:i/>
          <w:iCs/>
        </w:rPr>
        <w:t xml:space="preserve">(PC Section 3.1, bullet 10)</w:t>
      </w:r>
    </w:p>
    <w:p>
      <w:pPr>
        <w:pStyle w:val="Compact"/>
        <w:numPr>
          <w:ilvl w:val="0"/>
          <w:numId w:val="1018"/>
        </w:numPr>
      </w:pPr>
      <w:r>
        <w:t xml:space="preserve">Reconciliation exception entries (Epic 2, Story 2.3) link to the corresponding transaction in the Cascade Pay portal.</w:t>
      </w:r>
      <w:r>
        <w:t xml:space="preserve"> </w:t>
      </w:r>
      <w:r>
        <w:rPr>
          <w:i/>
          <w:iCs/>
        </w:rPr>
        <w:t xml:space="preserve">(PC Section 3.1, bullet 10)</w:t>
      </w:r>
    </w:p>
    <w:bookmarkEnd w:id="37"/>
    <w:bookmarkStart w:id="38" w:name="reconciliation-architecture"/>
    <w:p>
      <w:pPr>
        <w:pStyle w:val="Heading3"/>
      </w:pPr>
      <w:r>
        <w:t xml:space="preserve">4.5 Reconciliation Architecture</w:t>
      </w:r>
    </w:p>
    <w:p>
      <w:pPr>
        <w:pStyle w:val="Compact"/>
        <w:numPr>
          <w:ilvl w:val="0"/>
          <w:numId w:val="1019"/>
        </w:numPr>
      </w:pPr>
      <w:r>
        <w:rPr>
          <w:b/>
          <w:bCs/>
        </w:rPr>
        <w:t xml:space="preserve">Transaction capture</w:t>
      </w:r>
      <w:r>
        <w:t xml:space="preserve"> </w:t>
      </w:r>
      <w:r>
        <w:t xml:space="preserve">is real-time (iframe</w:t>
      </w:r>
      <w:r>
        <w:t xml:space="preserve"> </w:t>
      </w:r>
      <w:r>
        <w:rPr>
          <w:rStyle w:val="VerbatimChar"/>
        </w:rPr>
        <w:t xml:space="preserve">done</w:t>
      </w:r>
      <w:r>
        <w:t xml:space="preserve"> </w:t>
      </w:r>
      <w:r>
        <w:t xml:space="preserve">event → local persistence).</w:t>
      </w:r>
      <w:r>
        <w:t xml:space="preserve"> </w:t>
      </w:r>
      <w:r>
        <w:rPr>
          <w:i/>
          <w:iCs/>
        </w:rPr>
        <w:t xml:space="preserve">(PC Section 3.1, bullet 3)</w:t>
      </w:r>
    </w:p>
    <w:p>
      <w:pPr>
        <w:pStyle w:val="Compact"/>
        <w:numPr>
          <w:ilvl w:val="0"/>
          <w:numId w:val="1019"/>
        </w:numPr>
      </w:pPr>
      <w:r>
        <w:rPr>
          <w:b/>
          <w:bCs/>
        </w:rPr>
        <w:t xml:space="preserve">Reconciliation and ledger posting</w:t>
      </w:r>
      <w:r>
        <w:t xml:space="preserve"> </w:t>
      </w:r>
      <w:r>
        <w:t xml:space="preserve">is end-of-day batch (Cascade Pay settlement schedule).</w:t>
      </w:r>
      <w:r>
        <w:t xml:space="preserve"> </w:t>
      </w:r>
      <w:r>
        <w:rPr>
          <w:i/>
          <w:iCs/>
        </w:rPr>
        <w:t xml:space="preserve">(PC Section 2.3, Outcome 2; confirmed March 16, 2026)</w:t>
      </w:r>
    </w:p>
    <w:p>
      <w:pPr>
        <w:pStyle w:val="Compact"/>
        <w:numPr>
          <w:ilvl w:val="0"/>
          <w:numId w:val="1019"/>
        </w:numPr>
      </w:pPr>
      <w:r>
        <w:rPr>
          <w:b/>
          <w:bCs/>
        </w:rPr>
        <w:t xml:space="preserve">Fallback:</w:t>
      </w:r>
      <w:r>
        <w:t xml:space="preserve"> </w:t>
      </w:r>
      <w:r>
        <w:rPr>
          <w:rStyle w:val="VerbatimChar"/>
        </w:rPr>
        <w:t xml:space="preserve">POST /api/v1/payments/reports/search</w:t>
      </w:r>
      <w:r>
        <w:t xml:space="preserve"> </w:t>
      </w:r>
      <w:r>
        <w:t xml:space="preserve">serves as the polling fallback if real-time detail retrieval fails. Webhook endpoints for real-time event notification are confirmed available by Cascade Pay but not yet documented — use polling as the primary mechanism for Phase 1.</w:t>
      </w:r>
      <w:r>
        <w:t xml:space="preserve"> </w:t>
      </w:r>
      <w:r>
        <w:rPr>
          <w:i/>
          <w:iCs/>
        </w:rPr>
        <w:t xml:space="preserve">(PC Section 3.1, bullet 9)</w:t>
      </w:r>
    </w:p>
    <w:p>
      <w:r>
        <w:pict>
          <v:rect style="width:0;height:1.5pt" o:hralign="center" o:hrstd="t" o:hr="t"/>
        </w:pict>
      </w:r>
    </w:p>
    <w:bookmarkEnd w:id="38"/>
    <w:bookmarkEnd w:id="39"/>
    <w:bookmarkStart w:id="40" w:name="out-of-scope-explicitly-deferred"/>
    <w:p>
      <w:pPr>
        <w:pStyle w:val="Heading2"/>
      </w:pPr>
      <w:r>
        <w:t xml:space="preserve">5. Out of Scope — Explicitly Deferred</w:t>
      </w:r>
    </w:p>
    <w:p>
      <w:pPr>
        <w:pStyle w:val="FirstParagraph"/>
      </w:pPr>
      <w:r>
        <w:t xml:space="preserve">Capabilities below are deferred per the Project Charter (PC Section 3.2) and will build on the Phase 1 gateway foundation:</w:t>
      </w:r>
    </w:p>
    <w:p>
      <w:pPr>
        <w:pStyle w:val="BodyText"/>
      </w:pPr>
      <w:r>
        <w:rPr>
          <w:b/>
          <w:bCs/>
        </w:rPr>
        <w:t xml:space="preserve">Phase 2 — Recurring Credit Card Payments: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Notes</w:t>
            </w:r>
          </w:p>
        </w:tc>
      </w:tr>
      <w:tr>
        <w:tc>
          <w:tcPr/>
          <w:p>
            <w:pPr>
              <w:pStyle w:val="Compact"/>
            </w:pPr>
            <w:r>
              <w:rPr>
                <w:b/>
                <w:bCs/>
              </w:rPr>
              <w:t xml:space="preserve">Autopay / recurring payments</w:t>
            </w:r>
          </w:p>
        </w:tc>
        <w:tc>
          <w:tcPr/>
          <w:p>
            <w:pPr>
              <w:pStyle w:val="Compact"/>
            </w:pPr>
            <w:r>
              <w:t xml:space="preserve">Subscription enrollment, charge token management, recurring charge processing. API confirms:</w:t>
            </w:r>
            <w:r>
              <w:t xml:space="preserve"> </w:t>
            </w:r>
            <w:r>
              <w:rPr>
                <w:rStyle w:val="VerbatimChar"/>
              </w:rPr>
              <w:t xml:space="preserve">POST /api/v1/payments/auth/createhostedsession</w:t>
            </w:r>
            <w:r>
              <w:t xml:space="preserve"> </w:t>
            </w:r>
            <w:r>
              <w:t xml:space="preserve">for tokenization,</w:t>
            </w:r>
            <w:r>
              <w:t xml:space="preserve"> </w:t>
            </w:r>
            <w:r>
              <w:rPr>
                <w:rStyle w:val="VerbatimChar"/>
              </w:rPr>
              <w:t xml:space="preserve">GET/DELETE /api/v1/payments/recurring/tokens/{customerId}/{type}</w:t>
            </w:r>
            <w:r>
              <w:t xml:space="preserve"> </w:t>
            </w:r>
            <w:r>
              <w:t xml:space="preserve">for token management,</w:t>
            </w:r>
            <w:r>
              <w:t xml:space="preserve"> </w:t>
            </w:r>
            <w:r>
              <w:rPr>
                <w:rStyle w:val="VerbatimChar"/>
              </w:rPr>
              <w:t xml:space="preserve">POST /api/v1/payments/transaction</w:t>
            </w:r>
            <w:r>
              <w:t xml:space="preserve"> </w:t>
            </w:r>
            <w:r>
              <w:t xml:space="preserve">for token-based charges with surcharge support. Deferred; builds on Phase 1 gateway.</w:t>
            </w:r>
          </w:p>
        </w:tc>
      </w:tr>
    </w:tbl>
    <w:p>
      <w:pPr>
        <w:pStyle w:val="BodyText"/>
      </w:pPr>
      <w:r>
        <w:rPr>
          <w:b/>
          <w:bCs/>
        </w:rPr>
        <w:t xml:space="preserve">Phase 3 — ACH/E-check with Recurring: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Notes</w:t>
            </w:r>
          </w:p>
        </w:tc>
      </w:tr>
      <w:tr>
        <w:tc>
          <w:tcPr/>
          <w:p>
            <w:pPr>
              <w:pStyle w:val="Compact"/>
            </w:pPr>
            <w:r>
              <w:rPr>
                <w:b/>
                <w:bCs/>
              </w:rPr>
              <w:t xml:space="preserve">E-check (ACH) payments</w:t>
            </w:r>
          </w:p>
        </w:tc>
        <w:tc>
          <w:tcPr/>
          <w:p>
            <w:pPr>
              <w:pStyle w:val="Compact"/>
            </w:pPr>
            <w:r>
              <w:t xml:space="preserve">API confirms ACH support: sessions accept</w:t>
            </w:r>
            <w:r>
              <w:t xml:space="preserve"> </w:t>
            </w:r>
            <w:r>
              <w:rPr>
                <w:rStyle w:val="VerbatimChar"/>
              </w:rPr>
              <w:t xml:space="preserve">methods: [{type: "ach", ...}]</w:t>
            </w:r>
            <w:r>
              <w:t xml:space="preserve"> </w:t>
            </w:r>
            <w:r>
              <w:t xml:space="preserve">with</w:t>
            </w:r>
            <w:r>
              <w:t xml:space="preserve"> </w:t>
            </w:r>
            <w:r>
              <w:rPr>
                <w:rStyle w:val="VerbatimChar"/>
              </w:rPr>
              <w:t xml:space="preserve">achSecCode</w:t>
            </w:r>
            <w:r>
              <w:t xml:space="preserve"> </w:t>
            </w:r>
            <w:r>
              <w:t xml:space="preserve">parameter (e.g.,</w:t>
            </w:r>
            <w:r>
              <w:t xml:space="preserve"> </w:t>
            </w:r>
            <w:r>
              <w:t xml:space="preserve">“WEB”</w:t>
            </w:r>
            <w:r>
              <w:t xml:space="preserve">). One-time ACH does not depend on Phase 2’s tokenization infrastructure; recurring ACH does. Phase ordering under review — Cascade Pay has flagged ACH as potential MVP requirement.</w:t>
            </w:r>
            <w:r>
              <w:t xml:space="preserve"> </w:t>
            </w:r>
            <w:r>
              <w:rPr>
                <w:i/>
                <w:iCs/>
              </w:rPr>
              <w:t xml:space="preserve">(PC Section 3.2, Phase Ordering note; Appendix A, Q11)</w:t>
            </w:r>
          </w:p>
        </w:tc>
      </w:tr>
    </w:tbl>
    <w:p>
      <w:pPr>
        <w:pStyle w:val="BodyText"/>
      </w:pPr>
      <w:r>
        <w:rPr>
          <w:b/>
          <w:bCs/>
        </w:rPr>
        <w:t xml:space="preserve">Future Phases (unordered):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Notes</w:t>
            </w:r>
          </w:p>
        </w:tc>
      </w:tr>
      <w:tr>
        <w:tc>
          <w:tcPr/>
          <w:p>
            <w:pPr>
              <w:pStyle w:val="Compact"/>
            </w:pPr>
            <w:r>
              <w:rPr>
                <w:b/>
                <w:bCs/>
              </w:rPr>
              <w:t xml:space="preserve">IVR / phone payments</w:t>
            </w:r>
          </w:p>
        </w:tc>
        <w:tc>
          <w:tcPr/>
          <w:p>
            <w:pPr>
              <w:pStyle w:val="Compact"/>
            </w:pPr>
            <w:r>
              <w:t xml:space="preserve">Cascade Pay has no IVR solution. Dual-gateway scenario with PayFlow if needed.</w:t>
            </w:r>
            <w:r>
              <w:t xml:space="preserve"> </w:t>
            </w:r>
            <w:r>
              <w:rPr>
                <w:i/>
                <w:iCs/>
              </w:rPr>
              <w:t xml:space="preserve">(PC Section 3.2)</w:t>
            </w:r>
          </w:p>
        </w:tc>
      </w:tr>
      <w:tr>
        <w:tc>
          <w:tcPr/>
          <w:p>
            <w:pPr>
              <w:pStyle w:val="Compact"/>
            </w:pPr>
            <w:r>
              <w:rPr>
                <w:b/>
                <w:bCs/>
              </w:rPr>
              <w:t xml:space="preserve">Physical payment terminals (POS)</w:t>
            </w:r>
          </w:p>
        </w:tc>
        <w:tc>
          <w:tcPr/>
          <w:p>
            <w:pPr>
              <w:pStyle w:val="Compact"/>
            </w:pPr>
            <w:r>
              <w:t xml:space="preserve">Future phase; hardware not yet procured.</w:t>
            </w:r>
            <w:r>
              <w:t xml:space="preserve"> </w:t>
            </w:r>
            <w:r>
              <w:rPr>
                <w:i/>
                <w:iCs/>
              </w:rPr>
              <w:t xml:space="preserve">(PC Section 3.2; Appendix A, Q9)</w:t>
            </w:r>
          </w:p>
        </w:tc>
      </w:tr>
      <w:tr>
        <w:tc>
          <w:tcPr/>
          <w:p>
            <w:pPr>
              <w:pStyle w:val="Compact"/>
            </w:pPr>
            <w:r>
              <w:rPr>
                <w:b/>
                <w:bCs/>
              </w:rPr>
              <w:t xml:space="preserve">Virtual terminals</w:t>
            </w:r>
          </w:p>
        </w:tc>
        <w:tc>
          <w:tcPr/>
          <w:p>
            <w:pPr>
              <w:pStyle w:val="Compact"/>
            </w:pPr>
            <w:r>
              <w:t xml:space="preserve">PCI compliance concerns with browser-based staff entry.</w:t>
            </w:r>
            <w:r>
              <w:t xml:space="preserve"> </w:t>
            </w:r>
            <w:r>
              <w:rPr>
                <w:i/>
                <w:iCs/>
              </w:rPr>
              <w:t xml:space="preserve">(PC Section 3.2)</w:t>
            </w:r>
          </w:p>
        </w:tc>
      </w:tr>
      <w:tr>
        <w:tc>
          <w:tcPr/>
          <w:p>
            <w:pPr>
              <w:pStyle w:val="Compact"/>
            </w:pPr>
            <w:r>
              <w:rPr>
                <w:b/>
                <w:bCs/>
              </w:rPr>
              <w:t xml:space="preserve">Mobile app integration</w:t>
            </w:r>
          </w:p>
        </w:tc>
        <w:tc>
          <w:tcPr/>
          <w:p>
            <w:pPr>
              <w:pStyle w:val="Compact"/>
            </w:pPr>
            <w:r>
              <w:t xml:space="preserve">Same iframe model expected but requires mobile-specific UX.</w:t>
            </w:r>
            <w:r>
              <w:t xml:space="preserve"> </w:t>
            </w:r>
            <w:r>
              <w:rPr>
                <w:i/>
                <w:iCs/>
              </w:rPr>
              <w:t xml:space="preserve">(PC Section 3.2)</w:t>
            </w:r>
          </w:p>
        </w:tc>
      </w:tr>
      <w:tr>
        <w:tc>
          <w:tcPr/>
          <w:p>
            <w:pPr>
              <w:pStyle w:val="Compact"/>
            </w:pPr>
            <w:r>
              <w:rPr>
                <w:b/>
                <w:bCs/>
              </w:rPr>
              <w:t xml:space="preserve">Legacy Customer Portal (v1, v2)</w:t>
            </w:r>
          </w:p>
        </w:tc>
        <w:tc>
          <w:tcPr/>
          <w:p>
            <w:pPr>
              <w:pStyle w:val="Compact"/>
            </w:pPr>
            <w:r>
              <w:t xml:space="preserve">Phase 1 targets latest portal version only.</w:t>
            </w:r>
            <w:r>
              <w:t xml:space="preserve"> </w:t>
            </w:r>
            <w:r>
              <w:rPr>
                <w:i/>
                <w:iCs/>
              </w:rPr>
              <w:t xml:space="preserve">(PC Section 3.1, bullet 1)</w:t>
            </w:r>
          </w:p>
        </w:tc>
      </w:tr>
      <w:tr>
        <w:tc>
          <w:tcPr/>
          <w:p>
            <w:pPr>
              <w:pStyle w:val="Compact"/>
            </w:pPr>
            <w:r>
              <w:rPr>
                <w:b/>
                <w:bCs/>
              </w:rPr>
              <w:t xml:space="preserve">Admin/staff-assisted payments</w:t>
            </w:r>
          </w:p>
        </w:tc>
        <w:tc>
          <w:tcPr/>
          <w:p>
            <w:pPr>
              <w:pStyle w:val="Compact"/>
            </w:pPr>
            <w:r>
              <w:t xml:space="preserve">Core Billing Application integration.</w:t>
            </w:r>
            <w:r>
              <w:t xml:space="preserve"> </w:t>
            </w:r>
            <w:r>
              <w:rPr>
                <w:i/>
                <w:iCs/>
              </w:rPr>
              <w:t xml:space="preserve">(PC Section 3.2)</w:t>
            </w:r>
          </w:p>
        </w:tc>
      </w:tr>
      <w:tr>
        <w:tc>
          <w:tcPr/>
          <w:p>
            <w:pPr>
              <w:pStyle w:val="Compact"/>
            </w:pPr>
            <w:r>
              <w:rPr>
                <w:b/>
                <w:bCs/>
              </w:rPr>
              <w:t xml:space="preserve">Charge-only (guest) payments</w:t>
            </w:r>
          </w:p>
        </w:tc>
        <w:tc>
          <w:tcPr/>
          <w:p>
            <w:pPr>
              <w:pStyle w:val="Compact"/>
            </w:pPr>
            <w:r>
              <w:t xml:space="preserve">Can use CP’s existing CAPTCHA-gated public payment feature.</w:t>
            </w:r>
            <w:r>
              <w:t xml:space="preserve"> </w:t>
            </w:r>
            <w:r>
              <w:rPr>
                <w:i/>
                <w:iCs/>
              </w:rPr>
              <w:t xml:space="preserve">(PC Section 3.2)</w:t>
            </w:r>
          </w:p>
        </w:tc>
      </w:tr>
      <w:tr>
        <w:tc>
          <w:tcPr/>
          <w:p>
            <w:pPr>
              <w:pStyle w:val="Compact"/>
            </w:pPr>
            <w:r>
              <w:rPr>
                <w:b/>
                <w:bCs/>
              </w:rPr>
              <w:t xml:space="preserve">Refunds, partial payments, payment plans</w:t>
            </w:r>
          </w:p>
        </w:tc>
        <w:tc>
          <w:tcPr/>
          <w:p>
            <w:pPr>
              <w:pStyle w:val="Compact"/>
            </w:pPr>
            <w:r>
              <w:t xml:space="preserve">API supports refund/void. Agent gateway handles manual refund/void (7-30 day window). Broader workflows deferred.</w:t>
            </w:r>
            <w:r>
              <w:t xml:space="preserve"> </w:t>
            </w:r>
            <w:r>
              <w:rPr>
                <w:i/>
                <w:iCs/>
              </w:rPr>
              <w:t xml:space="preserve">(PC Section 3.2)</w:t>
            </w:r>
          </w:p>
        </w:tc>
      </w:tr>
      <w:tr>
        <w:tc>
          <w:tcPr/>
          <w:p>
            <w:pPr>
              <w:pStyle w:val="Compact"/>
            </w:pPr>
            <w:r>
              <w:rPr>
                <w:b/>
                <w:bCs/>
              </w:rPr>
              <w:t xml:space="preserve">Dual-gateway reconciliation</w:t>
            </w:r>
          </w:p>
        </w:tc>
        <w:tc>
          <w:tcPr/>
          <w:p>
            <w:pPr>
              <w:pStyle w:val="Compact"/>
            </w:pPr>
            <w:r>
              <w:t xml:space="preserve">Required if clients need IVR through PayFlow + online through Cascade Pay.</w:t>
            </w:r>
            <w:r>
              <w:t xml:space="preserve"> </w:t>
            </w:r>
            <w:r>
              <w:rPr>
                <w:i/>
                <w:iCs/>
              </w:rPr>
              <w:t xml:space="preserve">(PC Section 3.2)</w:t>
            </w:r>
          </w:p>
        </w:tc>
      </w:tr>
      <w:tr>
        <w:tc>
          <w:tcPr/>
          <w:p>
            <w:pPr>
              <w:pStyle w:val="Compact"/>
            </w:pPr>
            <w:r>
              <w:rPr>
                <w:b/>
                <w:bCs/>
              </w:rPr>
              <w:t xml:space="preserve">Cascade Pay ERP integration</w:t>
            </w:r>
          </w:p>
        </w:tc>
        <w:tc>
          <w:tcPr/>
          <w:p>
            <w:pPr>
              <w:pStyle w:val="Compact"/>
            </w:pPr>
            <w:r>
              <w:t xml:space="preserve">Not in scope.</w:t>
            </w:r>
            <w:r>
              <w:t xml:space="preserve"> </w:t>
            </w:r>
            <w:r>
              <w:rPr>
                <w:i/>
                <w:iCs/>
              </w:rPr>
              <w:t xml:space="preserve">(PC Section 3.2)</w:t>
            </w:r>
          </w:p>
        </w:tc>
      </w:tr>
    </w:tbl>
    <w:p>
      <w:r>
        <w:pict>
          <v:rect style="width:0;height:1.5pt" o:hralign="center" o:hrstd="t" o:hr="t"/>
        </w:pict>
      </w:r>
    </w:p>
    <w:bookmarkEnd w:id="40"/>
    <w:bookmarkStart w:id="41" w:name="glossary"/>
    <w:p>
      <w:pPr>
        <w:pStyle w:val="Heading2"/>
      </w:pPr>
      <w:r>
        <w:t xml:space="preserve">6.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accessToken</w:t>
            </w:r>
          </w:p>
        </w:tc>
        <w:tc>
          <w:tcPr/>
          <w:p>
            <w:pPr>
              <w:pStyle w:val="Compact"/>
            </w:pPr>
            <w:r>
              <w:t xml:space="preserve">JWT obtained from</w:t>
            </w:r>
            <w:r>
              <w:t xml:space="preserve"> </w:t>
            </w:r>
            <w:r>
              <w:rPr>
                <w:rStyle w:val="VerbatimChar"/>
              </w:rPr>
              <w:t xml:space="preserve">POST /api/v1/payments/auth</w:t>
            </w:r>
            <w:r>
              <w:t xml:space="preserve">. Required as</w:t>
            </w:r>
            <w:r>
              <w:t xml:space="preserve"> </w:t>
            </w:r>
            <w:r>
              <w:rPr>
                <w:rStyle w:val="VerbatimChar"/>
              </w:rPr>
              <w:t xml:space="preserve">Authorization: Bearer</w:t>
            </w:r>
            <w:r>
              <w:t xml:space="preserve"> </w:t>
            </w:r>
            <w:r>
              <w:t xml:space="preserve">header for all Cascade Pay API calls. Time-limited.</w:t>
            </w:r>
          </w:p>
        </w:tc>
      </w:tr>
      <w:tr>
        <w:tc>
          <w:tcPr/>
          <w:p>
            <w:pPr>
              <w:pStyle w:val="Compact"/>
            </w:pPr>
            <w:r>
              <w:rPr>
                <w:b/>
                <w:bCs/>
              </w:rPr>
              <w:t xml:space="preserve">clientToken</w:t>
            </w:r>
          </w:p>
        </w:tc>
        <w:tc>
          <w:tcPr/>
          <w:p>
            <w:pPr>
              <w:pStyle w:val="Compact"/>
            </w:pPr>
            <w:r>
              <w:t xml:space="preserve">Short-lived, single-use token from</w:t>
            </w:r>
            <w:r>
              <w:t xml:space="preserve"> </w:t>
            </w:r>
            <w:r>
              <w:rPr>
                <w:rStyle w:val="VerbatimChar"/>
              </w:rPr>
              <w:t xml:space="preserve">POST /api/v1/payments/sessions</w:t>
            </w:r>
            <w:r>
              <w:t xml:space="preserve">. Initializes the EmbedPay SDK iframe. Cleared after</w:t>
            </w:r>
            <w:r>
              <w:t xml:space="preserve"> </w:t>
            </w:r>
            <w:r>
              <w:rPr>
                <w:rStyle w:val="VerbatimChar"/>
              </w:rPr>
              <w:t xml:space="preserve">done</w:t>
            </w:r>
            <w:r>
              <w:t xml:space="preserve"> </w:t>
            </w:r>
            <w:r>
              <w:t xml:space="preserve">event.</w:t>
            </w:r>
          </w:p>
        </w:tc>
      </w:tr>
      <w:tr>
        <w:tc>
          <w:tcPr/>
          <w:p>
            <w:pPr>
              <w:pStyle w:val="Compact"/>
            </w:pPr>
            <w:r>
              <w:rPr>
                <w:b/>
                <w:bCs/>
              </w:rPr>
              <w:t xml:space="preserve">EmbedPay SDK SDK</w:t>
            </w:r>
          </w:p>
        </w:tc>
        <w:tc>
          <w:tcPr/>
          <w:p>
            <w:pPr>
              <w:pStyle w:val="Compact"/>
            </w:pPr>
            <w:r>
              <w:t xml:space="preserve">EmbedPay JavaScript library (</w:t>
            </w:r>
            <w:r>
              <w:rPr>
                <w:rStyle w:val="VerbatimChar"/>
              </w:rPr>
              <w:t xml:space="preserve">embedpay-v1.0.0.min.js</w:t>
            </w:r>
            <w:r>
              <w:t xml:space="preserve">) for rendering the hosted payment iframe. Events:</w:t>
            </w:r>
            <w:r>
              <w:t xml:space="preserve"> </w:t>
            </w:r>
            <w:r>
              <w:rPr>
                <w:rStyle w:val="VerbatimChar"/>
              </w:rPr>
              <w:t xml:space="preserve">ready</w:t>
            </w:r>
            <w:r>
              <w:t xml:space="preserve">,</w:t>
            </w:r>
            <w:r>
              <w:t xml:space="preserve"> </w:t>
            </w:r>
            <w:r>
              <w:rPr>
                <w:rStyle w:val="VerbatimChar"/>
              </w:rPr>
              <w:t xml:space="preserve">submitted</w:t>
            </w:r>
            <w:r>
              <w:t xml:space="preserve">,</w:t>
            </w:r>
            <w:r>
              <w:t xml:space="preserve"> </w:t>
            </w:r>
            <w:r>
              <w:rPr>
                <w:rStyle w:val="VerbatimChar"/>
              </w:rPr>
              <w:t xml:space="preserve">validationError</w:t>
            </w:r>
            <w:r>
              <w:t xml:space="preserve">,</w:t>
            </w:r>
            <w:r>
              <w:t xml:space="preserve"> </w:t>
            </w:r>
            <w:r>
              <w:rPr>
                <w:rStyle w:val="VerbatimChar"/>
              </w:rPr>
              <w:t xml:space="preserve">done</w:t>
            </w:r>
            <w:r>
              <w:t xml:space="preserve">.</w:t>
            </w:r>
          </w:p>
        </w:tc>
      </w:tr>
      <w:tr>
        <w:tc>
          <w:tcPr/>
          <w:p>
            <w:pPr>
              <w:pStyle w:val="Compact"/>
            </w:pPr>
            <w:r>
              <w:rPr>
                <w:b/>
                <w:bCs/>
              </w:rPr>
              <w:t xml:space="preserve">Convenience Fee / Surcharge</w:t>
            </w:r>
          </w:p>
        </w:tc>
        <w:tc>
          <w:tcPr/>
          <w:p>
            <w:pPr>
              <w:pStyle w:val="Compact"/>
            </w:pPr>
            <w:r>
              <w:t xml:space="preserve">Service fee for credit card processing. Calculated by Cascade Pay per location-level</w:t>
            </w:r>
            <w:r>
              <w:t xml:space="preserve"> </w:t>
            </w:r>
            <w:r>
              <w:rPr>
                <w:rStyle w:val="VerbatimChar"/>
              </w:rPr>
              <w:t xml:space="preserve">productTransaction</w:t>
            </w:r>
            <w:r>
              <w:t xml:space="preserve"> </w:t>
            </w:r>
            <w:r>
              <w:t xml:space="preserve">config.</w:t>
            </w:r>
            <w:r>
              <w:t xml:space="preserve"> </w:t>
            </w:r>
            <w:r>
              <w:rPr>
                <w:rStyle w:val="VerbatimChar"/>
              </w:rPr>
              <w:t xml:space="preserve">runAsSeparateTransaction</w:t>
            </w:r>
            <w:r>
              <w:t xml:space="preserve"> </w:t>
            </w:r>
            <w:r>
              <w:t xml:space="preserve">controls API-level splitting.</w:t>
            </w:r>
          </w:p>
        </w:tc>
      </w:tr>
      <w:tr>
        <w:tc>
          <w:tcPr/>
          <w:p>
            <w:pPr>
              <w:pStyle w:val="Compact"/>
            </w:pPr>
            <w:r>
              <w:rPr>
                <w:b/>
                <w:bCs/>
              </w:rPr>
              <w:t xml:space="preserve">Gateway Health</w:t>
            </w:r>
          </w:p>
        </w:tc>
        <w:tc>
          <w:tcPr/>
          <w:p>
            <w:pPr>
              <w:pStyle w:val="Compact"/>
            </w:pPr>
            <w:r>
              <w:t xml:space="preserve">Observed operational status (Healthy / Degraded / Unavailable), monitored proactively.</w:t>
            </w:r>
          </w:p>
        </w:tc>
      </w:tr>
      <w:tr>
        <w:tc>
          <w:tcPr/>
          <w:p>
            <w:pPr>
              <w:pStyle w:val="Compact"/>
            </w:pPr>
            <w:r>
              <w:rPr>
                <w:b/>
                <w:bCs/>
              </w:rPr>
              <w:t xml:space="preserve">Golden Path</w:t>
            </w:r>
          </w:p>
        </w:tc>
        <w:tc>
          <w:tcPr/>
          <w:p>
            <w:pPr>
              <w:pStyle w:val="Compact"/>
            </w:pPr>
            <w:r>
              <w:t xml:space="preserve">Highest-priority user flow — Phase 1: customer pays CC on-demand with convenience fee via Customer Portal.</w:t>
            </w:r>
          </w:p>
        </w:tc>
      </w:tr>
      <w:tr>
        <w:tc>
          <w:tcPr/>
          <w:p>
            <w:pPr>
              <w:pStyle w:val="Compact"/>
            </w:pPr>
            <w:r>
              <w:rPr>
                <w:b/>
                <w:bCs/>
              </w:rPr>
              <w:t xml:space="preserve">Payment Session</w:t>
            </w:r>
          </w:p>
        </w:tc>
        <w:tc>
          <w:tcPr/>
          <w:p>
            <w:pPr>
              <w:pStyle w:val="Compact"/>
            </w:pPr>
            <w:r>
              <w:t xml:space="preserve">Cascade Pay payment intent via</w:t>
            </w:r>
            <w:r>
              <w:t xml:space="preserve"> </w:t>
            </w:r>
            <w:r>
              <w:rPr>
                <w:rStyle w:val="VerbatimChar"/>
              </w:rPr>
              <w:t xml:space="preserve">POST /api/v1/payments/sessions</w:t>
            </w:r>
            <w:r>
              <w:t xml:space="preserve">. Encapsulates action, methods, amount, currency.</w:t>
            </w:r>
          </w:p>
        </w:tc>
      </w:tr>
      <w:tr>
        <w:tc>
          <w:tcPr/>
          <w:p>
            <w:pPr>
              <w:pStyle w:val="Compact"/>
            </w:pPr>
            <w:r>
              <w:rPr>
                <w:b/>
                <w:bCs/>
              </w:rPr>
              <w:t xml:space="preserve">Payment Vendor Abstraction</w:t>
            </w:r>
          </w:p>
        </w:tc>
        <w:tc>
          <w:tcPr/>
          <w:p>
            <w:pPr>
              <w:pStyle w:val="Compact"/>
            </w:pPr>
            <w:r>
              <w:t xml:space="preserve">MetroBill pattern encapsulating vendor-specific logic behind a common interface (Cornerstone Payments, PayFlow, Cascade Pay).</w:t>
            </w:r>
          </w:p>
        </w:tc>
      </w:tr>
      <w:tr>
        <w:tc>
          <w:tcPr/>
          <w:p>
            <w:pPr>
              <w:pStyle w:val="Compact"/>
            </w:pPr>
            <w:r>
              <w:rPr>
                <w:b/>
                <w:bCs/>
              </w:rPr>
              <w:t xml:space="preserve">productTransactionId</w:t>
            </w:r>
          </w:p>
        </w:tc>
        <w:tc>
          <w:tcPr/>
          <w:p>
            <w:pPr>
              <w:pStyle w:val="Compact"/>
            </w:pPr>
            <w:r>
              <w:t xml:space="preserve">Identifier for a payment product at a merchant location (e.g., CC with surcharge). Discovered via</w:t>
            </w:r>
            <w:r>
              <w:t xml:space="preserve"> </w:t>
            </w:r>
            <w:r>
              <w:rPr>
                <w:rStyle w:val="VerbatimChar"/>
              </w:rPr>
              <w:t xml:space="preserve">GET /api/v1/payments/locations/info</w:t>
            </w:r>
            <w:r>
              <w:t xml:space="preserve">.</w:t>
            </w:r>
          </w:p>
        </w:tc>
      </w:tr>
      <w:tr>
        <w:tc>
          <w:tcPr/>
          <w:p>
            <w:pPr>
              <w:pStyle w:val="Compact"/>
            </w:pPr>
            <w:r>
              <w:rPr>
                <w:b/>
                <w:bCs/>
              </w:rPr>
              <w:t xml:space="preserve">Reconciliation Exception</w:t>
            </w:r>
          </w:p>
        </w:tc>
        <w:tc>
          <w:tcPr/>
          <w:p>
            <w:pPr>
              <w:pStyle w:val="Compact"/>
            </w:pPr>
            <w:r>
              <w:t xml:space="preserve">Payment that could not be automatically matched or retrieved. Requires manual review.</w:t>
            </w:r>
          </w:p>
        </w:tc>
      </w:tr>
      <w:tr>
        <w:tc>
          <w:tcPr/>
          <w:p>
            <w:pPr>
              <w:pStyle w:val="Compact"/>
            </w:pPr>
            <w:r>
              <w:rPr>
                <w:b/>
                <w:bCs/>
              </w:rPr>
              <w:t xml:space="preserve">Settlement Window</w:t>
            </w:r>
          </w:p>
        </w:tc>
        <w:tc>
          <w:tcPr/>
          <w:p>
            <w:pPr>
              <w:pStyle w:val="Compact"/>
            </w:pPr>
            <w:r>
              <w:t xml:space="preserve">Time between authorization and final settlement. End-of-day batch for Cascade Pay.</w:t>
            </w:r>
            <w:r>
              <w:t xml:space="preserve"> </w:t>
            </w:r>
            <w:r>
              <w:rPr>
                <w:rStyle w:val="VerbatimChar"/>
              </w:rPr>
              <w:t xml:space="preserve">isSettled</w:t>
            </w:r>
            <w:r>
              <w:t xml:space="preserve">/</w:t>
            </w:r>
            <w:r>
              <w:rPr>
                <w:rStyle w:val="VerbatimChar"/>
              </w:rPr>
              <w:t xml:space="preserve">settleDate</w:t>
            </w:r>
            <w:r>
              <w:t xml:space="preserve"> </w:t>
            </w:r>
            <w:r>
              <w:t xml:space="preserve">fields in reports endpoint.</w:t>
            </w:r>
          </w:p>
        </w:tc>
      </w:tr>
      <w:tr>
        <w:tc>
          <w:tcPr/>
          <w:p>
            <w:pPr>
              <w:pStyle w:val="Compact"/>
            </w:pPr>
            <w:r>
              <w:rPr>
                <w:b/>
                <w:bCs/>
              </w:rPr>
              <w:t xml:space="preserve">Split-Transaction Model</w:t>
            </w:r>
          </w:p>
        </w:tc>
        <w:tc>
          <w:tcPr/>
          <w:p>
            <w:pPr>
              <w:pStyle w:val="Compact"/>
            </w:pPr>
            <w:r>
              <w:t xml:space="preserve">Each payment creates two records: base amount + surcharge. Split at API level (</w:t>
            </w:r>
            <w:r>
              <w:rPr>
                <w:rStyle w:val="VerbatimChar"/>
              </w:rPr>
              <w:t xml:space="preserve">runAsSeparateTransaction = true</w:t>
            </w:r>
            <w:r>
              <w:t xml:space="preserve">) or at MetroBill level (</w:t>
            </w:r>
            <w:r>
              <w:rPr>
                <w:rStyle w:val="VerbatimChar"/>
              </w:rPr>
              <w:t xml:space="preserve">false</w:t>
            </w:r>
            <w:r>
              <w:t xml:space="preserve">).</w:t>
            </w:r>
          </w:p>
        </w:tc>
      </w:tr>
      <w:tr>
        <w:tc>
          <w:tcPr/>
          <w:p>
            <w:pPr>
              <w:pStyle w:val="Compact"/>
            </w:pPr>
            <w:r>
              <w:rPr>
                <w:b/>
                <w:bCs/>
              </w:rPr>
              <w:t xml:space="preserve">transaction_api_id</w:t>
            </w:r>
          </w:p>
        </w:tc>
        <w:tc>
          <w:tcPr/>
          <w:p>
            <w:pPr>
              <w:pStyle w:val="Compact"/>
            </w:pPr>
            <w:r>
              <w:t xml:space="preserve">MetroBill-generated unique ID passed through iframe</w:t>
            </w:r>
            <w:r>
              <w:t xml:space="preserve"> </w:t>
            </w:r>
            <w:r>
              <w:rPr>
                <w:rStyle w:val="VerbatimChar"/>
              </w:rPr>
              <w:t xml:space="preserve">additional</w:t>
            </w:r>
            <w:r>
              <w:t xml:space="preserve"> </w:t>
            </w:r>
            <w:r>
              <w:t xml:space="preserve">fields. Used for correlation, idempotency, and reconciliation search.</w:t>
            </w:r>
          </w:p>
        </w:tc>
      </w:tr>
      <w:tr>
        <w:tc>
          <w:tcPr/>
          <w:p>
            <w:pPr>
              <w:pStyle w:val="Compact"/>
            </w:pPr>
            <w:r>
              <w:rPr>
                <w:b/>
                <w:bCs/>
              </w:rPr>
              <w:t xml:space="preserve">transactionId</w:t>
            </w:r>
          </w:p>
        </w:tc>
        <w:tc>
          <w:tcPr/>
          <w:p>
            <w:pPr>
              <w:pStyle w:val="Compact"/>
            </w:pPr>
            <w:r>
              <w:t xml:space="preserve">Cascade Pay-assigned ID returned in the</w:t>
            </w:r>
            <w:r>
              <w:t xml:space="preserve"> </w:t>
            </w:r>
            <w:r>
              <w:rPr>
                <w:rStyle w:val="VerbatimChar"/>
              </w:rPr>
              <w:t xml:space="preserve">done</w:t>
            </w:r>
            <w:r>
              <w:t xml:space="preserve"> </w:t>
            </w:r>
            <w:r>
              <w:t xml:space="preserve">event. Primary reconciliation key. Used with</w:t>
            </w:r>
            <w:r>
              <w:t xml:space="preserve"> </w:t>
            </w:r>
            <w:r>
              <w:rPr>
                <w:rStyle w:val="VerbatimChar"/>
              </w:rPr>
              <w:t xml:space="preserve">GET /api/v1/payments/reports/{id}</w:t>
            </w:r>
            <w:r>
              <w:t xml:space="preserve">.</w:t>
            </w:r>
          </w:p>
        </w:tc>
      </w:tr>
    </w:tbl>
    <w:p>
      <w:r>
        <w:pict>
          <v:rect style="width:0;height:1.5pt" o:hralign="center" o:hrstd="t" o:hr="t"/>
        </w:pict>
      </w:r>
    </w:p>
    <w:bookmarkEnd w:id="41"/>
    <w:bookmarkStart w:id="42" w:name="document-control"/>
    <w:p>
      <w:pPr>
        <w:pStyle w:val="Heading2"/>
      </w:pPr>
      <w:r>
        <w:t xml:space="preserve">7. Document Control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rPr>
                <w:i/>
                <w:iCs/>
              </w:rPr>
              <w:t xml:space="preserve">(Earlier)</w:t>
            </w:r>
          </w:p>
        </w:tc>
        <w:tc>
          <w:tcPr/>
          <w:p>
            <w:pPr>
              <w:pStyle w:val="Compact"/>
            </w:pPr>
            <w:r>
              <w:t xml:space="preserve">Nathaniel</w:t>
            </w:r>
          </w:p>
        </w:tc>
        <w:tc>
          <w:tcPr/>
          <w:p>
            <w:pPr>
              <w:pStyle w:val="Compact"/>
            </w:pPr>
            <w:r>
              <w:t xml:space="preserve">Initial draft based on Alex’s 4-endpoint spec</w:t>
            </w:r>
          </w:p>
        </w:tc>
      </w:tr>
      <w:tr>
        <w:tc>
          <w:tcPr/>
          <w:p>
            <w:pPr>
              <w:pStyle w:val="Compact"/>
            </w:pPr>
            <w:r>
              <w:t xml:space="preserve">2.0</w:t>
            </w:r>
          </w:p>
        </w:tc>
        <w:tc>
          <w:tcPr/>
          <w:p>
            <w:pPr>
              <w:pStyle w:val="Compact"/>
            </w:pPr>
            <w:r>
              <w:t xml:space="preserve">Feb 16, 2026</w:t>
            </w:r>
          </w:p>
        </w:tc>
        <w:tc>
          <w:tcPr/>
          <w:p>
            <w:pPr>
              <w:pStyle w:val="Compact"/>
            </w:pPr>
            <w:r>
              <w:t xml:space="preserve">Nathaniel</w:t>
            </w:r>
          </w:p>
        </w:tc>
        <w:tc>
          <w:tcPr/>
          <w:p>
            <w:pPr>
              <w:pStyle w:val="Compact"/>
            </w:pPr>
            <w:r>
              <w:t xml:space="preserve">Revised against Partner Payment Integration (2-endpoint session model)</w:t>
            </w:r>
          </w:p>
        </w:tc>
      </w:tr>
      <w:tr>
        <w:tc>
          <w:tcPr/>
          <w:p>
            <w:pPr>
              <w:pStyle w:val="Compact"/>
            </w:pPr>
            <w:r>
              <w:t xml:space="preserve">2.1</w:t>
            </w:r>
          </w:p>
        </w:tc>
        <w:tc>
          <w:tcPr/>
          <w:p>
            <w:pPr>
              <w:pStyle w:val="Compact"/>
            </w:pPr>
            <w:r>
              <w:t xml:space="preserve">Feb 22, 2026</w:t>
            </w:r>
          </w:p>
        </w:tc>
        <w:tc>
          <w:tcPr/>
          <w:p>
            <w:pPr>
              <w:pStyle w:val="Compact"/>
            </w:pPr>
            <w:r>
              <w:t xml:space="preserve">Nathaniel</w:t>
            </w:r>
          </w:p>
        </w:tc>
        <w:tc>
          <w:tcPr/>
          <w:p>
            <w:pPr>
              <w:pStyle w:val="Compact"/>
            </w:pPr>
            <w:r>
              <w:t xml:space="preserve">Incorporated Feb 17 joint meeting findings. Both prior specs scrapped.</w:t>
            </w:r>
          </w:p>
        </w:tc>
      </w:tr>
      <w:tr>
        <w:tc>
          <w:tcPr/>
          <w:p>
            <w:pPr>
              <w:pStyle w:val="Compact"/>
            </w:pPr>
            <w:r>
              <w:t xml:space="preserve">2.2</w:t>
            </w:r>
          </w:p>
        </w:tc>
        <w:tc>
          <w:tcPr/>
          <w:p>
            <w:pPr>
              <w:pStyle w:val="Compact"/>
            </w:pPr>
            <w:r>
              <w:t xml:space="preserve">Mar 3, 2026</w:t>
            </w:r>
          </w:p>
        </w:tc>
        <w:tc>
          <w:tcPr/>
          <w:p>
            <w:pPr>
              <w:pStyle w:val="Compact"/>
            </w:pPr>
            <w:r>
              <w:t xml:space="preserve">Nathaniel</w:t>
            </w:r>
          </w:p>
        </w:tc>
        <w:tc>
          <w:tcPr/>
          <w:p>
            <w:pPr>
              <w:pStyle w:val="Compact"/>
            </w:pPr>
            <w:r>
              <w:t xml:space="preserve">Added Epics 5-6 (health monitoring, idempotency, convenience fees). ACH deferred to Phase 3.</w:t>
            </w:r>
          </w:p>
        </w:tc>
      </w:tr>
      <w:tr>
        <w:tc>
          <w:tcPr/>
          <w:p>
            <w:pPr>
              <w:pStyle w:val="Compact"/>
            </w:pPr>
            <w:r>
              <w:t xml:space="preserve">2.3</w:t>
            </w:r>
          </w:p>
        </w:tc>
        <w:tc>
          <w:tcPr/>
          <w:p>
            <w:pPr>
              <w:pStyle w:val="Compact"/>
            </w:pPr>
            <w:r>
              <w:t xml:space="preserve">Mar 3, 2026</w:t>
            </w:r>
          </w:p>
        </w:tc>
        <w:tc>
          <w:tcPr/>
          <w:p>
            <w:pPr>
              <w:pStyle w:val="Compact"/>
            </w:pPr>
            <w:r>
              <w:t xml:space="preserve">Nathaniel</w:t>
            </w:r>
          </w:p>
        </w:tc>
        <w:tc>
          <w:tcPr/>
          <w:p>
            <w:pPr>
              <w:pStyle w:val="Compact"/>
            </w:pPr>
            <w:r>
              <w:t xml:space="preserve">Updated API references against Gateway API V@ spec. EmbedPay SDK SDK model, surcharge configuration.</w:t>
            </w:r>
          </w:p>
        </w:tc>
      </w:tr>
      <w:tr>
        <w:tc>
          <w:tcPr/>
          <w:p>
            <w:pPr>
              <w:pStyle w:val="Compact"/>
            </w:pPr>
            <w:r>
              <w:t xml:space="preserve">3.0</w:t>
            </w:r>
          </w:p>
        </w:tc>
        <w:tc>
          <w:tcPr/>
          <w:p>
            <w:pPr>
              <w:pStyle w:val="Compact"/>
            </w:pPr>
            <w:r>
              <w:t xml:space="preserve">Mar 20, 2026</w:t>
            </w:r>
          </w:p>
        </w:tc>
        <w:tc>
          <w:tcPr/>
          <w:p>
            <w:pPr>
              <w:pStyle w:val="Compact"/>
            </w:pPr>
            <w:r>
              <w:t xml:space="preserve">Nathaniel</w:t>
            </w:r>
          </w:p>
        </w:tc>
        <w:tc>
          <w:tcPr/>
          <w:p>
            <w:pPr>
              <w:pStyle w:val="Compact"/>
            </w:pPr>
            <w:r>
              <w:rPr>
                <w:b/>
                <w:bCs/>
              </w:rPr>
              <w:t xml:space="preserve">Fresh rewrite</w:t>
            </w:r>
            <w:r>
              <w:t xml:space="preserve"> </w:t>
            </w:r>
            <w:r>
              <w:t xml:space="preserve">implementing PC v2.4. Reconciliation model corrected to end-of-day batch (per Cascade Pay confirmation March 16). All scenarios rewritten as proper Cucumber Gherkin with traceability tags. Phase ordering note for ACH added. Settlement metrics updated. Compiled feature file:</w:t>
            </w:r>
            <w:r>
              <w:t xml:space="preserve"> </w:t>
            </w:r>
            <w:r>
              <w:rPr>
                <w:rStyle w:val="VerbatimChar"/>
              </w:rPr>
              <w:t xml:space="preserve">cascadepay_phase1.feature</w:t>
            </w:r>
            <w:r>
              <w:t xml:space="preserve">.</w:t>
            </w:r>
          </w:p>
        </w:tc>
      </w:tr>
    </w:tbl>
    <w:p>
      <w:r>
        <w:pict>
          <v:rect style="width:0;height:1.5pt" o:hralign="center" o:hrstd="t" o:hr="t"/>
        </w:pict>
      </w:r>
    </w:p>
    <w:p>
      <w:pPr>
        <w:pStyle w:val="FirstParagraph"/>
      </w:pPr>
      <w:r>
        <w:rPr>
          <w:i/>
          <w:iCs/>
        </w:rPr>
        <w:t xml:space="preserve">This document implements Project Charter</w:t>
      </w:r>
      <w:r>
        <w:rPr>
          <w:i/>
          <w:iCs/>
        </w:rPr>
        <w:t xml:space="preserve"> </w:t>
      </w:r>
      <w:hyperlink r:id="rId9">
        <w:r>
          <w:rPr>
            <w:rStyle w:val="Hyperlink"/>
            <w:b/>
            <w:bCs/>
            <w:i/>
            <w:iCs/>
          </w:rPr>
          <w:t xml:space="preserve">PC_Cascade Pay.md</w:t>
        </w:r>
      </w:hyperlink>
      <w:r>
        <w:rPr>
          <w:i/>
          <w:iCs/>
        </w:rPr>
        <w:t xml:space="preserve"> </w:t>
      </w:r>
      <w:r>
        <w:rPr>
          <w:i/>
          <w:iCs/>
        </w:rPr>
        <w:t xml:space="preserve">(PC-2026-GATEWAY-001, v2.4). Scope changes in this specification that affect business outcomes, metrics, or risk posture must be reflected back to the Project Charter and re-approved by stakeholders.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PC_Cascade Pay.md" TargetMode="External"/><Relationship Id="rId10" Type="http://schemas.openxmlformats.org/officeDocument/2006/relationships/hyperlink" Target="./reference/Cascade Pay%20Gateway%20API%20for%20MetroBill%20V@.pdf"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PC_Cascade Pay.md" TargetMode="External"/><Relationship Id="rId10" Type="http://schemas.openxmlformats.org/officeDocument/2006/relationships/hyperlink" Target="./reference/Cascade Pay%20Gateway%20API%20for%20MetroBill%20V@.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Nathaniel Genwright</dc:creator>
  <cp:keywords/>
  <dcterms:created xsi:type="dcterms:W3CDTF">2026-03-20T07:07:21Z</dcterms:created>
  <dcterms:modified xsi:type="dcterms:W3CDTF">2026-03-20T07:07:21Z</dcterms:modified>
</cp:coreProperties>
</file>

<file path=docProps/custom.xml><?xml version="1.0" encoding="utf-8"?>
<Properties xmlns="http://schemas.openxmlformats.org/officeDocument/2006/custom-properties" xmlns:vt="http://schemas.openxmlformats.org/officeDocument/2006/docPropsVTypes"/>
</file>