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BF5DA" w14:textId="3DE2C5D4" w:rsidR="00AF2AE8" w:rsidRDefault="000A53E8" w:rsidP="000A53E8">
      <w:pPr>
        <w:spacing w:line="480" w:lineRule="auto"/>
      </w:pPr>
      <w:r>
        <w:t>Nathaniel Nelson</w:t>
      </w:r>
    </w:p>
    <w:p w14:paraId="3FCC2477" w14:textId="1006DECF" w:rsidR="000A53E8" w:rsidRDefault="000A53E8" w:rsidP="000A53E8">
      <w:pPr>
        <w:spacing w:line="480" w:lineRule="auto"/>
      </w:pPr>
      <w:r>
        <w:t xml:space="preserve">Professor </w:t>
      </w:r>
      <w:proofErr w:type="spellStart"/>
      <w:r>
        <w:t>Bemley</w:t>
      </w:r>
      <w:proofErr w:type="spellEnd"/>
    </w:p>
    <w:p w14:paraId="729E6BDC" w14:textId="34903118" w:rsidR="000A53E8" w:rsidRDefault="000A53E8" w:rsidP="000A53E8">
      <w:pPr>
        <w:spacing w:line="480" w:lineRule="auto"/>
      </w:pPr>
      <w:r>
        <w:t>CTEC 298</w:t>
      </w:r>
    </w:p>
    <w:p w14:paraId="1AB845EE" w14:textId="21BEFDB2" w:rsidR="000A53E8" w:rsidRDefault="000A53E8" w:rsidP="000A53E8">
      <w:pPr>
        <w:spacing w:line="480" w:lineRule="auto"/>
      </w:pPr>
      <w:r>
        <w:t>5/7/2023</w:t>
      </w:r>
    </w:p>
    <w:p w14:paraId="371752EB" w14:textId="0707059B" w:rsidR="000A53E8" w:rsidRDefault="000A53E8" w:rsidP="000A53E8">
      <w:pPr>
        <w:spacing w:line="480" w:lineRule="auto"/>
        <w:jc w:val="center"/>
      </w:pPr>
      <w:r>
        <w:t>April 20</w:t>
      </w:r>
      <w:r w:rsidRPr="000A53E8">
        <w:rPr>
          <w:vertAlign w:val="superscript"/>
        </w:rPr>
        <w:t>th</w:t>
      </w:r>
      <w:r>
        <w:t xml:space="preserve"> Document Summary</w:t>
      </w:r>
    </w:p>
    <w:p w14:paraId="336EB5DE" w14:textId="339847E8" w:rsidR="000A53E8" w:rsidRDefault="000A53E8" w:rsidP="000A53E8">
      <w:pPr>
        <w:spacing w:line="480" w:lineRule="auto"/>
        <w:jc w:val="center"/>
      </w:pPr>
      <w:r w:rsidRPr="000A53E8">
        <w:t>Article 1: "Telling a Story with Data" (Deloitte Review)</w:t>
      </w:r>
    </w:p>
    <w:p w14:paraId="740B6F69" w14:textId="236278AC" w:rsidR="000A53E8" w:rsidRDefault="000A53E8" w:rsidP="000A53E8">
      <w:pPr>
        <w:spacing w:line="480" w:lineRule="auto"/>
        <w:jc w:val="center"/>
      </w:pPr>
      <w:r>
        <w:t>Article 2: "A Data Scientist's Guide to Communicating Results" (Comet-ML)</w:t>
      </w:r>
    </w:p>
    <w:p w14:paraId="13BC3328" w14:textId="22FC3F39" w:rsidR="000A53E8" w:rsidRDefault="000A53E8" w:rsidP="000A53E8">
      <w:pPr>
        <w:spacing w:line="480" w:lineRule="auto"/>
      </w:pPr>
      <w:r>
        <w:t xml:space="preserve">Introduction </w:t>
      </w:r>
    </w:p>
    <w:p w14:paraId="22C0E952" w14:textId="77777777" w:rsidR="000A53E8" w:rsidRDefault="000A53E8" w:rsidP="000A53E8">
      <w:pPr>
        <w:spacing w:line="480" w:lineRule="auto"/>
      </w:pPr>
      <w:r>
        <w:t>Article 1: "Telling a Story with Data" (Deloitte Review)</w:t>
      </w:r>
    </w:p>
    <w:p w14:paraId="5DC3C64E" w14:textId="77777777" w:rsidR="000A53E8" w:rsidRDefault="000A53E8" w:rsidP="000A53E8">
      <w:pPr>
        <w:spacing w:line="480" w:lineRule="auto"/>
      </w:pPr>
    </w:p>
    <w:p w14:paraId="3A9B7E2B" w14:textId="77777777" w:rsidR="000A53E8" w:rsidRDefault="000A53E8" w:rsidP="000A53E8">
      <w:pPr>
        <w:spacing w:line="480" w:lineRule="auto"/>
      </w:pPr>
      <w:r>
        <w:t>The article "Telling a Story with Data" emphasizes the importance of effective data storytelling in the field of data science. It highlights that data alone is not enough to drive insights and decision-making; it is the ability to convey a compelling narrative around the data that truly makes an impact. The article outlines four key elements for effective data storytelling: the hook, the body, the payoff, and the call to action.</w:t>
      </w:r>
    </w:p>
    <w:p w14:paraId="7A441DAC" w14:textId="77777777" w:rsidR="000A53E8" w:rsidRDefault="000A53E8" w:rsidP="000A53E8">
      <w:pPr>
        <w:spacing w:line="480" w:lineRule="auto"/>
      </w:pPr>
    </w:p>
    <w:p w14:paraId="22333876" w14:textId="77777777" w:rsidR="000A53E8" w:rsidRDefault="000A53E8" w:rsidP="000A53E8">
      <w:pPr>
        <w:spacing w:line="480" w:lineRule="auto"/>
      </w:pPr>
      <w:r>
        <w:t xml:space="preserve">The "hook" refers to capturing the audience's attention by presenting a problem or question that needs to be addressed. This can be done through an engaging visual, a shocking statistic, or a relatable anecdote. The "body" involves presenting the data and analysis in a clear and structured manner, ensuring that the audience understands the insights being conveyed. The "payoff" is the culmination of </w:t>
      </w:r>
      <w:r>
        <w:lastRenderedPageBreak/>
        <w:t>the story, where the audience gains a deeper understanding of the data and its implications. Finally, the "call to action" prompts the audience to take specific actions based on the insights presented.</w:t>
      </w:r>
    </w:p>
    <w:p w14:paraId="2209CCC7" w14:textId="77777777" w:rsidR="000A53E8" w:rsidRDefault="000A53E8" w:rsidP="000A53E8">
      <w:pPr>
        <w:spacing w:line="480" w:lineRule="auto"/>
      </w:pPr>
    </w:p>
    <w:p w14:paraId="6D01B3D3" w14:textId="77777777" w:rsidR="000A53E8" w:rsidRDefault="000A53E8" w:rsidP="000A53E8">
      <w:pPr>
        <w:spacing w:line="480" w:lineRule="auto"/>
      </w:pPr>
      <w:r>
        <w:t>The article also highlights the importance of tailoring the data story to the audience. Different stakeholders have different levels of data literacy and varying priorities, so it is essential to adapt the narrative accordingly. Additionally, using visualizations effectively can enhance the impact of the data story. The article recommends employing a mix of charts, graphs, and infographics to convey information in a visually appealing and digestible manner.</w:t>
      </w:r>
    </w:p>
    <w:p w14:paraId="755C9511" w14:textId="77777777" w:rsidR="000A53E8" w:rsidRDefault="000A53E8" w:rsidP="000A53E8">
      <w:pPr>
        <w:spacing w:line="480" w:lineRule="auto"/>
      </w:pPr>
    </w:p>
    <w:p w14:paraId="7BCFB145" w14:textId="77777777" w:rsidR="000A53E8" w:rsidRDefault="000A53E8" w:rsidP="000A53E8">
      <w:pPr>
        <w:spacing w:line="480" w:lineRule="auto"/>
      </w:pPr>
      <w:r>
        <w:t>Article 2: "A Data Scientist's Guide to Communicating Results" (Comet-ML)</w:t>
      </w:r>
    </w:p>
    <w:p w14:paraId="69D0AD42" w14:textId="3C5180EA" w:rsidR="000A53E8" w:rsidRDefault="000A53E8" w:rsidP="000A53E8">
      <w:pPr>
        <w:spacing w:line="480" w:lineRule="auto"/>
      </w:pPr>
      <w:r>
        <w:t>Introduction</w:t>
      </w:r>
    </w:p>
    <w:p w14:paraId="0593AD4C" w14:textId="77777777" w:rsidR="000A53E8" w:rsidRDefault="000A53E8" w:rsidP="000A53E8">
      <w:pPr>
        <w:spacing w:line="480" w:lineRule="auto"/>
      </w:pPr>
      <w:r>
        <w:t>The article "A Data Scientist's Guide to Communicating Results" focuses on the challenges data scientists face when presenting their findings to non-technical stakeholders. It emphasizes that effective communication is crucial to ensure that the insights derived from data analysis are understood and utilized by decision-makers. The article provides practical tips for data scientists to improve their communication skills.</w:t>
      </w:r>
    </w:p>
    <w:p w14:paraId="0D6BFACE" w14:textId="77777777" w:rsidR="000A53E8" w:rsidRDefault="000A53E8" w:rsidP="000A53E8">
      <w:pPr>
        <w:spacing w:line="480" w:lineRule="auto"/>
      </w:pPr>
    </w:p>
    <w:p w14:paraId="02815B2D" w14:textId="77777777" w:rsidR="000A53E8" w:rsidRDefault="000A53E8" w:rsidP="000A53E8">
      <w:pPr>
        <w:spacing w:line="480" w:lineRule="auto"/>
      </w:pPr>
      <w:r>
        <w:t>One key point highlighted in the article is the need to explain complex concepts using simple and non-technical language. Data scientists often deal with complex algorithms and statistical models, but it is important to translate these concepts into understandable terms for the audience. Using real-world examples and analogies can help bridge the gap between technical jargon and everyday language.</w:t>
      </w:r>
    </w:p>
    <w:p w14:paraId="37937283" w14:textId="77777777" w:rsidR="000A53E8" w:rsidRDefault="000A53E8" w:rsidP="000A53E8">
      <w:pPr>
        <w:spacing w:line="480" w:lineRule="auto"/>
      </w:pPr>
    </w:p>
    <w:p w14:paraId="2E9CE907" w14:textId="77777777" w:rsidR="000A53E8" w:rsidRDefault="000A53E8" w:rsidP="000A53E8">
      <w:pPr>
        <w:spacing w:line="480" w:lineRule="auto"/>
      </w:pPr>
      <w:r>
        <w:t>The article also stresses the importance of structuring the presentation of results. It suggests starting with a concise summary of the key findings, followed by a clear explanation of the methodology used. Visualizations, such as charts and graphs, should be used to support the narrative and make the insights more accessible. Additionally, the article recommends providing context and discussing the limitations of the analysis to ensure a comprehensive understanding.</w:t>
      </w:r>
    </w:p>
    <w:p w14:paraId="54A48F6D" w14:textId="77777777" w:rsidR="000A53E8" w:rsidRDefault="000A53E8" w:rsidP="000A53E8">
      <w:pPr>
        <w:spacing w:line="480" w:lineRule="auto"/>
      </w:pPr>
    </w:p>
    <w:p w14:paraId="481F394A" w14:textId="77777777" w:rsidR="000A53E8" w:rsidRDefault="000A53E8" w:rsidP="000A53E8">
      <w:pPr>
        <w:spacing w:line="480" w:lineRule="auto"/>
      </w:pPr>
      <w:r>
        <w:t>Furthermore, the article emphasizes the significance of storytelling in data communication. By presenting data in the form of a narrative, data scientists can engage and captivate their audience. Storytelling techniques such as using compelling visuals, creating a logical flow, and highlighting the impact of the insights can help make the data more relatable and memorable.</w:t>
      </w:r>
    </w:p>
    <w:p w14:paraId="70E5ACEA" w14:textId="77777777" w:rsidR="000A53E8" w:rsidRDefault="000A53E8" w:rsidP="000A53E8">
      <w:pPr>
        <w:spacing w:line="480" w:lineRule="auto"/>
      </w:pPr>
    </w:p>
    <w:p w14:paraId="36276F77" w14:textId="77777777" w:rsidR="000A53E8" w:rsidRDefault="000A53E8" w:rsidP="000A53E8">
      <w:pPr>
        <w:spacing w:line="480" w:lineRule="auto"/>
      </w:pPr>
      <w:r>
        <w:t>In summary, both articles emphasize the importance of effective communication in data science. "Telling a Story with Data" focuses on the elements of data storytelling, while "A Data Scientist's Guide to Communicating Results" provides practical tips for presenting data to non-technical stakeholders. By combining these approaches, data scientists can enhance their ability to convey insights, engage their audience, and drive meaningful action based on data analysis.</w:t>
      </w:r>
    </w:p>
    <w:p w14:paraId="21EBF5C9" w14:textId="77777777" w:rsidR="000A53E8" w:rsidRDefault="000A53E8" w:rsidP="000A53E8">
      <w:pPr>
        <w:spacing w:line="480" w:lineRule="auto"/>
      </w:pPr>
    </w:p>
    <w:p w14:paraId="7440D36B" w14:textId="77777777" w:rsidR="000A53E8" w:rsidRDefault="000A53E8" w:rsidP="000A53E8">
      <w:pPr>
        <w:spacing w:line="480" w:lineRule="auto"/>
      </w:pPr>
      <w:r>
        <w:t>References:</w:t>
      </w:r>
    </w:p>
    <w:p w14:paraId="75FBA0EF" w14:textId="77777777" w:rsidR="000A53E8" w:rsidRDefault="000A53E8" w:rsidP="000A53E8">
      <w:pPr>
        <w:spacing w:line="480" w:lineRule="auto"/>
      </w:pPr>
    </w:p>
    <w:p w14:paraId="5159F4C6" w14:textId="77777777" w:rsidR="000A53E8" w:rsidRDefault="000A53E8" w:rsidP="000A53E8">
      <w:pPr>
        <w:spacing w:line="480" w:lineRule="auto"/>
      </w:pPr>
      <w:r>
        <w:t xml:space="preserve">    Westcott, C., &amp; Jackson, M. (2019). Telling a story with data. Deloitte Review, 25.</w:t>
      </w:r>
    </w:p>
    <w:p w14:paraId="42122B73" w14:textId="031024D4" w:rsidR="000A53E8" w:rsidRDefault="000A53E8" w:rsidP="000A53E8">
      <w:pPr>
        <w:spacing w:line="480" w:lineRule="auto"/>
      </w:pPr>
      <w:r>
        <w:lastRenderedPageBreak/>
        <w:t xml:space="preserve">    Sharma, G. (2019). A Data Scientist's Guide to Communicating Results. Comet-ML. Retrieved from: </w:t>
      </w:r>
      <w:proofErr w:type="gramStart"/>
      <w:r>
        <w:t>https://medium.com/comet-ml/a-data-scientists-guide-to-communicating-results-c79a5ef3</w:t>
      </w:r>
      <w:proofErr w:type="gramEnd"/>
    </w:p>
    <w:sectPr w:rsidR="000A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E8"/>
    <w:rsid w:val="000A53E8"/>
    <w:rsid w:val="00242106"/>
    <w:rsid w:val="007B45AD"/>
    <w:rsid w:val="00B101BB"/>
    <w:rsid w:val="00DC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E233"/>
  <w15:chartTrackingRefBased/>
  <w15:docId w15:val="{A1C34CF9-F38D-46FA-AD9B-8E24B413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2623">
      <w:bodyDiv w:val="1"/>
      <w:marLeft w:val="0"/>
      <w:marRight w:val="0"/>
      <w:marTop w:val="0"/>
      <w:marBottom w:val="0"/>
      <w:divBdr>
        <w:top w:val="none" w:sz="0" w:space="0" w:color="auto"/>
        <w:left w:val="none" w:sz="0" w:space="0" w:color="auto"/>
        <w:bottom w:val="none" w:sz="0" w:space="0" w:color="auto"/>
        <w:right w:val="none" w:sz="0" w:space="0" w:color="auto"/>
      </w:divBdr>
      <w:divsChild>
        <w:div w:id="1078406419">
          <w:marLeft w:val="0"/>
          <w:marRight w:val="0"/>
          <w:marTop w:val="0"/>
          <w:marBottom w:val="0"/>
          <w:divBdr>
            <w:top w:val="none" w:sz="0" w:space="0" w:color="auto"/>
            <w:left w:val="none" w:sz="0" w:space="0" w:color="auto"/>
            <w:bottom w:val="none" w:sz="0" w:space="0" w:color="auto"/>
            <w:right w:val="none" w:sz="0" w:space="0" w:color="auto"/>
          </w:divBdr>
          <w:divsChild>
            <w:div w:id="1102917317">
              <w:marLeft w:val="0"/>
              <w:marRight w:val="0"/>
              <w:marTop w:val="0"/>
              <w:marBottom w:val="0"/>
              <w:divBdr>
                <w:top w:val="none" w:sz="0" w:space="0" w:color="auto"/>
                <w:left w:val="none" w:sz="0" w:space="0" w:color="auto"/>
                <w:bottom w:val="none" w:sz="0" w:space="0" w:color="auto"/>
                <w:right w:val="none" w:sz="0" w:space="0" w:color="auto"/>
              </w:divBdr>
              <w:divsChild>
                <w:div w:id="7477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 Nelson</dc:creator>
  <cp:keywords/>
  <dc:description/>
  <cp:lastModifiedBy>Nathaniel F Nelson</cp:lastModifiedBy>
  <cp:revision>1</cp:revision>
  <dcterms:created xsi:type="dcterms:W3CDTF">2023-05-08T03:05:00Z</dcterms:created>
  <dcterms:modified xsi:type="dcterms:W3CDTF">2023-05-08T03:09:00Z</dcterms:modified>
</cp:coreProperties>
</file>