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377C" w14:textId="0F2AF812" w:rsidR="00954AF5" w:rsidRPr="00954AF5" w:rsidRDefault="00954AF5" w:rsidP="00954AF5">
      <w:pPr>
        <w:pStyle w:val="Heading1"/>
        <w:jc w:val="center"/>
      </w:pPr>
      <w:r w:rsidRPr="00954AF5">
        <w:t>Responsible AI</w:t>
      </w:r>
    </w:p>
    <w:p w14:paraId="26194EED" w14:textId="7B76FFAC" w:rsidR="001767D3" w:rsidRDefault="00995D39" w:rsidP="00954AF5">
      <w:pPr>
        <w:jc w:val="both"/>
      </w:pPr>
      <w:r>
        <w:t xml:space="preserve">Artificial intelligence is the use of computer programming to mimic human intelligence, this has benefits across a range of fields </w:t>
      </w:r>
      <w:r w:rsidR="00CE5B68">
        <w:t>especially</w:t>
      </w:r>
      <w:r>
        <w:t xml:space="preserve"> in the realm of big data where businesses and numerous enterprises are trying to make sense of large quantities of </w:t>
      </w:r>
      <w:r w:rsidR="00CE5B68">
        <w:t>data</w:t>
      </w:r>
      <w:r>
        <w:t>.</w:t>
      </w:r>
      <w:r w:rsidR="00954AF5">
        <w:t xml:space="preserve"> W</w:t>
      </w:r>
      <w:r>
        <w:t xml:space="preserve">ith all the great things </w:t>
      </w:r>
      <w:r w:rsidR="00CE5B68">
        <w:t>b</w:t>
      </w:r>
      <w:r>
        <w:t xml:space="preserve">rought about by AI, automation of human tasks has its limitations and downsides. </w:t>
      </w:r>
    </w:p>
    <w:p w14:paraId="2B39B6AA" w14:textId="77777777" w:rsidR="00905605" w:rsidRDefault="00905605" w:rsidP="00954AF5">
      <w:pPr>
        <w:jc w:val="both"/>
      </w:pPr>
    </w:p>
    <w:p w14:paraId="0C7F9938" w14:textId="767D3FDD" w:rsidR="00B927A1" w:rsidRDefault="00064A75" w:rsidP="00954AF5">
      <w:pPr>
        <w:jc w:val="both"/>
      </w:pPr>
      <w:r>
        <w:t xml:space="preserve">Responsible </w:t>
      </w:r>
      <w:r w:rsidR="0021713D">
        <w:t>AI aims to stress the importance of</w:t>
      </w:r>
      <w:r>
        <w:t xml:space="preserve"> accountability and transparency</w:t>
      </w:r>
      <w:r w:rsidR="00B927A1">
        <w:t xml:space="preserve"> from both an ethical and legal point of </w:t>
      </w:r>
      <w:r w:rsidR="00C272D5">
        <w:t>view. General</w:t>
      </w:r>
      <w:r w:rsidR="00F22777">
        <w:t xml:space="preserve"> Data Protection </w:t>
      </w:r>
      <w:r>
        <w:t xml:space="preserve">GDPR is </w:t>
      </w:r>
      <w:r w:rsidR="00B927A1">
        <w:t>an EU law</w:t>
      </w:r>
      <w:r w:rsidR="00B927A1" w:rsidRPr="00B927A1">
        <w:t xml:space="preserve"> </w:t>
      </w:r>
      <w:r w:rsidR="00B927A1">
        <w:t xml:space="preserve">on the </w:t>
      </w:r>
      <w:r w:rsidR="00B927A1">
        <w:t>regulation</w:t>
      </w:r>
      <w:r w:rsidR="00B927A1">
        <w:t xml:space="preserve"> of data protection and privacy. It sets out to impose rules and guidelines on the data collection and processing </w:t>
      </w:r>
      <w:r w:rsidR="001767D3">
        <w:t>of</w:t>
      </w:r>
      <w:r w:rsidR="001767D3">
        <w:t xml:space="preserve"> </w:t>
      </w:r>
      <w:r w:rsidR="001767D3">
        <w:t>individuals</w:t>
      </w:r>
      <w:r w:rsidR="001767D3">
        <w:t xml:space="preserve">’ </w:t>
      </w:r>
      <w:r w:rsidR="00B927A1">
        <w:t>personal information in the EU.</w:t>
      </w:r>
      <w:r w:rsidR="00E01E0C">
        <w:t xml:space="preserve"> </w:t>
      </w:r>
      <w:r w:rsidR="00B927A1">
        <w:t>The need for regulation</w:t>
      </w:r>
      <w:r w:rsidR="00010BA2">
        <w:t xml:space="preserve"> is a result of the increasing threat from individuals with malicious intent such as hackers, fraudsters</w:t>
      </w:r>
      <w:r w:rsidR="00C33E4C">
        <w:t xml:space="preserve"> etc</w:t>
      </w:r>
      <w:r w:rsidR="00010BA2">
        <w:t xml:space="preserve"> </w:t>
      </w:r>
      <w:r w:rsidR="00C33E4C">
        <w:t>and other groups of individuals with sinister motives</w:t>
      </w:r>
      <w:r w:rsidR="00010BA2">
        <w:t>. When AI fails or</w:t>
      </w:r>
      <w:r w:rsidR="00C33E4C">
        <w:t xml:space="preserve"> becomes</w:t>
      </w:r>
      <w:r w:rsidR="00010BA2">
        <w:t xml:space="preserve"> compromised the impact can have far reaching consequences. </w:t>
      </w:r>
      <w:r w:rsidR="00C33E4C">
        <w:t>One such example is when the AI used in facial recognition technology by Apple</w:t>
      </w:r>
      <w:r w:rsidR="0021713D">
        <w:t xml:space="preserve"> failed,</w:t>
      </w:r>
      <w:r w:rsidR="00C33E4C">
        <w:t xml:space="preserve"> hackers were able to </w:t>
      </w:r>
      <w:r w:rsidR="0021713D">
        <w:t>bypass the security</w:t>
      </w:r>
      <w:r w:rsidR="00C33E4C">
        <w:t xml:space="preserve"> feature using</w:t>
      </w:r>
      <w:r w:rsidR="0021713D">
        <w:t xml:space="preserve"> a</w:t>
      </w:r>
      <w:r w:rsidR="00C33E4C">
        <w:t xml:space="preserve"> 3D printed mask</w:t>
      </w:r>
      <w:r w:rsidR="0021713D">
        <w:t>.</w:t>
      </w:r>
      <w:r w:rsidR="00C33E4C">
        <w:t xml:space="preserve"> The AI was unable to differentiate a human face from that of a 3D printed </w:t>
      </w:r>
      <w:r w:rsidR="001767D3">
        <w:t>version sparking privacy concerns.</w:t>
      </w:r>
    </w:p>
    <w:p w14:paraId="0F13821D" w14:textId="7A735C69" w:rsidR="001767D3" w:rsidRDefault="001767D3" w:rsidP="00954AF5">
      <w:pPr>
        <w:jc w:val="both"/>
      </w:pPr>
    </w:p>
    <w:p w14:paraId="55849608" w14:textId="37F0E643" w:rsidR="00905605" w:rsidRDefault="009D4D43" w:rsidP="00954AF5">
      <w:pPr>
        <w:jc w:val="both"/>
      </w:pPr>
      <w:r>
        <w:t xml:space="preserve">The GDPR </w:t>
      </w:r>
      <w:r w:rsidR="0021713D">
        <w:t xml:space="preserve">directive </w:t>
      </w:r>
      <w:r w:rsidR="00C272D5">
        <w:t>places responsibility for compliance on any business</w:t>
      </w:r>
      <w:r w:rsidR="0021713D">
        <w:t xml:space="preserve"> or data gathering entity</w:t>
      </w:r>
      <w:r w:rsidR="00C272D5">
        <w:t xml:space="preserve"> operating in the EU</w:t>
      </w:r>
      <w:r w:rsidR="0021713D">
        <w:t xml:space="preserve"> to safeguard and use collected data responsibly</w:t>
      </w:r>
      <w:r w:rsidR="00C272D5">
        <w:t>. It provides these entities with guidelines and tools to demonstrate compliance and legal action is an option if any of the directives in the regulation are not abided by. The seven principles of the GDPR are as follows:</w:t>
      </w:r>
    </w:p>
    <w:p w14:paraId="2FBE6E49" w14:textId="77777777" w:rsidR="0021713D" w:rsidRPr="00905605" w:rsidRDefault="0021713D" w:rsidP="00954AF5">
      <w:pPr>
        <w:jc w:val="both"/>
        <w:rPr>
          <w:rFonts w:ascii="Times New Roman" w:eastAsia="Times New Roman" w:hAnsi="Times New Roman" w:cs="Times New Roman"/>
          <w:lang w:eastAsia="en-GB"/>
        </w:rPr>
      </w:pPr>
    </w:p>
    <w:p w14:paraId="5934478B" w14:textId="4689D23A" w:rsidR="00C272D5" w:rsidRPr="0090560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 xml:space="preserve">Lawfulness, </w:t>
      </w:r>
      <w:r w:rsidRPr="00905605">
        <w:rPr>
          <w:rFonts w:ascii="Arial" w:hAnsi="Arial" w:cs="Arial"/>
          <w:b/>
          <w:bCs/>
          <w:color w:val="202124"/>
        </w:rPr>
        <w:t>fairness,</w:t>
      </w:r>
      <w:r w:rsidRPr="00905605">
        <w:rPr>
          <w:rFonts w:ascii="Arial" w:hAnsi="Arial" w:cs="Arial"/>
          <w:b/>
          <w:bCs/>
          <w:color w:val="202124"/>
        </w:rPr>
        <w:t xml:space="preserve"> and transparency</w:t>
      </w:r>
    </w:p>
    <w:p w14:paraId="59A116F7" w14:textId="26831BF5" w:rsidR="00905605" w:rsidRDefault="008044F4" w:rsidP="00954AF5">
      <w:pPr>
        <w:jc w:val="both"/>
        <w:rPr>
          <w:rFonts w:ascii="Arial" w:eastAsia="Times New Roman" w:hAnsi="Arial" w:cs="Arial"/>
          <w:color w:val="202124"/>
          <w:shd w:val="clear" w:color="auto" w:fill="FFFFFF"/>
          <w:lang w:eastAsia="en-GB"/>
        </w:rPr>
      </w:pPr>
      <w:r w:rsidRPr="008044F4">
        <w:rPr>
          <w:rFonts w:ascii="Arial" w:eastAsia="Times New Roman" w:hAnsi="Arial" w:cs="Arial"/>
          <w:color w:val="202124"/>
          <w:shd w:val="clear" w:color="auto" w:fill="FFFFFF"/>
          <w:lang w:eastAsia="en-GB"/>
        </w:rPr>
        <w:t>This means having legitimate grounds for collecting data and not using it in any way that may have unjustified adverse effects on the individual</w:t>
      </w:r>
      <w:r w:rsidR="00905605">
        <w:rPr>
          <w:rFonts w:ascii="Arial" w:eastAsia="Times New Roman" w:hAnsi="Arial" w:cs="Arial"/>
          <w:color w:val="202124"/>
          <w:shd w:val="clear" w:color="auto" w:fill="FFFFFF"/>
          <w:lang w:eastAsia="en-GB"/>
        </w:rPr>
        <w:t>. An organisation must obtain the data in a manner that is not coercive or under false pretence. Individuals also have the right to be informed about how their information is to be used.</w:t>
      </w:r>
    </w:p>
    <w:p w14:paraId="0ED44911" w14:textId="77777777" w:rsidR="0021713D" w:rsidRPr="00E01E0C" w:rsidRDefault="0021713D" w:rsidP="00954AF5">
      <w:pPr>
        <w:jc w:val="both"/>
        <w:rPr>
          <w:rFonts w:ascii="Arial" w:eastAsia="Times New Roman" w:hAnsi="Arial" w:cs="Arial"/>
          <w:color w:val="202124"/>
          <w:shd w:val="clear" w:color="auto" w:fill="FFFFFF"/>
          <w:lang w:eastAsia="en-GB"/>
        </w:rPr>
      </w:pPr>
    </w:p>
    <w:p w14:paraId="6E7E2BFF" w14:textId="3A473AA1" w:rsidR="00C272D5" w:rsidRPr="0090560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Purpose limitatio</w:t>
      </w:r>
      <w:r w:rsidRPr="00905605">
        <w:rPr>
          <w:rFonts w:ascii="Arial" w:hAnsi="Arial" w:cs="Arial"/>
          <w:b/>
          <w:bCs/>
          <w:color w:val="202124"/>
        </w:rPr>
        <w:t>n</w:t>
      </w:r>
    </w:p>
    <w:p w14:paraId="3817E648" w14:textId="3799A71C" w:rsidR="00C272D5" w:rsidRDefault="00905605" w:rsidP="00954AF5">
      <w:pPr>
        <w:pStyle w:val="trt0xe"/>
        <w:spacing w:before="0" w:beforeAutospacing="0" w:after="60" w:afterAutospacing="0"/>
        <w:jc w:val="both"/>
        <w:rPr>
          <w:rFonts w:ascii="Arial" w:hAnsi="Arial" w:cs="Arial"/>
          <w:color w:val="202124"/>
        </w:rPr>
      </w:pPr>
      <w:r>
        <w:rPr>
          <w:rFonts w:ascii="Arial" w:hAnsi="Arial" w:cs="Arial"/>
          <w:color w:val="202124"/>
        </w:rPr>
        <w:t>I</w:t>
      </w:r>
      <w:r w:rsidR="00C272D5">
        <w:rPr>
          <w:rFonts w:ascii="Arial" w:hAnsi="Arial" w:cs="Arial"/>
          <w:color w:val="202124"/>
        </w:rPr>
        <w:t>nformation about individuals</w:t>
      </w:r>
      <w:r>
        <w:rPr>
          <w:rFonts w:ascii="Arial" w:hAnsi="Arial" w:cs="Arial"/>
          <w:color w:val="202124"/>
        </w:rPr>
        <w:t xml:space="preserve"> collected</w:t>
      </w:r>
      <w:r w:rsidR="00C272D5">
        <w:rPr>
          <w:rFonts w:ascii="Arial" w:hAnsi="Arial" w:cs="Arial"/>
          <w:color w:val="202124"/>
        </w:rPr>
        <w:t xml:space="preserve"> by businesses and other entities </w:t>
      </w:r>
      <w:r w:rsidR="004B0148">
        <w:rPr>
          <w:rFonts w:ascii="Arial" w:hAnsi="Arial" w:cs="Arial"/>
          <w:color w:val="202124"/>
        </w:rPr>
        <w:t xml:space="preserve">should only be </w:t>
      </w:r>
      <w:r>
        <w:rPr>
          <w:rFonts w:ascii="Arial" w:hAnsi="Arial" w:cs="Arial"/>
          <w:color w:val="202124"/>
        </w:rPr>
        <w:t>obtained</w:t>
      </w:r>
      <w:r w:rsidR="004B0148">
        <w:rPr>
          <w:rFonts w:ascii="Arial" w:hAnsi="Arial" w:cs="Arial"/>
          <w:color w:val="202124"/>
        </w:rPr>
        <w:t xml:space="preserve"> for specified purposes </w:t>
      </w:r>
      <w:r w:rsidR="002E0EEB">
        <w:rPr>
          <w:rFonts w:ascii="Arial" w:hAnsi="Arial" w:cs="Arial"/>
          <w:color w:val="202124"/>
        </w:rPr>
        <w:t>and used as such.</w:t>
      </w:r>
    </w:p>
    <w:p w14:paraId="1CACA6AE" w14:textId="77777777" w:rsidR="0021713D" w:rsidRPr="00E01E0C" w:rsidRDefault="0021713D" w:rsidP="00954AF5">
      <w:pPr>
        <w:pStyle w:val="trt0xe"/>
        <w:spacing w:before="0" w:beforeAutospacing="0" w:after="60" w:afterAutospacing="0"/>
        <w:jc w:val="both"/>
        <w:rPr>
          <w:rFonts w:ascii="Arial" w:hAnsi="Arial" w:cs="Arial"/>
          <w:color w:val="202124"/>
        </w:rPr>
      </w:pPr>
    </w:p>
    <w:p w14:paraId="148C084B" w14:textId="02E1BEAD" w:rsidR="00C272D5" w:rsidRPr="0090560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Data minimisation</w:t>
      </w:r>
    </w:p>
    <w:p w14:paraId="59BDAE39" w14:textId="4A67D855" w:rsidR="00C272D5" w:rsidRDefault="008044F4" w:rsidP="00954AF5">
      <w:pPr>
        <w:jc w:val="both"/>
        <w:rPr>
          <w:rFonts w:ascii="Arial" w:eastAsia="Times New Roman" w:hAnsi="Arial" w:cs="Arial"/>
          <w:color w:val="202124"/>
          <w:shd w:val="clear" w:color="auto" w:fill="FFFFFF"/>
          <w:lang w:eastAsia="en-GB"/>
        </w:rPr>
      </w:pPr>
      <w:r w:rsidRPr="00905605">
        <w:rPr>
          <w:rFonts w:ascii="Arial" w:eastAsia="Times New Roman" w:hAnsi="Arial" w:cs="Arial"/>
          <w:color w:val="202124"/>
          <w:shd w:val="clear" w:color="auto" w:fill="FFFFFF"/>
          <w:lang w:eastAsia="en-GB"/>
        </w:rPr>
        <w:t>Th</w:t>
      </w:r>
      <w:r w:rsidR="0021713D">
        <w:rPr>
          <w:rFonts w:ascii="Arial" w:eastAsia="Times New Roman" w:hAnsi="Arial" w:cs="Arial"/>
          <w:color w:val="202124"/>
          <w:shd w:val="clear" w:color="auto" w:fill="FFFFFF"/>
          <w:lang w:eastAsia="en-GB"/>
        </w:rPr>
        <w:t>is</w:t>
      </w:r>
      <w:r w:rsidRPr="008044F4">
        <w:rPr>
          <w:rFonts w:ascii="Arial" w:eastAsia="Times New Roman" w:hAnsi="Arial" w:cs="Arial"/>
          <w:color w:val="202124"/>
          <w:shd w:val="clear" w:color="auto" w:fill="FFFFFF"/>
          <w:lang w:eastAsia="en-GB"/>
        </w:rPr>
        <w:t xml:space="preserve"> principle </w:t>
      </w:r>
      <w:r w:rsidRPr="008044F4">
        <w:rPr>
          <w:rFonts w:ascii="Arial" w:eastAsia="Times New Roman" w:hAnsi="Arial" w:cs="Arial"/>
          <w:color w:val="202124"/>
          <w:lang w:eastAsia="en-GB"/>
        </w:rPr>
        <w:t>states that data collected and processed should not be held or further used unless</w:t>
      </w:r>
      <w:r w:rsidRPr="008044F4">
        <w:rPr>
          <w:rFonts w:ascii="Arial" w:eastAsia="Times New Roman" w:hAnsi="Arial" w:cs="Arial"/>
          <w:color w:val="202124"/>
          <w:shd w:val="clear" w:color="auto" w:fill="FFFFFF"/>
          <w:lang w:eastAsia="en-GB"/>
        </w:rPr>
        <w:t> this is essential for reasons that were clearly stated in advance to support data privacy.</w:t>
      </w:r>
    </w:p>
    <w:p w14:paraId="0BE086B6" w14:textId="77777777" w:rsidR="0021713D" w:rsidRPr="00E01E0C" w:rsidRDefault="0021713D" w:rsidP="00954AF5">
      <w:pPr>
        <w:jc w:val="both"/>
        <w:rPr>
          <w:rFonts w:ascii="Times New Roman" w:eastAsia="Times New Roman" w:hAnsi="Times New Roman" w:cs="Times New Roman"/>
          <w:lang w:eastAsia="en-GB"/>
        </w:rPr>
      </w:pPr>
    </w:p>
    <w:p w14:paraId="5B26DAF8" w14:textId="539CF94D" w:rsidR="00C272D5" w:rsidRPr="0090560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Accuracy</w:t>
      </w:r>
    </w:p>
    <w:p w14:paraId="6A4DC573" w14:textId="696E6813" w:rsidR="00C272D5" w:rsidRDefault="002E0EEB" w:rsidP="00954AF5">
      <w:pPr>
        <w:pStyle w:val="trt0xe"/>
        <w:spacing w:before="0" w:beforeAutospacing="0" w:after="60" w:afterAutospacing="0"/>
        <w:jc w:val="both"/>
        <w:rPr>
          <w:rFonts w:ascii="Arial" w:hAnsi="Arial" w:cs="Arial"/>
          <w:color w:val="202124"/>
        </w:rPr>
      </w:pPr>
      <w:r>
        <w:rPr>
          <w:rFonts w:ascii="Arial" w:hAnsi="Arial" w:cs="Arial"/>
          <w:color w:val="202124"/>
        </w:rPr>
        <w:t xml:space="preserve">This refers to how information is processed, </w:t>
      </w:r>
      <w:r w:rsidR="00905605">
        <w:rPr>
          <w:rFonts w:ascii="Arial" w:hAnsi="Arial" w:cs="Arial"/>
          <w:color w:val="202124"/>
        </w:rPr>
        <w:t>stored,</w:t>
      </w:r>
      <w:r>
        <w:rPr>
          <w:rFonts w:ascii="Arial" w:hAnsi="Arial" w:cs="Arial"/>
          <w:color w:val="202124"/>
        </w:rPr>
        <w:t xml:space="preserve"> and updated</w:t>
      </w:r>
      <w:r w:rsidR="0021713D">
        <w:rPr>
          <w:rFonts w:ascii="Arial" w:hAnsi="Arial" w:cs="Arial"/>
          <w:color w:val="202124"/>
        </w:rPr>
        <w:t>. It</w:t>
      </w:r>
      <w:r>
        <w:rPr>
          <w:rFonts w:ascii="Arial" w:hAnsi="Arial" w:cs="Arial"/>
          <w:color w:val="202124"/>
        </w:rPr>
        <w:t xml:space="preserve"> is a requirement that personal data is kept up to date and if inaccurate, that data is rectified </w:t>
      </w:r>
      <w:r w:rsidR="0021713D">
        <w:rPr>
          <w:rFonts w:ascii="Arial" w:hAnsi="Arial" w:cs="Arial"/>
          <w:color w:val="202124"/>
        </w:rPr>
        <w:t xml:space="preserve">and updated </w:t>
      </w:r>
      <w:r>
        <w:rPr>
          <w:rFonts w:ascii="Arial" w:hAnsi="Arial" w:cs="Arial"/>
          <w:color w:val="202124"/>
        </w:rPr>
        <w:t>without delay.</w:t>
      </w:r>
    </w:p>
    <w:p w14:paraId="00FFD4C2" w14:textId="77777777" w:rsidR="0021713D" w:rsidRDefault="0021713D" w:rsidP="00954AF5">
      <w:pPr>
        <w:pStyle w:val="trt0xe"/>
        <w:spacing w:before="0" w:beforeAutospacing="0" w:after="60" w:afterAutospacing="0"/>
        <w:jc w:val="both"/>
        <w:rPr>
          <w:rFonts w:ascii="Arial" w:hAnsi="Arial" w:cs="Arial"/>
          <w:color w:val="202124"/>
        </w:rPr>
      </w:pPr>
    </w:p>
    <w:p w14:paraId="62F46D3E" w14:textId="3BB821A8" w:rsidR="00954AF5" w:rsidRPr="00954AF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Storage limitation</w:t>
      </w:r>
      <w:r w:rsidR="00954AF5">
        <w:rPr>
          <w:rFonts w:ascii="Arial" w:hAnsi="Arial" w:cs="Arial"/>
          <w:b/>
          <w:bCs/>
          <w:color w:val="202124"/>
        </w:rPr>
        <w:t xml:space="preserve"> </w:t>
      </w:r>
      <w:r w:rsidR="00E469E2" w:rsidRPr="00E469E2">
        <w:rPr>
          <w:rFonts w:ascii="Arial" w:hAnsi="Arial" w:cs="Arial"/>
          <w:color w:val="202124"/>
          <w:shd w:val="clear" w:color="auto" w:fill="FFFFFF"/>
        </w:rPr>
        <w:t>Organizations should perform periodic reviews to identify, and address, data stored beyond intended use.</w:t>
      </w:r>
      <w:r w:rsidR="00E469E2" w:rsidRPr="00905605">
        <w:rPr>
          <w:rFonts w:ascii="Arial" w:hAnsi="Arial" w:cs="Arial"/>
          <w:color w:val="202124"/>
          <w:shd w:val="clear" w:color="auto" w:fill="FFFFFF"/>
        </w:rPr>
        <w:t xml:space="preserve"> </w:t>
      </w:r>
      <w:r w:rsidR="00E469E2" w:rsidRPr="00905605">
        <w:rPr>
          <w:rFonts w:ascii="Arial" w:hAnsi="Arial" w:cs="Arial"/>
          <w:color w:val="202124"/>
          <w:shd w:val="clear" w:color="auto" w:fill="FFFFFF"/>
        </w:rPr>
        <w:t>So, even if you collect and use personal data fairly and lawfully, </w:t>
      </w:r>
      <w:r w:rsidR="00E469E2" w:rsidRPr="00905605">
        <w:rPr>
          <w:rFonts w:ascii="Arial" w:hAnsi="Arial" w:cs="Arial"/>
          <w:color w:val="202124"/>
        </w:rPr>
        <w:t xml:space="preserve">you cannot keep it for longer than you </w:t>
      </w:r>
      <w:r w:rsidR="00954AF5" w:rsidRPr="00905605">
        <w:rPr>
          <w:rFonts w:ascii="Arial" w:hAnsi="Arial" w:cs="Arial"/>
          <w:color w:val="202124"/>
        </w:rPr>
        <w:t>need</w:t>
      </w:r>
      <w:r w:rsidR="00E469E2" w:rsidRPr="00905605">
        <w:rPr>
          <w:rFonts w:ascii="Arial" w:hAnsi="Arial" w:cs="Arial"/>
          <w:color w:val="202124"/>
        </w:rPr>
        <w:t xml:space="preserve"> it</w:t>
      </w:r>
      <w:r w:rsidR="00E469E2" w:rsidRPr="00905605">
        <w:rPr>
          <w:rFonts w:ascii="Arial" w:hAnsi="Arial" w:cs="Arial"/>
          <w:color w:val="202124"/>
          <w:shd w:val="clear" w:color="auto" w:fill="FFFFFF"/>
        </w:rPr>
        <w:t>. </w:t>
      </w:r>
    </w:p>
    <w:p w14:paraId="509CB3D9" w14:textId="42D7F42D" w:rsidR="00C272D5" w:rsidRPr="0021713D" w:rsidRDefault="00C272D5" w:rsidP="00954AF5">
      <w:pPr>
        <w:jc w:val="both"/>
        <w:rPr>
          <w:rFonts w:ascii="Times New Roman" w:eastAsia="Times New Roman" w:hAnsi="Times New Roman" w:cs="Times New Roman"/>
          <w:lang w:eastAsia="en-GB"/>
        </w:rPr>
      </w:pPr>
      <w:r w:rsidRPr="00905605">
        <w:rPr>
          <w:rFonts w:ascii="Arial" w:hAnsi="Arial" w:cs="Arial"/>
          <w:b/>
          <w:bCs/>
          <w:color w:val="202124"/>
        </w:rPr>
        <w:lastRenderedPageBreak/>
        <w:t>Integrity and confidentiality (security)</w:t>
      </w:r>
    </w:p>
    <w:p w14:paraId="1C15D8B9" w14:textId="60DE2427" w:rsidR="00C272D5" w:rsidRDefault="00E469E2" w:rsidP="00954AF5">
      <w:pPr>
        <w:jc w:val="both"/>
        <w:rPr>
          <w:rFonts w:ascii="Arial" w:eastAsia="Times New Roman" w:hAnsi="Arial" w:cs="Arial"/>
          <w:color w:val="202124"/>
          <w:shd w:val="clear" w:color="auto" w:fill="FFFFFF"/>
          <w:lang w:eastAsia="en-GB"/>
        </w:rPr>
      </w:pPr>
      <w:r w:rsidRPr="00E469E2">
        <w:rPr>
          <w:rFonts w:ascii="Arial" w:eastAsia="Times New Roman" w:hAnsi="Arial" w:cs="Arial"/>
          <w:color w:val="202124"/>
          <w:shd w:val="clear" w:color="auto" w:fill="FFFFFF"/>
          <w:lang w:eastAsia="en-GB"/>
        </w:rPr>
        <w:t>Confidentiality means that </w:t>
      </w:r>
      <w:r w:rsidRPr="00E469E2">
        <w:rPr>
          <w:rFonts w:ascii="Arial" w:eastAsia="Times New Roman" w:hAnsi="Arial" w:cs="Arial"/>
          <w:color w:val="202124"/>
          <w:lang w:eastAsia="en-GB"/>
        </w:rPr>
        <w:t xml:space="preserve">data, </w:t>
      </w:r>
      <w:r w:rsidR="00E01E0C" w:rsidRPr="00E469E2">
        <w:rPr>
          <w:rFonts w:ascii="Arial" w:eastAsia="Times New Roman" w:hAnsi="Arial" w:cs="Arial"/>
          <w:color w:val="202124"/>
          <w:lang w:eastAsia="en-GB"/>
        </w:rPr>
        <w:t>objects,</w:t>
      </w:r>
      <w:r w:rsidRPr="00E469E2">
        <w:rPr>
          <w:rFonts w:ascii="Arial" w:eastAsia="Times New Roman" w:hAnsi="Arial" w:cs="Arial"/>
          <w:color w:val="202124"/>
          <w:lang w:eastAsia="en-GB"/>
        </w:rPr>
        <w:t xml:space="preserve"> and resources are protected from unauthorized viewing and other access</w:t>
      </w:r>
      <w:r w:rsidRPr="00E469E2">
        <w:rPr>
          <w:rFonts w:ascii="Arial" w:eastAsia="Times New Roman" w:hAnsi="Arial" w:cs="Arial"/>
          <w:color w:val="202124"/>
          <w:shd w:val="clear" w:color="auto" w:fill="FFFFFF"/>
          <w:lang w:eastAsia="en-GB"/>
        </w:rPr>
        <w:t>. Integrity means that data is protected from unauthorized changes to ensure that it is reliable and correct.</w:t>
      </w:r>
    </w:p>
    <w:p w14:paraId="451DE03B" w14:textId="77777777" w:rsidR="00954AF5" w:rsidRPr="00E01E0C" w:rsidRDefault="00954AF5" w:rsidP="00954AF5">
      <w:pPr>
        <w:jc w:val="both"/>
        <w:rPr>
          <w:rFonts w:ascii="Times New Roman" w:eastAsia="Times New Roman" w:hAnsi="Times New Roman" w:cs="Times New Roman"/>
          <w:lang w:eastAsia="en-GB"/>
        </w:rPr>
      </w:pPr>
    </w:p>
    <w:p w14:paraId="26AC6560" w14:textId="6FBBD71F" w:rsidR="00C272D5" w:rsidRPr="00905605" w:rsidRDefault="00C272D5" w:rsidP="00954AF5">
      <w:pPr>
        <w:pStyle w:val="trt0xe"/>
        <w:spacing w:before="0" w:beforeAutospacing="0" w:after="60" w:afterAutospacing="0"/>
        <w:jc w:val="both"/>
        <w:rPr>
          <w:rFonts w:ascii="Arial" w:hAnsi="Arial" w:cs="Arial"/>
          <w:b/>
          <w:bCs/>
          <w:color w:val="202124"/>
        </w:rPr>
      </w:pPr>
      <w:r w:rsidRPr="00905605">
        <w:rPr>
          <w:rFonts w:ascii="Arial" w:hAnsi="Arial" w:cs="Arial"/>
          <w:b/>
          <w:bCs/>
          <w:color w:val="202124"/>
        </w:rPr>
        <w:t>Accountability</w:t>
      </w:r>
    </w:p>
    <w:p w14:paraId="25B862FC" w14:textId="6B049E1A" w:rsidR="00B927A1" w:rsidRPr="00905605" w:rsidRDefault="00E469E2" w:rsidP="00954AF5">
      <w:pPr>
        <w:jc w:val="both"/>
        <w:rPr>
          <w:rFonts w:ascii="Times New Roman" w:eastAsia="Times New Roman" w:hAnsi="Times New Roman" w:cs="Times New Roman"/>
          <w:lang w:eastAsia="en-GB"/>
        </w:rPr>
      </w:pPr>
      <w:r w:rsidRPr="00E469E2">
        <w:rPr>
          <w:rFonts w:ascii="Arial" w:eastAsia="Times New Roman" w:hAnsi="Arial" w:cs="Arial"/>
          <w:color w:val="202124"/>
          <w:shd w:val="clear" w:color="auto" w:fill="FFFFFF"/>
          <w:lang w:eastAsia="en-GB"/>
        </w:rPr>
        <w:t>The General Data Protection Regulation (GDPR) integrates accountability as a principle which requires that </w:t>
      </w:r>
      <w:r w:rsidRPr="00E469E2">
        <w:rPr>
          <w:rFonts w:ascii="Arial" w:eastAsia="Times New Roman" w:hAnsi="Arial" w:cs="Arial"/>
          <w:color w:val="202124"/>
          <w:lang w:eastAsia="en-GB"/>
        </w:rPr>
        <w:t>organisations put in place appropriate technical and organisational measures and be able to demonstrate what they did and its effectiveness when requested</w:t>
      </w:r>
      <w:r w:rsidRPr="00E469E2">
        <w:rPr>
          <w:rFonts w:ascii="Arial" w:eastAsia="Times New Roman" w:hAnsi="Arial" w:cs="Arial"/>
          <w:color w:val="202124"/>
          <w:shd w:val="clear" w:color="auto" w:fill="FFFFFF"/>
          <w:lang w:eastAsia="en-GB"/>
        </w:rPr>
        <w:t>.</w:t>
      </w:r>
    </w:p>
    <w:sectPr w:rsidR="00B927A1" w:rsidRPr="0090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0F7"/>
    <w:multiLevelType w:val="hybridMultilevel"/>
    <w:tmpl w:val="D5D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65B37"/>
    <w:multiLevelType w:val="multilevel"/>
    <w:tmpl w:val="7D72F0F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535FA"/>
    <w:multiLevelType w:val="multilevel"/>
    <w:tmpl w:val="F08020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5CD064A9"/>
    <w:multiLevelType w:val="multilevel"/>
    <w:tmpl w:val="CA0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10BA2"/>
    <w:rsid w:val="00064A75"/>
    <w:rsid w:val="001767D3"/>
    <w:rsid w:val="0021713D"/>
    <w:rsid w:val="002A4A8F"/>
    <w:rsid w:val="002E0EEB"/>
    <w:rsid w:val="004B0148"/>
    <w:rsid w:val="006E35E9"/>
    <w:rsid w:val="0075014A"/>
    <w:rsid w:val="008044F4"/>
    <w:rsid w:val="00905605"/>
    <w:rsid w:val="00954AF5"/>
    <w:rsid w:val="00995D39"/>
    <w:rsid w:val="009C23A1"/>
    <w:rsid w:val="009D4D43"/>
    <w:rsid w:val="00B927A1"/>
    <w:rsid w:val="00C272D5"/>
    <w:rsid w:val="00C33E4C"/>
    <w:rsid w:val="00CE5B68"/>
    <w:rsid w:val="00E01E0C"/>
    <w:rsid w:val="00E24539"/>
    <w:rsid w:val="00E469E2"/>
    <w:rsid w:val="00F22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31F68A"/>
  <w15:chartTrackingRefBased/>
  <w15:docId w15:val="{A04F0689-5E51-EE40-AC9E-3D822628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5E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24539"/>
  </w:style>
  <w:style w:type="paragraph" w:customStyle="1" w:styleId="trt0xe">
    <w:name w:val="trt0xe"/>
    <w:basedOn w:val="Normal"/>
    <w:rsid w:val="00C272D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54A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3099">
      <w:bodyDiv w:val="1"/>
      <w:marLeft w:val="0"/>
      <w:marRight w:val="0"/>
      <w:marTop w:val="0"/>
      <w:marBottom w:val="0"/>
      <w:divBdr>
        <w:top w:val="none" w:sz="0" w:space="0" w:color="auto"/>
        <w:left w:val="none" w:sz="0" w:space="0" w:color="auto"/>
        <w:bottom w:val="none" w:sz="0" w:space="0" w:color="auto"/>
        <w:right w:val="none" w:sz="0" w:space="0" w:color="auto"/>
      </w:divBdr>
    </w:div>
    <w:div w:id="418258973">
      <w:bodyDiv w:val="1"/>
      <w:marLeft w:val="0"/>
      <w:marRight w:val="0"/>
      <w:marTop w:val="0"/>
      <w:marBottom w:val="0"/>
      <w:divBdr>
        <w:top w:val="none" w:sz="0" w:space="0" w:color="auto"/>
        <w:left w:val="none" w:sz="0" w:space="0" w:color="auto"/>
        <w:bottom w:val="none" w:sz="0" w:space="0" w:color="auto"/>
        <w:right w:val="none" w:sz="0" w:space="0" w:color="auto"/>
      </w:divBdr>
    </w:div>
    <w:div w:id="450246128">
      <w:bodyDiv w:val="1"/>
      <w:marLeft w:val="0"/>
      <w:marRight w:val="0"/>
      <w:marTop w:val="0"/>
      <w:marBottom w:val="0"/>
      <w:divBdr>
        <w:top w:val="none" w:sz="0" w:space="0" w:color="auto"/>
        <w:left w:val="none" w:sz="0" w:space="0" w:color="auto"/>
        <w:bottom w:val="none" w:sz="0" w:space="0" w:color="auto"/>
        <w:right w:val="none" w:sz="0" w:space="0" w:color="auto"/>
      </w:divBdr>
    </w:div>
    <w:div w:id="480123568">
      <w:bodyDiv w:val="1"/>
      <w:marLeft w:val="0"/>
      <w:marRight w:val="0"/>
      <w:marTop w:val="0"/>
      <w:marBottom w:val="0"/>
      <w:divBdr>
        <w:top w:val="none" w:sz="0" w:space="0" w:color="auto"/>
        <w:left w:val="none" w:sz="0" w:space="0" w:color="auto"/>
        <w:bottom w:val="none" w:sz="0" w:space="0" w:color="auto"/>
        <w:right w:val="none" w:sz="0" w:space="0" w:color="auto"/>
      </w:divBdr>
    </w:div>
    <w:div w:id="841093552">
      <w:bodyDiv w:val="1"/>
      <w:marLeft w:val="0"/>
      <w:marRight w:val="0"/>
      <w:marTop w:val="0"/>
      <w:marBottom w:val="0"/>
      <w:divBdr>
        <w:top w:val="none" w:sz="0" w:space="0" w:color="auto"/>
        <w:left w:val="none" w:sz="0" w:space="0" w:color="auto"/>
        <w:bottom w:val="none" w:sz="0" w:space="0" w:color="auto"/>
        <w:right w:val="none" w:sz="0" w:space="0" w:color="auto"/>
      </w:divBdr>
    </w:div>
    <w:div w:id="1182164915">
      <w:bodyDiv w:val="1"/>
      <w:marLeft w:val="0"/>
      <w:marRight w:val="0"/>
      <w:marTop w:val="0"/>
      <w:marBottom w:val="0"/>
      <w:divBdr>
        <w:top w:val="none" w:sz="0" w:space="0" w:color="auto"/>
        <w:left w:val="none" w:sz="0" w:space="0" w:color="auto"/>
        <w:bottom w:val="none" w:sz="0" w:space="0" w:color="auto"/>
        <w:right w:val="none" w:sz="0" w:space="0" w:color="auto"/>
      </w:divBdr>
    </w:div>
    <w:div w:id="1210649432">
      <w:bodyDiv w:val="1"/>
      <w:marLeft w:val="0"/>
      <w:marRight w:val="0"/>
      <w:marTop w:val="0"/>
      <w:marBottom w:val="0"/>
      <w:divBdr>
        <w:top w:val="none" w:sz="0" w:space="0" w:color="auto"/>
        <w:left w:val="none" w:sz="0" w:space="0" w:color="auto"/>
        <w:bottom w:val="none" w:sz="0" w:space="0" w:color="auto"/>
        <w:right w:val="none" w:sz="0" w:space="0" w:color="auto"/>
      </w:divBdr>
    </w:div>
    <w:div w:id="1285884369">
      <w:bodyDiv w:val="1"/>
      <w:marLeft w:val="0"/>
      <w:marRight w:val="0"/>
      <w:marTop w:val="0"/>
      <w:marBottom w:val="0"/>
      <w:divBdr>
        <w:top w:val="none" w:sz="0" w:space="0" w:color="auto"/>
        <w:left w:val="none" w:sz="0" w:space="0" w:color="auto"/>
        <w:bottom w:val="none" w:sz="0" w:space="0" w:color="auto"/>
        <w:right w:val="none" w:sz="0" w:space="0" w:color="auto"/>
      </w:divBdr>
    </w:div>
    <w:div w:id="1497264788">
      <w:bodyDiv w:val="1"/>
      <w:marLeft w:val="0"/>
      <w:marRight w:val="0"/>
      <w:marTop w:val="0"/>
      <w:marBottom w:val="0"/>
      <w:divBdr>
        <w:top w:val="none" w:sz="0" w:space="0" w:color="auto"/>
        <w:left w:val="none" w:sz="0" w:space="0" w:color="auto"/>
        <w:bottom w:val="none" w:sz="0" w:space="0" w:color="auto"/>
        <w:right w:val="none" w:sz="0" w:space="0" w:color="auto"/>
      </w:divBdr>
    </w:div>
    <w:div w:id="1558473510">
      <w:bodyDiv w:val="1"/>
      <w:marLeft w:val="0"/>
      <w:marRight w:val="0"/>
      <w:marTop w:val="0"/>
      <w:marBottom w:val="0"/>
      <w:divBdr>
        <w:top w:val="none" w:sz="0" w:space="0" w:color="auto"/>
        <w:left w:val="none" w:sz="0" w:space="0" w:color="auto"/>
        <w:bottom w:val="none" w:sz="0" w:space="0" w:color="auto"/>
        <w:right w:val="none" w:sz="0" w:space="0" w:color="auto"/>
      </w:divBdr>
    </w:div>
    <w:div w:id="1794863353">
      <w:bodyDiv w:val="1"/>
      <w:marLeft w:val="0"/>
      <w:marRight w:val="0"/>
      <w:marTop w:val="0"/>
      <w:marBottom w:val="0"/>
      <w:divBdr>
        <w:top w:val="none" w:sz="0" w:space="0" w:color="auto"/>
        <w:left w:val="none" w:sz="0" w:space="0" w:color="auto"/>
        <w:bottom w:val="none" w:sz="0" w:space="0" w:color="auto"/>
        <w:right w:val="none" w:sz="0" w:space="0" w:color="auto"/>
      </w:divBdr>
      <w:divsChild>
        <w:div w:id="2088379878">
          <w:marLeft w:val="0"/>
          <w:marRight w:val="0"/>
          <w:marTop w:val="0"/>
          <w:marBottom w:val="0"/>
          <w:divBdr>
            <w:top w:val="none" w:sz="0" w:space="0" w:color="auto"/>
            <w:left w:val="none" w:sz="0" w:space="0" w:color="auto"/>
            <w:bottom w:val="none" w:sz="0" w:space="0" w:color="auto"/>
            <w:right w:val="none" w:sz="0" w:space="0" w:color="auto"/>
          </w:divBdr>
          <w:divsChild>
            <w:div w:id="1189952045">
              <w:marLeft w:val="0"/>
              <w:marRight w:val="0"/>
              <w:marTop w:val="0"/>
              <w:marBottom w:val="0"/>
              <w:divBdr>
                <w:top w:val="none" w:sz="0" w:space="0" w:color="auto"/>
                <w:left w:val="none" w:sz="0" w:space="0" w:color="auto"/>
                <w:bottom w:val="none" w:sz="0" w:space="0" w:color="auto"/>
                <w:right w:val="none" w:sz="0" w:space="0" w:color="auto"/>
              </w:divBdr>
              <w:divsChild>
                <w:div w:id="1599023726">
                  <w:marLeft w:val="0"/>
                  <w:marRight w:val="0"/>
                  <w:marTop w:val="0"/>
                  <w:marBottom w:val="0"/>
                  <w:divBdr>
                    <w:top w:val="none" w:sz="0" w:space="0" w:color="auto"/>
                    <w:left w:val="none" w:sz="0" w:space="0" w:color="auto"/>
                    <w:bottom w:val="none" w:sz="0" w:space="0" w:color="auto"/>
                    <w:right w:val="none" w:sz="0" w:space="0" w:color="auto"/>
                  </w:divBdr>
                  <w:divsChild>
                    <w:div w:id="5625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62398">
      <w:bodyDiv w:val="1"/>
      <w:marLeft w:val="0"/>
      <w:marRight w:val="0"/>
      <w:marTop w:val="0"/>
      <w:marBottom w:val="0"/>
      <w:divBdr>
        <w:top w:val="none" w:sz="0" w:space="0" w:color="auto"/>
        <w:left w:val="none" w:sz="0" w:space="0" w:color="auto"/>
        <w:bottom w:val="none" w:sz="0" w:space="0" w:color="auto"/>
        <w:right w:val="none" w:sz="0" w:space="0" w:color="auto"/>
      </w:divBdr>
    </w:div>
    <w:div w:id="1815172849">
      <w:bodyDiv w:val="1"/>
      <w:marLeft w:val="0"/>
      <w:marRight w:val="0"/>
      <w:marTop w:val="0"/>
      <w:marBottom w:val="0"/>
      <w:divBdr>
        <w:top w:val="none" w:sz="0" w:space="0" w:color="auto"/>
        <w:left w:val="none" w:sz="0" w:space="0" w:color="auto"/>
        <w:bottom w:val="none" w:sz="0" w:space="0" w:color="auto"/>
        <w:right w:val="none" w:sz="0" w:space="0" w:color="auto"/>
      </w:divBdr>
    </w:div>
    <w:div w:id="19169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Mweemba</dc:creator>
  <cp:keywords/>
  <dc:description/>
  <cp:lastModifiedBy>Nathaniel Mweemba</cp:lastModifiedBy>
  <cp:revision>4</cp:revision>
  <dcterms:created xsi:type="dcterms:W3CDTF">2021-07-19T16:51:00Z</dcterms:created>
  <dcterms:modified xsi:type="dcterms:W3CDTF">2021-07-26T18:26:00Z</dcterms:modified>
</cp:coreProperties>
</file>