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企鹅设定"/>
    <w:p>
      <w:pPr>
        <w:pStyle w:val="Heading1"/>
      </w:pPr>
      <w:r>
        <w:rPr>
          <w:rFonts w:hint="eastAsia"/>
        </w:rPr>
        <w:t xml:space="preserve">企鹅设定</w:t>
      </w:r>
    </w:p>
    <w:p>
      <w:pPr>
        <w:pStyle w:val="BlockText"/>
      </w:pPr>
      <w:r>
        <w:rPr>
          <w:rFonts w:hint="eastAsia"/>
        </w:rPr>
        <w:t xml:space="preserve">从项目圣经</w:t>
      </w:r>
      <w:r>
        <w:t xml:space="preserve"> </w:t>
      </w:r>
      <w:r>
        <w:rPr>
          <w:rFonts w:hint="eastAsia"/>
        </w:rPr>
        <w:t xml:space="preserve">章三（企鹅部分）提取</w:t>
      </w:r>
    </w:p>
    <w:p>
      <w:r>
        <w:pict>
          <v:rect style="width:0;height:1.5pt" o:hralign="center" o:hrstd="t" o:hr="t"/>
        </w:pict>
      </w:r>
    </w:p>
    <w:bookmarkStart w:id="9" w:name="基础设定"/>
    <w:p>
      <w:pPr>
        <w:pStyle w:val="Heading2"/>
      </w:pPr>
      <w:r>
        <w:rPr>
          <w:rFonts w:hint="eastAsia"/>
        </w:rPr>
        <w:t xml:space="preserve">基础设定</w:t>
      </w:r>
    </w:p>
    <w:p>
      <w:pPr>
        <w:pStyle w:val="FirstParagraph"/>
      </w:pPr>
      <w:r>
        <w:rPr>
          <w:rFonts w:hint="eastAsia"/>
        </w:rPr>
        <w:t xml:space="preserve">风格鲜明、可变形、审美象征、</w:t>
      </w:r>
      <w:r>
        <w:rPr>
          <w:rFonts w:hint="eastAsia"/>
          <w:b/>
          <w:bCs/>
        </w:rPr>
        <w:t xml:space="preserve">燃料容器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变形形态"/>
    <w:p>
      <w:pPr>
        <w:pStyle w:val="Heading2"/>
      </w:pPr>
      <w:r>
        <w:rPr>
          <w:rFonts w:hint="eastAsia"/>
        </w:rPr>
        <w:t xml:space="preserve">变形形态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烤面包机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烤出一张</w:t>
            </w:r>
            <w:r>
              <w:t xml:space="preserve"> 70 </w:t>
            </w:r>
            <w:r>
              <w:rPr>
                <w:rFonts w:hint="eastAsia"/>
              </w:rPr>
              <w:t xml:space="preserve">年代爵士专辑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闹钟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敲响抽象节奏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火箭背包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穿越器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超现实器具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角色弧线"/>
    <w:p>
      <w:pPr>
        <w:pStyle w:val="Heading2"/>
      </w:pPr>
      <w:r>
        <w:rPr>
          <w:rFonts w:hint="eastAsia"/>
        </w:rPr>
        <w:t xml:space="preserve">角色弧线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前半段</w:t>
      </w:r>
      <w:r>
        <w:t xml:space="preserve"> → </w:t>
      </w:r>
      <w:r>
        <w:rPr>
          <w:rFonts w:hint="eastAsia"/>
        </w:rPr>
        <w:t xml:space="preserve">趣味与审美装置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后半段</w:t>
      </w:r>
      <w:r>
        <w:t xml:space="preserve"> → </w:t>
      </w:r>
      <w:r>
        <w:rPr>
          <w:rFonts w:hint="eastAsia"/>
        </w:rPr>
        <w:t xml:space="preserve">燃料与审美判断者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终局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变为船</w:t>
      </w:r>
    </w:p>
    <w:p>
      <w:r>
        <w:pict>
          <v:rect style="width:0;height:1.5pt" o:hralign="center" o:hrstd="t" o:hr="t"/>
        </w:pict>
      </w:r>
    </w:p>
    <w:bookmarkEnd w:id="11"/>
    <w:bookmarkStart w:id="12" w:name="火种机制成为诗人后"/>
    <w:p>
      <w:pPr>
        <w:pStyle w:val="Heading2"/>
      </w:pPr>
      <w:r>
        <w:rPr>
          <w:rFonts w:hint="eastAsia"/>
        </w:rPr>
        <w:t xml:space="preserve">火种机制（成为诗人后）</w:t>
      </w:r>
    </w:p>
    <w:p>
      <w:pPr>
        <w:pStyle w:val="FirstParagraph"/>
      </w:pPr>
      <w:r>
        <w:rPr>
          <w:rFonts w:hint="eastAsia"/>
        </w:rPr>
        <w:t xml:space="preserve">企鹅不定期吐出审美碎片：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诗句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画面描述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抽象情绪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不完整隐喻</w:t>
      </w:r>
    </w:p>
    <w:p>
      <w:pPr>
        <w:pStyle w:val="FirstParagraph"/>
      </w:pPr>
      <w:r>
        <w:rPr>
          <w:rFonts w:hint="eastAsia"/>
        </w:rPr>
        <w:t xml:space="preserve">用户必须回应、转化。</w:t>
      </w:r>
    </w:p>
    <w:p>
      <w:pPr>
        <w:pStyle w:val="BlockText"/>
      </w:pPr>
      <w:r>
        <w:rPr>
          <w:rFonts w:hint="eastAsia"/>
        </w:rPr>
        <w:t xml:space="preserve">我们不要求用户拥有完全能动性。因此：系统仍提供审美输入。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2026-04-05T22:23:07Z</dcterms:created>
  <dcterms:modified xsi:type="dcterms:W3CDTF">2026-04-05T22:23:07Z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