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诗人设定"/>
    <w:p>
      <w:pPr>
        <w:pStyle w:val="Heading1"/>
      </w:pPr>
      <w:r>
        <w:rPr>
          <w:rFonts w:hint="eastAsia"/>
        </w:rPr>
        <w:t xml:space="preserve">诗人设定</w:t>
      </w:r>
    </w:p>
    <w:p>
      <w:pPr>
        <w:pStyle w:val="BlockText"/>
      </w:pPr>
      <w:r>
        <w:rPr>
          <w:rFonts w:hint="eastAsia"/>
        </w:rPr>
        <w:t xml:space="preserve">派生自</w:t>
      </w:r>
      <w:r>
        <w:t xml:space="preserve"> </w:t>
      </w:r>
      <w:r>
        <w:rPr>
          <w:rFonts w:hint="eastAsia"/>
        </w:rPr>
        <w:t xml:space="preserve">项目主旨</w:t>
      </w:r>
      <w:r>
        <w:t xml:space="preserve"> </w:t>
      </w:r>
      <w:r>
        <w:rPr>
          <w:rFonts w:hint="eastAsia"/>
        </w:rPr>
        <w:t xml:space="preserve">第四章</w:t>
      </w:r>
    </w:p>
    <w:p>
      <w:r>
        <w:pict>
          <v:rect style="width:0;height:1.5pt" o:hralign="center" o:hrstd="t" o:hr="t"/>
        </w:pict>
      </w:r>
    </w:p>
    <w:bookmarkStart w:id="9" w:name="基础设定"/>
    <w:p>
      <w:pPr>
        <w:pStyle w:val="Heading2"/>
      </w:pPr>
      <w:r>
        <w:rPr>
          <w:rFonts w:hint="eastAsia"/>
        </w:rPr>
        <w:t xml:space="preserve">基础设定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海难幸存者，失去全部记忆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被冲上荒岛，身边只有搁浅的宠物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拥有审美直觉但不自知</w:t>
      </w:r>
    </w:p>
    <w:p>
      <w:pPr>
        <w:pStyle w:val="FirstParagraph"/>
      </w:pPr>
      <w:r>
        <w:rPr>
          <w:rFonts w:hint="eastAsia"/>
        </w:rPr>
        <w:t xml:space="preserve">本质上：</w:t>
      </w:r>
    </w:p>
    <w:p>
      <w:pPr>
        <w:pStyle w:val="BlockText"/>
      </w:pPr>
      <w:r>
        <w:rPr>
          <w:rFonts w:hint="eastAsia"/>
        </w:rPr>
        <w:t xml:space="preserve">诗人是玩家在游戏世界中的化身，从失忆到重建自我的过程就是审美成长的过程。</w:t>
      </w:r>
    </w:p>
    <w:p>
      <w:r>
        <w:pict>
          <v:rect style="width:0;height:1.5pt" o:hralign="center" o:hrstd="t" o:hr="t"/>
        </w:pict>
      </w:r>
    </w:p>
    <w:bookmarkEnd w:id="9"/>
    <w:bookmarkStart w:id="10" w:name="记忆系统"/>
    <w:p>
      <w:pPr>
        <w:pStyle w:val="Heading2"/>
      </w:pPr>
      <w:r>
        <w:rPr>
          <w:rFonts w:hint="eastAsia"/>
        </w:rPr>
        <w:t xml:space="preserve">记忆系统</w:t>
      </w:r>
    </w:p>
    <w:p>
      <w:pPr>
        <w:pStyle w:val="FirstParagraph"/>
      </w:pPr>
      <w:r>
        <w:rPr>
          <w:rFonts w:hint="eastAsia"/>
        </w:rPr>
        <w:t xml:space="preserve">诗人的记忆以碎片形式散落在荒岛各处。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通过与萨满的五个孩子互动获取记忆碎片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每个碎片关联一种艺术领域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拼合记忆的过程即理解艺术的过程</w:t>
      </w:r>
    </w:p>
    <w:p>
      <w:pPr>
        <w:pStyle w:val="BlockText"/>
      </w:pPr>
      <w:r>
        <w:rPr>
          <w:rFonts w:hint="eastAsia"/>
        </w:rPr>
        <w:t xml:space="preserve">待扩展：记忆碎片的具体内容、与艺术类型的对应关系</w:t>
      </w:r>
    </w:p>
    <w:p>
      <w:r>
        <w:pict>
          <v:rect style="width:0;height:1.5pt" o:hralign="center" o:hrstd="t" o:hr="t"/>
        </w:pict>
      </w:r>
    </w:p>
    <w:bookmarkEnd w:id="10"/>
    <w:bookmarkStart w:id="13" w:name="视角转变"/>
    <w:p>
      <w:pPr>
        <w:pStyle w:val="Heading2"/>
      </w:pPr>
      <w:r>
        <w:rPr>
          <w:rFonts w:hint="eastAsia"/>
        </w:rPr>
        <w:t xml:space="preserve">视角转变</w:t>
      </w:r>
    </w:p>
    <w:bookmarkStart w:id="11" w:name="第一阶段荒岛"/>
    <w:p>
      <w:pPr>
        <w:pStyle w:val="Heading3"/>
      </w:pPr>
      <w:r>
        <w:rPr>
          <w:rFonts w:hint="eastAsia"/>
        </w:rPr>
        <w:t xml:space="preserve">第一阶段（荒岛）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相对抽离的操控视角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玩家”操控”诗人，尚未完全代入</w:t>
      </w:r>
    </w:p>
    <w:bookmarkEnd w:id="11"/>
    <w:bookmarkStart w:id="12" w:name="第二阶段出海后"/>
    <w:p>
      <w:pPr>
        <w:pStyle w:val="Heading3"/>
      </w:pPr>
      <w:r>
        <w:rPr>
          <w:rFonts w:hint="eastAsia"/>
        </w:rPr>
        <w:t xml:space="preserve">第二阶段（出海后）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完全代入的第一人称视角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玩家”成为”诗人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审美判断从系统引导转为个人选择</w:t>
      </w:r>
    </w:p>
    <w:p>
      <w:pPr>
        <w:pStyle w:val="BlockText"/>
      </w:pPr>
      <w:r>
        <w:rPr>
          <w:rFonts w:hint="eastAsia"/>
        </w:rPr>
        <w:t xml:space="preserve">这一转变是不可逆的，对应审美能力从被动接受到主动判断的跃迁。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审美特质"/>
    <w:p>
      <w:pPr>
        <w:pStyle w:val="Heading2"/>
      </w:pPr>
      <w:r>
        <w:rPr>
          <w:rFonts w:hint="eastAsia"/>
        </w:rPr>
        <w:t xml:space="preserve">审美特质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追求”风格”而非”正确”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对艺术有直觉性的敏感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存在盲区与偏好（不是全知的）</w:t>
      </w:r>
    </w:p>
    <w:p>
      <w:pPr>
        <w:pStyle w:val="BlockText"/>
      </w:pPr>
      <w:r>
        <w:rPr>
          <w:rFonts w:hint="eastAsia"/>
        </w:rPr>
        <w:t xml:space="preserve">待扩展：诗人的具体审美偏好、语言风格、与玩家的对话特征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2026-04-05T23:19:59Z</dcterms:created>
  <dcterms:modified xsi:type="dcterms:W3CDTF">2026-04-05T23:19:59Z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