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事件剧本"/>
    <w:p>
      <w:pPr>
        <w:pStyle w:val="Heading1"/>
      </w:pPr>
      <w:r>
        <w:rPr>
          <w:rFonts w:hint="eastAsia"/>
        </w:rPr>
        <w:t xml:space="preserve">事件剧本</w:t>
      </w:r>
    </w:p>
    <w:p>
      <w:pPr>
        <w:pStyle w:val="BlockText"/>
      </w:pPr>
      <w:r>
        <w:rPr>
          <w:rFonts w:hint="eastAsia"/>
        </w:rPr>
        <w:t xml:space="preserve">游戏关键事件与阶段节点</w:t>
      </w:r>
    </w:p>
    <w:p>
      <w:r>
        <w:pict>
          <v:rect style="width:0;height:1.5pt" o:hralign="center" o:hrstd="t" o:hr="t"/>
        </w:pict>
      </w:r>
    </w:p>
    <w:bookmarkStart w:id="11" w:name="引导关卡"/>
    <w:p>
      <w:pPr>
        <w:pStyle w:val="Heading2"/>
      </w:pPr>
      <w:r>
        <w:rPr>
          <w:rFonts w:hint="eastAsia"/>
        </w:rPr>
        <w:t xml:space="preserve">引导关卡</w:t>
      </w:r>
    </w:p>
    <w:p>
      <w:pPr>
        <w:pStyle w:val="FirstParagraph"/>
      </w:pPr>
      <w:r>
        <w:rPr>
          <w:rFonts w:hint="eastAsia"/>
        </w:rPr>
        <w:t xml:space="preserve">玩家进入游戏后的第一个体验。</w:t>
      </w:r>
    </w:p>
    <w:bookmarkStart w:id="9" w:name="流程"/>
    <w:p>
      <w:pPr>
        <w:pStyle w:val="Heading3"/>
      </w:pP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海难后醒来，发现自己在荒岛森林中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发现搁浅的宠物（鱼形态，虚弱）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在森林中探索，获得第一个”核心”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将核心喂给宠物</w:t>
      </w:r>
      <w:r>
        <w:t xml:space="preserve"> → </w:t>
      </w:r>
      <w:r>
        <w:rPr>
          <w:rFonts w:hint="eastAsia"/>
        </w:rPr>
        <w:t xml:space="preserve">激活宠物基础功能</w:t>
      </w:r>
    </w:p>
    <w:bookmarkEnd w:id="9"/>
    <w:bookmarkStart w:id="10" w:name="设计目的"/>
    <w:p>
      <w:pPr>
        <w:pStyle w:val="Heading3"/>
      </w:pPr>
      <w:r>
        <w:rPr>
          <w:rFonts w:hint="eastAsia"/>
        </w:rPr>
        <w:t xml:space="preserve">设计目的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教学：介绍核心机制（收集→喂养→激活）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叙事：建立诗人与宠物的关系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情感：宠物从濒死到初步恢复的感动</w:t>
      </w:r>
    </w:p>
    <w:p>
      <w:pPr>
        <w:pStyle w:val="BlockText"/>
      </w:pPr>
      <w:r>
        <w:rPr>
          <w:rFonts w:hint="eastAsia"/>
        </w:rPr>
        <w:t xml:space="preserve">待扩展：具体场景描述、对话内容、视觉演出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荒岛主线萨满的五个孩子"/>
    <w:p>
      <w:pPr>
        <w:pStyle w:val="Heading2"/>
      </w:pPr>
      <w:r>
        <w:rPr>
          <w:rFonts w:hint="eastAsia"/>
        </w:rPr>
        <w:t xml:space="preserve">荒岛主线：萨满的五个孩子</w:t>
      </w:r>
    </w:p>
    <w:p>
      <w:pPr>
        <w:pStyle w:val="FirstParagraph"/>
      </w:pPr>
      <w:r>
        <w:rPr>
          <w:rFonts w:hint="eastAsia"/>
        </w:rPr>
        <w:t xml:space="preserve">诗人寻找记忆的主线剧情。通过与五个角色互动，逐步拼合记忆碎片。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关联艺术领域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记忆碎片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待设计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待扩展：五个孩子的设定、各自关联的艺术类型、互动方式、记忆碎片内容</w:t>
      </w:r>
    </w:p>
    <w:p>
      <w:r>
        <w:pict>
          <v:rect style="width:0;height:1.5pt" o:hralign="center" o:hrstd="t" o:hr="t"/>
        </w:pict>
      </w:r>
    </w:p>
    <w:bookmarkEnd w:id="12"/>
    <w:bookmarkStart w:id="16" w:name="阶段转变节点"/>
    <w:p>
      <w:pPr>
        <w:pStyle w:val="Heading2"/>
      </w:pPr>
      <w:r>
        <w:rPr>
          <w:rFonts w:hint="eastAsia"/>
        </w:rPr>
        <w:t xml:space="preserve">阶段转变节点</w:t>
      </w:r>
    </w:p>
    <w:bookmarkStart w:id="13" w:name="触发条件"/>
    <w:p>
      <w:pPr>
        <w:pStyle w:val="Heading3"/>
      </w:pPr>
      <w:r>
        <w:rPr>
          <w:rFonts w:hint="eastAsia"/>
        </w:rPr>
        <w:t xml:space="preserve">触发条件</w:t>
      </w:r>
    </w:p>
    <w:p>
      <w:pPr>
        <w:pStyle w:val="FirstParagraph"/>
      </w:pPr>
      <w:r>
        <w:rPr>
          <w:rFonts w:hint="eastAsia"/>
        </w:rPr>
        <w:t xml:space="preserve">宠物的审美能量条</w:t>
      </w:r>
      <w:r>
        <w:rPr>
          <w:rFonts w:hint="eastAsia"/>
          <w:b/>
          <w:bCs/>
        </w:rPr>
        <w:t xml:space="preserve">首次充满</w:t>
      </w:r>
      <w:r>
        <w:t xml:space="preserve">。</w:t>
      </w:r>
    </w:p>
    <w:bookmarkEnd w:id="13"/>
    <w:bookmarkStart w:id="14" w:name="转变过程"/>
    <w:p>
      <w:pPr>
        <w:pStyle w:val="Heading3"/>
      </w:pPr>
      <w:r>
        <w:rPr>
          <w:rFonts w:hint="eastAsia"/>
        </w:rPr>
        <w:t xml:space="preserve">转变过程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宠物开始发光/变形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视角缓慢从操控视角过渡为第一人称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宠物恢复为船只形态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海岛边缘出现航路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玩家登船出海</w:t>
      </w:r>
    </w:p>
    <w:bookmarkEnd w:id="14"/>
    <w:bookmarkStart w:id="15" w:name="设计要点"/>
    <w:p>
      <w:pPr>
        <w:pStyle w:val="Heading3"/>
      </w:pPr>
      <w:r>
        <w:rPr>
          <w:rFonts w:hint="eastAsia"/>
        </w:rPr>
        <w:t xml:space="preserve">设计要点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不可逆</w:t>
      </w:r>
      <w:r>
        <w:rPr>
          <w:rFonts w:hint="eastAsia"/>
        </w:rPr>
        <w:t xml:space="preserve">：一旦出海，无法回到荒岛阶段的心态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这是整个游戏最重要的情感高潮之一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视觉演出需要极强的冲击力</w:t>
      </w:r>
    </w:p>
    <w:p>
      <w:pPr>
        <w:pStyle w:val="BlockText"/>
      </w:pPr>
      <w:r>
        <w:rPr>
          <w:rFonts w:hint="eastAsia"/>
        </w:rPr>
        <w:t xml:space="preserve">待扩展：具体视觉演出设计、音乐、对话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出海阶段事件"/>
    <w:p>
      <w:pPr>
        <w:pStyle w:val="Heading2"/>
      </w:pPr>
      <w:r>
        <w:rPr>
          <w:rFonts w:hint="eastAsia"/>
        </w:rPr>
        <w:t xml:space="preserve">出海阶段事件</w:t>
      </w:r>
    </w:p>
    <w:bookmarkStart w:id="17" w:name="能量条循环"/>
    <w:p>
      <w:pPr>
        <w:pStyle w:val="Heading3"/>
      </w:pPr>
      <w:r>
        <w:rPr>
          <w:rFonts w:hint="eastAsia"/>
        </w:rPr>
        <w:t xml:space="preserve">能量条循环</w:t>
      </w:r>
    </w:p>
    <w:p>
      <w:pPr>
        <w:pStyle w:val="FirstParagraph"/>
      </w:pPr>
      <w:r>
        <w:rPr>
          <w:rFonts w:hint="eastAsia"/>
        </w:rPr>
        <w:t xml:space="preserve">进入第二阶段后，审美能量条重置并引入循环机制。成长不再是一次性目标。</w:t>
      </w:r>
    </w:p>
    <w:bookmarkEnd w:id="17"/>
    <w:bookmarkStart w:id="18" w:name="航行探索"/>
    <w:p>
      <w:pPr>
        <w:pStyle w:val="Heading3"/>
      </w:pPr>
      <w:r>
        <w:rPr>
          <w:rFonts w:hint="eastAsia"/>
        </w:rPr>
        <w:t xml:space="preserve">航行探索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在海域中发现新的艺术内容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遇见其他玩家的航线（弱连接）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发现特殊区域与挑战</w:t>
      </w:r>
    </w:p>
    <w:bookmarkEnd w:id="18"/>
    <w:bookmarkStart w:id="19" w:name="灯塔转化"/>
    <w:p>
      <w:pPr>
        <w:pStyle w:val="Heading3"/>
      </w:pPr>
      <w:r>
        <w:rPr>
          <w:rFonts w:hint="eastAsia"/>
        </w:rPr>
        <w:t xml:space="preserve">灯塔转化</w:t>
      </w:r>
    </w:p>
    <w:p>
      <w:pPr>
        <w:pStyle w:val="FirstParagraph"/>
      </w:pPr>
      <w:r>
        <w:rPr>
          <w:rFonts w:hint="eastAsia"/>
        </w:rPr>
        <w:t xml:space="preserve">当玩家的贡献达到一定程度：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系统提供”成为灯塔”的选择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灯塔退出常规玩法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成为世界结构的一部分</w:t>
      </w:r>
    </w:p>
    <w:p>
      <w:pPr>
        <w:pStyle w:val="BlockText"/>
      </w:pPr>
      <w:r>
        <w:rPr>
          <w:rFonts w:hint="eastAsia"/>
        </w:rPr>
        <w:t xml:space="preserve">待扩展：出海阶段的具体事件设计、航行机制、灯塔转化流程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2026-04-05T23:19:59Z</dcterms:created>
  <dcterms:modified xsi:type="dcterms:W3CDTF">2026-04-05T23:19:59Z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