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C94A" w14:textId="6FF78A1A" w:rsidR="00F84878" w:rsidRDefault="00F6199D" w:rsidP="00F61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003701" wp14:editId="6770DDBD">
            <wp:extent cx="2122418" cy="2052466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57" cy="21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034E" w14:textId="11030E62" w:rsidR="007C264D" w:rsidRPr="007C264D" w:rsidRDefault="007C264D" w:rsidP="007C2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1</w:t>
      </w:r>
      <w:r w:rsidRPr="007C264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International Henryk </w:t>
      </w:r>
      <w:proofErr w:type="spellStart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Melcer</w:t>
      </w:r>
      <w:proofErr w:type="spellEnd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Piano Competition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Competition </w:t>
      </w:r>
      <w:r w:rsidR="00F6199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>ules</w:t>
      </w:r>
    </w:p>
    <w:p w14:paraId="57C2778D" w14:textId="77777777" w:rsidR="007C264D" w:rsidRDefault="007C264D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4F34D8" w14:textId="769F490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1. The Competition is open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pianists of all ages and nationalities.</w:t>
      </w:r>
    </w:p>
    <w:p w14:paraId="265B1EC0" w14:textId="4CEF63D9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2. The main goal of the competition is to promote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5B9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pianist, composer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teacher, who was one of the most talented and admired musicians during his lifetime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be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hurriedly forgotten after his death.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educated many composers and pianists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and was a jur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y member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at the first Fryderyk Chopin International Piano Competition.</w:t>
      </w:r>
    </w:p>
    <w:p w14:paraId="6B78BB6F" w14:textId="7571194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3. The Competition takes place in form of video submission. The performance will be judged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according to the participant’s performance skills, musical sense and the overall performance.</w:t>
      </w:r>
    </w:p>
    <w:p w14:paraId="11BB7E7F" w14:textId="2C22A4A8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The Competition is organized by </w:t>
      </w:r>
      <w:proofErr w:type="spellStart"/>
      <w:r w:rsidR="005035F4">
        <w:rPr>
          <w:rFonts w:ascii="Times New Roman" w:hAnsi="Times New Roman" w:cs="Times New Roman"/>
          <w:sz w:val="20"/>
          <w:szCs w:val="20"/>
          <w:lang w:val="en-US"/>
        </w:rPr>
        <w:t>Calisia</w:t>
      </w:r>
      <w:proofErr w:type="spellEnd"/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 Arts Foundation.</w:t>
      </w:r>
    </w:p>
    <w:p w14:paraId="728C4BAF" w14:textId="3A75BAB2" w:rsidR="001D5295" w:rsidRPr="00330A40" w:rsidRDefault="00330A40" w:rsidP="001D52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Competition will be </w:t>
      </w:r>
      <w:proofErr w:type="spellStart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>devided</w:t>
      </w:r>
      <w:proofErr w:type="spellEnd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the following age categories: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  <w:gridCol w:w="1951"/>
      </w:tblGrid>
      <w:tr w:rsidR="005035F4" w14:paraId="48B92CAD" w14:textId="77777777" w:rsidTr="00F160FD">
        <w:trPr>
          <w:trHeight w:val="787"/>
        </w:trPr>
        <w:tc>
          <w:tcPr>
            <w:tcW w:w="1847" w:type="dxa"/>
          </w:tcPr>
          <w:p w14:paraId="745CD45B" w14:textId="3F450F0A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847" w:type="dxa"/>
          </w:tcPr>
          <w:p w14:paraId="284B93A2" w14:textId="1428A25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</w:t>
            </w:r>
          </w:p>
        </w:tc>
        <w:tc>
          <w:tcPr>
            <w:tcW w:w="1848" w:type="dxa"/>
          </w:tcPr>
          <w:p w14:paraId="766B68F8" w14:textId="04004244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TIMING</w:t>
            </w:r>
          </w:p>
        </w:tc>
        <w:tc>
          <w:tcPr>
            <w:tcW w:w="1951" w:type="dxa"/>
          </w:tcPr>
          <w:p w14:paraId="0824255E" w14:textId="77777777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APPLICATION</w:t>
            </w:r>
          </w:p>
          <w:p w14:paraId="11A6D800" w14:textId="2C4B0DA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FEE</w:t>
            </w:r>
          </w:p>
        </w:tc>
      </w:tr>
      <w:tr w:rsidR="005035F4" w14:paraId="3D7973C0" w14:textId="77777777" w:rsidTr="00F160FD">
        <w:trPr>
          <w:trHeight w:val="810"/>
        </w:trPr>
        <w:tc>
          <w:tcPr>
            <w:tcW w:w="1847" w:type="dxa"/>
          </w:tcPr>
          <w:p w14:paraId="02F3B6ED" w14:textId="5657D83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847" w:type="dxa"/>
          </w:tcPr>
          <w:p w14:paraId="5ABD5FEA" w14:textId="2C136B7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2013 and after</w:t>
            </w:r>
          </w:p>
        </w:tc>
        <w:tc>
          <w:tcPr>
            <w:tcW w:w="1848" w:type="dxa"/>
          </w:tcPr>
          <w:p w14:paraId="2E15683B" w14:textId="50934E92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8 min.</w:t>
            </w:r>
          </w:p>
        </w:tc>
        <w:tc>
          <w:tcPr>
            <w:tcW w:w="1951" w:type="dxa"/>
          </w:tcPr>
          <w:p w14:paraId="064C7036" w14:textId="28048083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76A95748" w14:textId="77777777" w:rsidTr="00F160FD">
        <w:trPr>
          <w:trHeight w:val="787"/>
        </w:trPr>
        <w:tc>
          <w:tcPr>
            <w:tcW w:w="1847" w:type="dxa"/>
          </w:tcPr>
          <w:p w14:paraId="775A6610" w14:textId="030ED5A8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847" w:type="dxa"/>
          </w:tcPr>
          <w:p w14:paraId="620A616E" w14:textId="4B55C43A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orn in 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2009 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after</w:t>
            </w:r>
          </w:p>
        </w:tc>
        <w:tc>
          <w:tcPr>
            <w:tcW w:w="1848" w:type="dxa"/>
          </w:tcPr>
          <w:p w14:paraId="4348AF46" w14:textId="586C2DF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12 min.</w:t>
            </w:r>
          </w:p>
        </w:tc>
        <w:tc>
          <w:tcPr>
            <w:tcW w:w="1951" w:type="dxa"/>
          </w:tcPr>
          <w:p w14:paraId="5678E300" w14:textId="17DE791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6AF62A00" w14:textId="77777777" w:rsidTr="00F160FD">
        <w:trPr>
          <w:trHeight w:val="787"/>
        </w:trPr>
        <w:tc>
          <w:tcPr>
            <w:tcW w:w="1847" w:type="dxa"/>
          </w:tcPr>
          <w:p w14:paraId="59864EA7" w14:textId="6B27446D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847" w:type="dxa"/>
          </w:tcPr>
          <w:p w14:paraId="10845348" w14:textId="56F7620F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2006 and after</w:t>
            </w:r>
          </w:p>
        </w:tc>
        <w:tc>
          <w:tcPr>
            <w:tcW w:w="1848" w:type="dxa"/>
          </w:tcPr>
          <w:p w14:paraId="3F7BB93D" w14:textId="341B9C20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16 min.</w:t>
            </w:r>
          </w:p>
        </w:tc>
        <w:tc>
          <w:tcPr>
            <w:tcW w:w="1951" w:type="dxa"/>
          </w:tcPr>
          <w:p w14:paraId="087E28F6" w14:textId="3716113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20BD8AF7" w14:textId="77777777" w:rsidTr="00F160FD">
        <w:trPr>
          <w:trHeight w:val="810"/>
        </w:trPr>
        <w:tc>
          <w:tcPr>
            <w:tcW w:w="1847" w:type="dxa"/>
          </w:tcPr>
          <w:p w14:paraId="00B62A87" w14:textId="5C7904D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847" w:type="dxa"/>
          </w:tcPr>
          <w:p w14:paraId="678A3F81" w14:textId="5B2968CD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2003 and after</w:t>
            </w:r>
          </w:p>
        </w:tc>
        <w:tc>
          <w:tcPr>
            <w:tcW w:w="1848" w:type="dxa"/>
          </w:tcPr>
          <w:p w14:paraId="3DB31620" w14:textId="6126609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20 min.</w:t>
            </w:r>
          </w:p>
        </w:tc>
        <w:tc>
          <w:tcPr>
            <w:tcW w:w="1951" w:type="dxa"/>
          </w:tcPr>
          <w:p w14:paraId="1A649BE6" w14:textId="62F04E7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36209F02" w14:textId="77777777" w:rsidTr="00F160FD">
        <w:trPr>
          <w:trHeight w:val="787"/>
        </w:trPr>
        <w:tc>
          <w:tcPr>
            <w:tcW w:w="1847" w:type="dxa"/>
          </w:tcPr>
          <w:p w14:paraId="2288F95A" w14:textId="29BC2EAF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847" w:type="dxa"/>
          </w:tcPr>
          <w:p w14:paraId="7BD2C071" w14:textId="2FBDF6E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 age limits</w:t>
            </w:r>
          </w:p>
        </w:tc>
        <w:tc>
          <w:tcPr>
            <w:tcW w:w="1848" w:type="dxa"/>
          </w:tcPr>
          <w:p w14:paraId="5F2DAB94" w14:textId="5DFBF50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30 min.</w:t>
            </w:r>
          </w:p>
        </w:tc>
        <w:tc>
          <w:tcPr>
            <w:tcW w:w="1951" w:type="dxa"/>
          </w:tcPr>
          <w:p w14:paraId="761C48C5" w14:textId="3EEBE41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 EUR</w:t>
            </w:r>
          </w:p>
        </w:tc>
      </w:tr>
    </w:tbl>
    <w:p w14:paraId="60F09AA3" w14:textId="0B40702A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A1B955" w14:textId="08D3D4BF" w:rsidR="00F160FD" w:rsidRPr="00F84878" w:rsidRDefault="00330A40" w:rsidP="004A0D0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6. Program of contestant’s competition performance is free of choice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B13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However the competition committee encourages all participants to involve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pieces in their competition program. A special </w:t>
      </w:r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'</w:t>
      </w:r>
      <w:proofErr w:type="spellStart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Melcer</w:t>
      </w:r>
      <w:proofErr w:type="spellEnd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'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prize will be awarded for the best interpretation of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piece.</w:t>
      </w:r>
    </w:p>
    <w:p w14:paraId="627F4DAE" w14:textId="4DE29751" w:rsidR="00F160FD" w:rsidRDefault="00330A40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7.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non </w:t>
      </w:r>
      <w:r w:rsidRPr="00F160FD">
        <w:rPr>
          <w:rFonts w:ascii="Times New Roman" w:hAnsi="Times New Roman" w:cs="Times New Roman"/>
          <w:sz w:val="20"/>
          <w:szCs w:val="20"/>
          <w:lang w:val="en-US"/>
        </w:rPr>
        <w:t xml:space="preserve">refundable </w:t>
      </w:r>
      <w:r w:rsidR="004A0D0B" w:rsidRPr="00F160FD">
        <w:rPr>
          <w:rFonts w:ascii="Times New Roman" w:hAnsi="Times New Roman" w:cs="Times New Roman"/>
          <w:sz w:val="20"/>
          <w:szCs w:val="20"/>
          <w:lang w:val="en-US"/>
        </w:rPr>
        <w:t>application fee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should be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paid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by the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bank transfer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Competition participants are asked to enter in transfer’s description (in following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order):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1st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International Piano Competition, Name, Surname,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Category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Account number for payments in PLN: 57160014621808126950000001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Account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number for payments in EUR: PL03 1600 1462 1808 1269 5000 0003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SWIFT code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–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PPABPLPKXXX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E7190A4" w14:textId="24A063C6" w:rsidR="00330A40" w:rsidRDefault="001C111F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111F">
        <w:rPr>
          <w:rFonts w:ascii="Times New Roman" w:hAnsi="Times New Roman" w:cs="Times New Roman"/>
          <w:sz w:val="20"/>
          <w:szCs w:val="20"/>
          <w:lang w:val="en-US"/>
        </w:rPr>
        <w:t>8. Following prizes will be awarded: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3"/>
        <w:gridCol w:w="1192"/>
        <w:gridCol w:w="1198"/>
        <w:gridCol w:w="1134"/>
        <w:gridCol w:w="1161"/>
        <w:gridCol w:w="1532"/>
      </w:tblGrid>
      <w:tr w:rsidR="00F160FD" w14:paraId="48438745" w14:textId="29CEF4C6" w:rsidTr="001E5B0F">
        <w:tc>
          <w:tcPr>
            <w:tcW w:w="1433" w:type="dxa"/>
          </w:tcPr>
          <w:p w14:paraId="566283D9" w14:textId="73F47B2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192" w:type="dxa"/>
          </w:tcPr>
          <w:p w14:paraId="1C690FE6" w14:textId="0524D2A6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198" w:type="dxa"/>
          </w:tcPr>
          <w:p w14:paraId="0593ABE5" w14:textId="70B1D131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14:paraId="0D3632A8" w14:textId="70B3290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61" w:type="dxa"/>
          </w:tcPr>
          <w:p w14:paraId="73420EED" w14:textId="243AD96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532" w:type="dxa"/>
          </w:tcPr>
          <w:p w14:paraId="03911DB6" w14:textId="542E5C3B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F160FD" w:rsidRPr="00F84878" w14:paraId="579C5C71" w14:textId="712D710F" w:rsidTr="001E5B0F">
        <w:tc>
          <w:tcPr>
            <w:tcW w:w="1433" w:type="dxa"/>
          </w:tcPr>
          <w:p w14:paraId="61A92E91" w14:textId="42532BA5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Prize</w:t>
            </w:r>
          </w:p>
        </w:tc>
        <w:tc>
          <w:tcPr>
            <w:tcW w:w="1192" w:type="dxa"/>
          </w:tcPr>
          <w:p w14:paraId="326C5BF9" w14:textId="7073A7E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198" w:type="dxa"/>
          </w:tcPr>
          <w:p w14:paraId="02113D7F" w14:textId="6882EF7E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134" w:type="dxa"/>
          </w:tcPr>
          <w:p w14:paraId="6A70E309" w14:textId="022AA1E0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161" w:type="dxa"/>
          </w:tcPr>
          <w:p w14:paraId="07C2CF6E" w14:textId="3890AD79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532" w:type="dxa"/>
          </w:tcPr>
          <w:p w14:paraId="77573126" w14:textId="6A75ABCC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monetary prize, diploma, medal and concert invitation</w:t>
            </w:r>
          </w:p>
        </w:tc>
      </w:tr>
      <w:tr w:rsidR="00F160FD" w:rsidRPr="00F84878" w14:paraId="37C798D4" w14:textId="670583CD" w:rsidTr="001E5B0F">
        <w:tc>
          <w:tcPr>
            <w:tcW w:w="1433" w:type="dxa"/>
          </w:tcPr>
          <w:p w14:paraId="24933EB5" w14:textId="22745E94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 Prize</w:t>
            </w:r>
          </w:p>
        </w:tc>
        <w:tc>
          <w:tcPr>
            <w:tcW w:w="1192" w:type="dxa"/>
          </w:tcPr>
          <w:p w14:paraId="3FD96F8F" w14:textId="632389C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 – diploma</w:t>
            </w:r>
            <w:r w:rsidR="007C2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98" w:type="dxa"/>
          </w:tcPr>
          <w:p w14:paraId="13999792" w14:textId="4EE15D67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score higher then 95/100 – diploma 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34" w:type="dxa"/>
          </w:tcPr>
          <w:p w14:paraId="06586E9F" w14:textId="2E7162A0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95/100– diploma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invitation</w:t>
            </w:r>
          </w:p>
        </w:tc>
        <w:tc>
          <w:tcPr>
            <w:tcW w:w="1161" w:type="dxa"/>
          </w:tcPr>
          <w:p w14:paraId="09986E2E" w14:textId="215523AA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95/100– diploma and concert invitation</w:t>
            </w:r>
          </w:p>
        </w:tc>
        <w:tc>
          <w:tcPr>
            <w:tcW w:w="1532" w:type="dxa"/>
          </w:tcPr>
          <w:p w14:paraId="599E3932" w14:textId="3B866674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</w:t>
            </w:r>
            <w:r w:rsidR="009D41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monetary prize, diploma and concert invitation</w:t>
            </w:r>
          </w:p>
        </w:tc>
      </w:tr>
      <w:tr w:rsidR="00F160FD" w:rsidRPr="00F84878" w14:paraId="2995D125" w14:textId="26051852" w:rsidTr="001E5B0F">
        <w:tc>
          <w:tcPr>
            <w:tcW w:w="1433" w:type="dxa"/>
          </w:tcPr>
          <w:p w14:paraId="7F3EC6BE" w14:textId="2E9070D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 Prize</w:t>
            </w:r>
          </w:p>
        </w:tc>
        <w:tc>
          <w:tcPr>
            <w:tcW w:w="1192" w:type="dxa"/>
          </w:tcPr>
          <w:p w14:paraId="265B5D0A" w14:textId="50155FA8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198" w:type="dxa"/>
          </w:tcPr>
          <w:p w14:paraId="1A0CFF68" w14:textId="23A474AB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134" w:type="dxa"/>
          </w:tcPr>
          <w:p w14:paraId="7FAF0A26" w14:textId="771C8CE0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161" w:type="dxa"/>
          </w:tcPr>
          <w:p w14:paraId="79255E0B" w14:textId="1D555587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532" w:type="dxa"/>
          </w:tcPr>
          <w:p w14:paraId="2C82BD82" w14:textId="3F1C20BE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</w:t>
            </w:r>
            <w:r w:rsidR="009D41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9D41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monetary prize,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</w:tr>
      <w:tr w:rsidR="00F160FD" w14:paraId="2F9C3667" w14:textId="2EACF527" w:rsidTr="001E5B0F">
        <w:tc>
          <w:tcPr>
            <w:tcW w:w="1433" w:type="dxa"/>
          </w:tcPr>
          <w:p w14:paraId="738549BC" w14:textId="19252B49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Distinction</w:t>
            </w:r>
          </w:p>
        </w:tc>
        <w:tc>
          <w:tcPr>
            <w:tcW w:w="1192" w:type="dxa"/>
          </w:tcPr>
          <w:p w14:paraId="5B6AB492" w14:textId="35700E6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198" w:type="dxa"/>
          </w:tcPr>
          <w:p w14:paraId="279E27DF" w14:textId="7F69A444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134" w:type="dxa"/>
          </w:tcPr>
          <w:p w14:paraId="796C5FE3" w14:textId="12CFC49C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161" w:type="dxa"/>
          </w:tcPr>
          <w:p w14:paraId="4DA78B6A" w14:textId="47B64A8C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532" w:type="dxa"/>
          </w:tcPr>
          <w:p w14:paraId="3C45933D" w14:textId="1652A36B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</w:tr>
    </w:tbl>
    <w:p w14:paraId="56881E18" w14:textId="77777777" w:rsidR="00C33649" w:rsidRDefault="00C33649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04583E" w14:textId="6DFA971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="001E5B0F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rizes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totalling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EUR 1000 will be awarded in group E. Moreover selected participants in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all age 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categories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will be invited to perform in prestigious concert halls in</w:t>
      </w:r>
      <w:r w:rsidR="00C33649">
        <w:rPr>
          <w:rFonts w:ascii="Times New Roman" w:hAnsi="Times New Roman" w:cs="Times New Roman"/>
          <w:sz w:val="20"/>
          <w:szCs w:val="20"/>
          <w:lang w:val="en-US"/>
        </w:rPr>
        <w:t xml:space="preserve"> Poland, Germany and Austria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exact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distribution of the monetary prizes and concert invitations is the responsibility of the jury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will be decided in a final jury meeting. The jury reserves the right not to award prizes.</w:t>
      </w:r>
    </w:p>
    <w:p w14:paraId="55BA1252" w14:textId="43279D9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10. All competitors can enroll in higher categories, if they consider themselves able.</w:t>
      </w:r>
    </w:p>
    <w:p w14:paraId="5E5DBEC9" w14:textId="3E125A6F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11. Perform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ing competition repertoire by heart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is not strictly necessary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in all age categories. </w:t>
      </w:r>
    </w:p>
    <w:p w14:paraId="6BAD763E" w14:textId="54B28A80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12. Candidates wishing to enter the Competition will have to submit the required application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documents by the deadline given below.</w:t>
      </w:r>
    </w:p>
    <w:p w14:paraId="789E262D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13. Complete application must include:</w:t>
      </w:r>
    </w:p>
    <w:p w14:paraId="5C669CAC" w14:textId="51692958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scan of the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application form available on the Competition’s website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correctly completed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and personally signed by the candidate for the Competition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b) short biographical note </w:t>
      </w:r>
    </w:p>
    <w:p w14:paraId="6795656C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c) photocopy of an official document indicating date of birth</w:t>
      </w:r>
    </w:p>
    <w:p w14:paraId="6960D27F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one current photo</w:t>
      </w:r>
    </w:p>
    <w:p w14:paraId="1CFE8527" w14:textId="0F6BC3A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e)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link to the video recording containing repertoire prepared for the Competition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>, sent in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an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e-mail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other application materials</w:t>
      </w:r>
    </w:p>
    <w:p w14:paraId="04B25663" w14:textId="3D4B8EBB" w:rsidR="00B94D91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f) proof of payment of the application fee. The candidate’s name and the purpose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payment should be indicated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in transfer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description</w:t>
      </w:r>
    </w:p>
    <w:p w14:paraId="72B1602B" w14:textId="1F3D1098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14. Video recording requirements:</w:t>
      </w:r>
    </w:p>
    <w:p w14:paraId="7107ECC9" w14:textId="227B4D0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a) the video image must show the pianist’s hands while playing and the right side of his/her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whole figure, filmed with one camera without cuts during the performance of a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single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piece</w:t>
      </w:r>
    </w:p>
    <w:p w14:paraId="096CB276" w14:textId="6F46BAD0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b) Any kind of editing or manipulation of the audio and video is forbidden</w:t>
      </w:r>
    </w:p>
    <w:p w14:paraId="2A070048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c) It is allowed to divide the program’s execution into several videos and then merge them in</w:t>
      </w:r>
    </w:p>
    <w:p w14:paraId="69A29276" w14:textId="0779C36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one single video, otherwise it can be recorded entirely without cuts between the pieces</w:t>
      </w:r>
    </w:p>
    <w:p w14:paraId="1CD99D93" w14:textId="391C1E2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Every video must be recent and recorded in last 2 years</w:t>
      </w:r>
    </w:p>
    <w:p w14:paraId="637EC8AC" w14:textId="51003C4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e) The video must be uploaded on YouTube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EA4647">
        <w:rPr>
          <w:rFonts w:ascii="Times New Roman" w:hAnsi="Times New Roman" w:cs="Times New Roman"/>
          <w:sz w:val="20"/>
          <w:szCs w:val="20"/>
          <w:lang w:val="en-US"/>
        </w:rPr>
        <w:t>YouKu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platform with the title: “1st International Henryk</w:t>
      </w:r>
    </w:p>
    <w:p w14:paraId="2235E3F9" w14:textId="6549705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Piano Competition”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, SURNAME, CATEGORY.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The competitor shall write the program performed in the description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vide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770031B" w14:textId="4EA119A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f) By submitting the 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application materials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, competitor automatically authorize competition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organizers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to use 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>his/her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 for the purposes related to the competition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sending the videos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to the judges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publishing the videos on the website and on social channels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357D7">
        <w:rPr>
          <w:rFonts w:ascii="Times New Roman" w:hAnsi="Times New Roman" w:cs="Times New Roman"/>
          <w:sz w:val="20"/>
          <w:szCs w:val="20"/>
          <w:lang w:val="en-US"/>
        </w:rPr>
        <w:t>ect</w:t>
      </w:r>
      <w:proofErr w:type="spellEnd"/>
      <w:r w:rsidR="000357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F33E904" w14:textId="5261FEE9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15. Deadline for submitting application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15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12.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2022.</w:t>
      </w:r>
    </w:p>
    <w:p w14:paraId="738FF18B" w14:textId="43F453BD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16.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The Competition Committee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reserves the right to make any non-substantial changes to the present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rules. 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br/>
        <w:t>By applying to the competition, each participant confirms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the unconditional acceptance of the rules/regulations 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t xml:space="preserve">in the present form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and authorizes the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Committee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to publish names,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surnames and videos of the competitors (including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underages’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videos).</w:t>
      </w:r>
    </w:p>
    <w:p w14:paraId="5C0ABCC2" w14:textId="3CD91CC5" w:rsidR="00FB21FA" w:rsidRPr="00330A40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judges' decision is final in all matters relating to the competition.</w:t>
      </w:r>
    </w:p>
    <w:p w14:paraId="20A6DCDD" w14:textId="46A8EB7C" w:rsidR="00E53E29" w:rsidRPr="00330A40" w:rsidRDefault="0000000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E53E29" w:rsidRPr="0033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40"/>
    <w:rsid w:val="000357D7"/>
    <w:rsid w:val="000B1318"/>
    <w:rsid w:val="001108C1"/>
    <w:rsid w:val="001573E4"/>
    <w:rsid w:val="001B792C"/>
    <w:rsid w:val="001C111F"/>
    <w:rsid w:val="001D5295"/>
    <w:rsid w:val="001E5B0F"/>
    <w:rsid w:val="00330A40"/>
    <w:rsid w:val="003F77BB"/>
    <w:rsid w:val="00400A91"/>
    <w:rsid w:val="00470F38"/>
    <w:rsid w:val="00471E15"/>
    <w:rsid w:val="004A0D0B"/>
    <w:rsid w:val="004C03BC"/>
    <w:rsid w:val="005035F4"/>
    <w:rsid w:val="00680970"/>
    <w:rsid w:val="006C2B3F"/>
    <w:rsid w:val="006E5B97"/>
    <w:rsid w:val="007C264D"/>
    <w:rsid w:val="008F142D"/>
    <w:rsid w:val="00923902"/>
    <w:rsid w:val="009D41C7"/>
    <w:rsid w:val="00AD7CB0"/>
    <w:rsid w:val="00B37DA9"/>
    <w:rsid w:val="00B94D91"/>
    <w:rsid w:val="00C33649"/>
    <w:rsid w:val="00C80578"/>
    <w:rsid w:val="00CD6A8D"/>
    <w:rsid w:val="00CE6B92"/>
    <w:rsid w:val="00EA4647"/>
    <w:rsid w:val="00F160FD"/>
    <w:rsid w:val="00F6199D"/>
    <w:rsid w:val="00F84878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3F77"/>
  <w15:chartTrackingRefBased/>
  <w15:docId w15:val="{7647539D-1C20-4746-BC3A-F9BC86BF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2</cp:revision>
  <dcterms:created xsi:type="dcterms:W3CDTF">2022-07-23T00:46:00Z</dcterms:created>
  <dcterms:modified xsi:type="dcterms:W3CDTF">2022-07-23T00:46:00Z</dcterms:modified>
</cp:coreProperties>
</file>