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6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30" w:lineRule="auto"/>
        <w:ind w:firstLine="2611"/>
        <w:rPr/>
      </w:pPr>
      <w:r w:rsidDel="00000000" w:rsidR="00000000" w:rsidRPr="00000000">
        <w:rPr/>
        <w:drawing>
          <wp:inline distB="0" distT="0" distL="0" distR="0">
            <wp:extent cx="1972825" cy="179709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2825" cy="1797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50" w:line="165" w:lineRule="auto"/>
        <w:ind w:left="3625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50" w:line="165" w:lineRule="auto"/>
        <w:ind w:left="3625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比赛规则</w:t>
      </w:r>
    </w:p>
    <w:p w:rsidR="00000000" w:rsidDel="00000000" w:rsidP="00000000" w:rsidRDefault="00000000" w:rsidRPr="00000000" w14:paraId="00000005">
      <w:pPr>
        <w:spacing w:before="150" w:line="165" w:lineRule="auto"/>
        <w:ind w:left="3625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392" w:firstLine="0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vertAlign w:val="baseline"/>
          <w:rtl w:val="0"/>
        </w:rPr>
        <w:t xml:space="preserve">1.   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vertAlign w:val="baseline"/>
          <w:rtl w:val="0"/>
        </w:rPr>
        <w:t xml:space="preserve">第⼀届国际亨利克 </w:t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MS Gothic" w:cs="MS Gothic" w:eastAsia="MS Gothic" w:hAnsi="MS Gothic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vertAlign w:val="baseline"/>
          <w:rtl w:val="0"/>
        </w:rPr>
        <w:t xml:space="preserve">梅尔瑟钢琴⽐赛欢迎世界各地不同年龄和国籍的钢琴家参加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320" w:line="240" w:lineRule="auto"/>
        <w:ind w:left="744" w:right="69" w:hanging="358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2.   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这次⽐赛的主要⽬的是扩⼤亨利克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·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梅尔瑟的钢琴家、作曲家和教育家的影响⼒。 亨利克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·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梅尔瑟是波兰最有才华和最受尊敬的⾳乐家之⼀，但在他去世后却不幸被 世⼈遗忘。亨利克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·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梅尔瑟培养了许多作曲家和钢琴家，并在第⼀届华沙肖邦国际钢琴⽐赛中担任评委。</w:t>
      </w:r>
    </w:p>
    <w:p w:rsidR="00000000" w:rsidDel="00000000" w:rsidP="00000000" w:rsidRDefault="00000000" w:rsidRPr="00000000" w14:paraId="00000008">
      <w:pPr>
        <w:spacing w:before="279" w:line="206" w:lineRule="auto"/>
        <w:ind w:left="742" w:right="43" w:hanging="357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3.   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⽐赛以视频形式进⾏。评委将根据参赛者的演奏技巧、⾳乐表达和整体完成度情况来进⾏评分。</w:t>
      </w:r>
    </w:p>
    <w:p w:rsidR="00000000" w:rsidDel="00000000" w:rsidP="00000000" w:rsidRDefault="00000000" w:rsidRPr="00000000" w14:paraId="00000009">
      <w:pPr>
        <w:spacing w:before="278" w:line="189" w:lineRule="auto"/>
        <w:ind w:left="379" w:firstLine="0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4.   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⽐赛分以下年龄组别进⾏</w:t>
      </w:r>
    </w:p>
    <w:tbl>
      <w:tblPr>
        <w:tblStyle w:val="Table1"/>
        <w:tblW w:w="6026.999999999999" w:type="dxa"/>
        <w:jc w:val="left"/>
        <w:tblInd w:w="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511"/>
        <w:gridCol w:w="1502"/>
        <w:gridCol w:w="1502"/>
        <w:gridCol w:w="1512"/>
        <w:tblGridChange w:id="0">
          <w:tblGrid>
            <w:gridCol w:w="1511"/>
            <w:gridCol w:w="1502"/>
            <w:gridCol w:w="1502"/>
            <w:gridCol w:w="1512"/>
          </w:tblGrid>
        </w:tblGridChange>
      </w:tblGrid>
      <w:tr>
        <w:trPr>
          <w:cantSplit w:val="0"/>
          <w:trHeight w:val="105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18" w:line="217" w:lineRule="auto"/>
              <w:ind w:left="95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组别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18" w:line="216" w:lineRule="auto"/>
              <w:ind w:left="87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年龄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119" w:line="216" w:lineRule="auto"/>
              <w:ind w:left="89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演奏时⻓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19" w:line="215" w:lineRule="auto"/>
              <w:ind w:left="113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申请费</w:t>
            </w:r>
          </w:p>
        </w:tc>
      </w:tr>
      <w:tr>
        <w:trPr>
          <w:cantSplit w:val="0"/>
          <w:trHeight w:val="110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09" w:line="177" w:lineRule="auto"/>
              <w:ind w:left="88" w:firstLine="0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09" w:line="216" w:lineRule="auto"/>
              <w:ind w:left="86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9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周岁及以下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109" w:line="215" w:lineRule="auto"/>
              <w:ind w:left="89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不超过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8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分钟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16" w:line="196" w:lineRule="auto"/>
              <w:ind w:left="543" w:firstLine="0"/>
              <w:jc w:val="left"/>
              <w:rPr>
                <w:rFonts w:ascii="Arial" w:cs="Arial" w:eastAsia="Arial" w:hAnsi="Arial"/>
                <w:color w:val="4d515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50  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rtl w:val="0"/>
              </w:rPr>
              <w:t xml:space="preserve">€</w:t>
            </w:r>
          </w:p>
          <w:p w:rsidR="00000000" w:rsidDel="00000000" w:rsidP="00000000" w:rsidRDefault="00000000" w:rsidRPr="00000000" w14:paraId="00000012">
            <w:pPr>
              <w:spacing w:before="116" w:line="196" w:lineRule="auto"/>
              <w:ind w:left="543" w:firstLine="0"/>
              <w:jc w:val="left"/>
              <w:rPr>
                <w:rFonts w:ascii="Arial" w:cs="Arial" w:eastAsia="Arial" w:hAnsi="Arial"/>
                <w:color w:val="4d515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(380 ¥)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10" w:line="177" w:lineRule="auto"/>
              <w:ind w:left="102" w:firstLine="0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B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10" w:line="216" w:lineRule="auto"/>
              <w:ind w:left="95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13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周岁及以下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10" w:line="215" w:lineRule="auto"/>
              <w:ind w:left="89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不超过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分钟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17" w:line="196" w:lineRule="auto"/>
              <w:ind w:left="543" w:firstLine="0"/>
              <w:rPr>
                <w:rFonts w:ascii="Arial" w:cs="Arial" w:eastAsia="Arial" w:hAnsi="Arial"/>
                <w:color w:val="4d515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50  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rtl w:val="0"/>
              </w:rPr>
              <w:t xml:space="preserve">€</w:t>
            </w:r>
          </w:p>
          <w:p w:rsidR="00000000" w:rsidDel="00000000" w:rsidP="00000000" w:rsidRDefault="00000000" w:rsidRPr="00000000" w14:paraId="00000017">
            <w:pPr>
              <w:spacing w:before="117" w:line="196" w:lineRule="auto"/>
              <w:ind w:left="543" w:firstLine="0"/>
              <w:rPr>
                <w:rFonts w:ascii="Arial" w:cs="Arial" w:eastAsia="Arial" w:hAnsi="Arial"/>
                <w:color w:val="4d515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(380 ¥)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110" w:line="178" w:lineRule="auto"/>
              <w:ind w:left="94" w:firstLine="0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11" w:line="216" w:lineRule="auto"/>
              <w:ind w:left="95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周岁及以下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11" w:line="215" w:lineRule="auto"/>
              <w:ind w:left="89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不超过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16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分钟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18" w:line="196" w:lineRule="auto"/>
              <w:ind w:left="543" w:firstLine="0"/>
              <w:rPr>
                <w:rFonts w:ascii="Arial" w:cs="Arial" w:eastAsia="Arial" w:hAnsi="Arial"/>
                <w:color w:val="4d515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50  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rtl w:val="0"/>
              </w:rPr>
              <w:t xml:space="preserve">€</w:t>
            </w:r>
          </w:p>
          <w:p w:rsidR="00000000" w:rsidDel="00000000" w:rsidP="00000000" w:rsidRDefault="00000000" w:rsidRPr="00000000" w14:paraId="0000001C">
            <w:pPr>
              <w:spacing w:before="118" w:line="196" w:lineRule="auto"/>
              <w:ind w:left="543" w:firstLine="0"/>
              <w:rPr>
                <w:rFonts w:ascii="Arial" w:cs="Arial" w:eastAsia="Arial" w:hAnsi="Arial"/>
                <w:color w:val="4d515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(380 ¥)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12" w:line="177" w:lineRule="auto"/>
              <w:ind w:left="102" w:firstLine="0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12" w:line="216" w:lineRule="auto"/>
              <w:ind w:left="95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19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周岁及以下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12" w:line="215" w:lineRule="auto"/>
              <w:ind w:left="89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不超过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分钟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119" w:line="196" w:lineRule="auto"/>
              <w:ind w:left="537" w:firstLine="0"/>
              <w:rPr>
                <w:rFonts w:ascii="Arial" w:cs="Arial" w:eastAsia="Arial" w:hAnsi="Arial"/>
                <w:color w:val="4d515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50  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rtl w:val="0"/>
              </w:rPr>
              <w:t xml:space="preserve">€</w:t>
            </w:r>
          </w:p>
          <w:p w:rsidR="00000000" w:rsidDel="00000000" w:rsidP="00000000" w:rsidRDefault="00000000" w:rsidRPr="00000000" w14:paraId="00000021">
            <w:pPr>
              <w:spacing w:before="119" w:line="196" w:lineRule="auto"/>
              <w:ind w:left="537" w:firstLine="0"/>
              <w:rPr>
                <w:rFonts w:ascii="Arial" w:cs="Arial" w:eastAsia="Arial" w:hAnsi="Arial"/>
                <w:color w:val="4d515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(380 ¥)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13" w:line="177" w:lineRule="auto"/>
              <w:ind w:left="102" w:firstLine="0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13" w:line="216" w:lineRule="auto"/>
              <w:ind w:left="89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⽆年龄限制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113" w:line="215" w:lineRule="auto"/>
              <w:ind w:left="89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不超过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30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分钟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20" w:line="196" w:lineRule="auto"/>
              <w:ind w:left="537" w:firstLine="0"/>
              <w:rPr>
                <w:rFonts w:ascii="Arial" w:cs="Arial" w:eastAsia="Arial" w:hAnsi="Arial"/>
                <w:color w:val="4d515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70  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21"/>
                <w:szCs w:val="21"/>
                <w:rtl w:val="0"/>
              </w:rPr>
              <w:t xml:space="preserve">€</w:t>
            </w:r>
          </w:p>
          <w:p w:rsidR="00000000" w:rsidDel="00000000" w:rsidP="00000000" w:rsidRDefault="00000000" w:rsidRPr="00000000" w14:paraId="00000026">
            <w:pPr>
              <w:spacing w:before="120" w:line="196" w:lineRule="auto"/>
              <w:ind w:left="537" w:firstLine="0"/>
              <w:rPr>
                <w:rFonts w:ascii="Arial" w:cs="Arial" w:eastAsia="Arial" w:hAnsi="Arial"/>
                <w:color w:val="4d5156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1"/>
                <w:szCs w:val="21"/>
                <w:rtl w:val="0"/>
              </w:rPr>
              <w:t xml:space="preserve">(500 ¥)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1"/>
          <w:szCs w:val="21"/>
        </w:rPr>
        <w:sectPr>
          <w:pgSz w:h="16840" w:w="11900" w:orient="portrait"/>
          <w:pgMar w:bottom="0" w:top="1431" w:left="1785" w:right="1785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before="50" w:line="205" w:lineRule="auto"/>
        <w:ind w:left="752" w:right="245" w:hanging="367"/>
        <w:jc w:val="left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参赛者有权⾃由选择参赛曲⽬，与此同时评委组也期待，⿎励并⽀持参赛者演奏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Henryk Melcer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的作品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为此，评委会将颁发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Herynk Melcer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最佳演奏奖</w:t>
      </w:r>
    </w:p>
    <w:p w:rsidR="00000000" w:rsidDel="00000000" w:rsidP="00000000" w:rsidRDefault="00000000" w:rsidRPr="00000000" w14:paraId="00000029">
      <w:pPr>
        <w:spacing w:before="50" w:line="205" w:lineRule="auto"/>
        <w:ind w:left="385" w:right="245" w:firstLine="0"/>
        <w:jc w:val="left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7" w:line="241" w:lineRule="auto"/>
        <w:ind w:left="420" w:right="118" w:firstLine="0"/>
        <w:jc w:val="left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6.  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 中国区比赛报名费，请务必通过支付宝转账 (不接受微信转账)，转账时必须备注参赛者姓名及组别。赛事支付宝官方收款账号：</w:t>
      </w: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1"/>
            <w:szCs w:val="21"/>
            <w:u w:val="single"/>
            <w:rtl w:val="0"/>
          </w:rPr>
          <w:t xml:space="preserve">lelinqi@hotmail.com</w:t>
        </w:r>
      </w:hyperlink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，或直接扫二维码转账：</w:t>
      </w:r>
    </w:p>
    <w:p w:rsidR="00000000" w:rsidDel="00000000" w:rsidP="00000000" w:rsidRDefault="00000000" w:rsidRPr="00000000" w14:paraId="0000002B">
      <w:pPr>
        <w:spacing w:before="17" w:line="241" w:lineRule="auto"/>
        <w:ind w:left="420" w:right="118" w:firstLine="0"/>
        <w:jc w:val="left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7" w:line="241" w:lineRule="auto"/>
        <w:ind w:right="118"/>
        <w:jc w:val="center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</w:rPr>
        <w:drawing>
          <wp:inline distB="0" distT="0" distL="114300" distR="114300">
            <wp:extent cx="2887345" cy="3399155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565" r="5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3399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202" w:line="189" w:lineRule="auto"/>
        <w:ind w:left="385" w:firstLine="0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中国区比赛报名资料请发送至官方微信：CALISIAARTS，或直接扫二维码添加好友：</w:t>
      </w:r>
    </w:p>
    <w:p w:rsidR="00000000" w:rsidDel="00000000" w:rsidP="00000000" w:rsidRDefault="00000000" w:rsidRPr="00000000" w14:paraId="0000002E">
      <w:pPr>
        <w:spacing w:before="202" w:line="189" w:lineRule="auto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</w:rPr>
        <w:drawing>
          <wp:inline distB="0" distT="0" distL="114300" distR="114300">
            <wp:extent cx="2518410" cy="3411855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341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2" w:line="189" w:lineRule="auto"/>
        <w:jc w:val="left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2" w:line="189" w:lineRule="auto"/>
        <w:ind w:left="38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2" w:line="189" w:lineRule="auto"/>
        <w:ind w:left="385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2" w:line="189" w:lineRule="auto"/>
        <w:ind w:left="385" w:firstLine="0"/>
        <w:rPr>
          <w:rFonts w:ascii="Microsoft JhengHei" w:cs="Microsoft JhengHei" w:eastAsia="Microsoft JhengHei" w:hAnsi="Microsoft JhengHei"/>
          <w:sz w:val="21"/>
          <w:szCs w:val="21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8.   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评分标准如下</w:t>
      </w:r>
    </w:p>
    <w:tbl>
      <w:tblPr>
        <w:tblStyle w:val="Table2"/>
        <w:tblW w:w="8300.0" w:type="dxa"/>
        <w:jc w:val="left"/>
        <w:tblInd w:w="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89"/>
        <w:gridCol w:w="1379"/>
        <w:gridCol w:w="1381"/>
        <w:gridCol w:w="1381"/>
        <w:gridCol w:w="1380"/>
        <w:gridCol w:w="1390"/>
        <w:tblGridChange w:id="0">
          <w:tblGrid>
            <w:gridCol w:w="1389"/>
            <w:gridCol w:w="1379"/>
            <w:gridCol w:w="1381"/>
            <w:gridCol w:w="1381"/>
            <w:gridCol w:w="1380"/>
            <w:gridCol w:w="1390"/>
          </w:tblGrid>
        </w:tblGridChange>
      </w:tblGrid>
      <w:tr>
        <w:trPr>
          <w:cantSplit w:val="0"/>
          <w:trHeight w:val="897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118" w:line="217" w:lineRule="auto"/>
              <w:ind w:left="95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组别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118" w:line="177" w:lineRule="auto"/>
              <w:ind w:left="79" w:firstLine="0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18" w:line="177" w:lineRule="auto"/>
              <w:ind w:left="95" w:firstLine="0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B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117" w:line="178" w:lineRule="auto"/>
              <w:ind w:left="88" w:firstLine="0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C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118" w:line="177" w:lineRule="auto"/>
              <w:ind w:left="98" w:firstLine="0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D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118" w:line="177" w:lineRule="auto"/>
              <w:ind w:left="100" w:firstLine="0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E</w:t>
            </w:r>
          </w:p>
        </w:tc>
      </w:tr>
      <w:tr>
        <w:trPr>
          <w:cantSplit w:val="0"/>
          <w:trHeight w:val="1157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109" w:line="217" w:lineRule="auto"/>
              <w:ind w:left="96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第⼀名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110" w:line="252.00000000000003" w:lineRule="auto"/>
              <w:ind w:left="87" w:right="207" w:hanging="0.9999999999999964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 ⾳ 乐会邀请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110" w:line="252.00000000000003" w:lineRule="auto"/>
              <w:ind w:left="88" w:right="208" w:hanging="0.9999999999999964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 ⾳ 乐会邀请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110" w:line="252.00000000000003" w:lineRule="auto"/>
              <w:ind w:left="90" w:right="206" w:hanging="0.9999999999999964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 ⾳ 乐会邀请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109" w:line="230" w:lineRule="auto"/>
              <w:ind w:left="87" w:right="192" w:firstLine="1.999999999999993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 奖 杯 ⾳乐会邀 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109" w:line="230" w:lineRule="auto"/>
              <w:ind w:left="90" w:right="199" w:firstLine="1.999999999999993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 奖 杯 ⾳乐会邀 请</w:t>
            </w:r>
          </w:p>
        </w:tc>
      </w:tr>
      <w:tr>
        <w:trPr>
          <w:cantSplit w:val="0"/>
          <w:trHeight w:val="1156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110" w:line="217" w:lineRule="auto"/>
              <w:ind w:left="96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第⼆名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110" w:line="252.00000000000003" w:lineRule="auto"/>
              <w:ind w:left="87" w:right="207" w:hanging="0.9999999999999964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 ⾳ 乐会邀请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110" w:line="252.00000000000003" w:lineRule="auto"/>
              <w:ind w:left="88" w:right="208" w:hanging="0.9999999999999964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 ⾳ 乐会邀请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110" w:line="252.00000000000003" w:lineRule="auto"/>
              <w:ind w:left="90" w:right="206" w:hanging="0.9999999999999964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 ⾳ 乐会邀请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108" w:line="230" w:lineRule="auto"/>
              <w:ind w:left="87" w:right="192" w:firstLine="1.999999999999993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 奖 杯 ⾳乐会邀 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108" w:line="230" w:lineRule="auto"/>
              <w:ind w:left="90" w:right="199" w:firstLine="1.999999999999993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 奖 杯 ⾳乐会邀 请</w:t>
            </w:r>
          </w:p>
        </w:tc>
      </w:tr>
      <w:tr>
        <w:trPr>
          <w:cantSplit w:val="0"/>
          <w:trHeight w:val="1157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111" w:line="217" w:lineRule="auto"/>
              <w:ind w:left="96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第三名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112" w:line="215" w:lineRule="auto"/>
              <w:ind w:left="86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112" w:line="215" w:lineRule="auto"/>
              <w:ind w:left="87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112" w:line="215" w:lineRule="auto"/>
              <w:ind w:left="89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113" w:line="229" w:lineRule="auto"/>
              <w:ind w:left="87" w:right="192" w:firstLine="1.999999999999993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 奖 杯 ⾳乐会邀 请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113" w:line="229" w:lineRule="auto"/>
              <w:ind w:left="90" w:right="199" w:firstLine="1.999999999999993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 奖 杯 ⾳乐会邀 请</w:t>
            </w:r>
          </w:p>
        </w:tc>
      </w:tr>
      <w:tr>
        <w:trPr>
          <w:cantSplit w:val="0"/>
          <w:trHeight w:val="897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113" w:line="215" w:lineRule="auto"/>
              <w:ind w:left="93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特别奖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113" w:line="215" w:lineRule="auto"/>
              <w:ind w:left="86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113" w:line="215" w:lineRule="auto"/>
              <w:ind w:left="87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113" w:line="215" w:lineRule="auto"/>
              <w:ind w:left="89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113" w:line="215" w:lineRule="auto"/>
              <w:ind w:left="90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113" w:line="215" w:lineRule="auto"/>
              <w:ind w:left="92" w:firstLine="0"/>
              <w:rPr>
                <w:rFonts w:ascii="Microsoft JhengHei" w:cs="Microsoft JhengHei" w:eastAsia="Microsoft JhengHei" w:hAnsi="Microsoft JhengHei"/>
                <w:sz w:val="21"/>
                <w:szCs w:val="21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rtl w:val="0"/>
              </w:rPr>
              <w:t xml:space="preserve">获奖证书</w:t>
            </w:r>
          </w:p>
        </w:tc>
      </w:tr>
    </w:tbl>
    <w:p w:rsidR="00000000" w:rsidDel="00000000" w:rsidP="00000000" w:rsidRDefault="00000000" w:rsidRPr="00000000" w14:paraId="00000051">
      <w:pPr>
        <w:spacing w:before="41" w:line="214" w:lineRule="auto"/>
        <w:ind w:left="743" w:right="35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41" w:line="214" w:lineRule="auto"/>
        <w:ind w:left="743" w:right="35" w:hanging="360"/>
        <w:jc w:val="left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9.   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、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组将颁发三个奖项，总额为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欧元。此外，所有年龄组别的⼊选者将获邀到波兰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、维也纳及意大利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著名的⾳乐厅演出。奖⾦和⾳乐会邀请的确切分配由评审团负责，将在最后的评审会议上决定。评审团保留不颁奖的权利。</w:t>
      </w:r>
    </w:p>
    <w:p w:rsidR="00000000" w:rsidDel="00000000" w:rsidP="00000000" w:rsidRDefault="00000000" w:rsidRPr="00000000" w14:paraId="00000053">
      <w:pPr>
        <w:spacing w:before="279" w:line="216" w:lineRule="auto"/>
        <w:ind w:left="383" w:firstLine="0"/>
        <w:jc w:val="left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10.   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所有的参赛者都可以申请更⾼年龄段的组别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spacing w:before="279" w:line="264" w:lineRule="auto"/>
        <w:ind w:firstLine="412"/>
        <w:jc w:val="left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11.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 所有年龄组的背谱演奏并不是绝对必要的。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spacing w:before="1" w:line="264" w:lineRule="auto"/>
        <w:ind w:firstLine="420"/>
        <w:jc w:val="left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12.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 参赛者须于截⽌⽇期前递交以下报名申请⽂件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spacing w:before="279" w:line="264" w:lineRule="auto"/>
        <w:ind w:left="392" w:firstLine="0"/>
        <w:jc w:val="left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13.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完整的申请必须包括: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pacing w:before="1" w:line="264" w:lineRule="auto"/>
        <w:ind w:left="32" w:firstLine="0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a) 完整填写⽐赛官⽹上提供的报名申请表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spacing w:before="1" w:line="264" w:lineRule="auto"/>
        <w:ind w:left="32" w:firstLine="0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b) 英文版简历,如⾃我介绍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pacing w:before="1" w:line="264" w:lineRule="auto"/>
        <w:ind w:left="32" w:firstLine="0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c) 带出⽣⽇期页的身份证或护照复印件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spacing w:before="1" w:line="264" w:lineRule="auto"/>
        <w:ind w:left="32" w:firstLine="0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d) 近期参赛者本⼈证件照⼀张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pacing w:before="1" w:line="264" w:lineRule="auto"/>
        <w:ind w:left="32" w:firstLine="0"/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e) ⽐赛视频需上传⾄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YouTube、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优酷(Youku)、b站(Bilibili)或百度云⽹盘，于微信提交报名表时附上视频链接，并同时附上以上a到e项的所有报名资料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。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spacing w:before="1" w:line="264" w:lineRule="auto"/>
        <w:ind w:left="32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pacing w:before="1" w:line="264" w:lineRule="auto"/>
        <w:ind w:left="32" w:firstLine="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14.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视频要求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pacing w:before="2" w:line="213" w:lineRule="auto"/>
        <w:ind w:left="22" w:right="170" w:firstLine="1.0000000000000009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a)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录像图像必须显示演奏时参赛者的⼿和其整个身体的右侧，在演奏⼀⾸曲⼦时⽤⼀台摄像机拍摄，不得有任何剪辑。</w:t>
      </w:r>
    </w:p>
    <w:p w:rsidR="00000000" w:rsidDel="00000000" w:rsidP="00000000" w:rsidRDefault="00000000" w:rsidRPr="00000000" w14:paraId="0000005F">
      <w:pPr>
        <w:spacing w:before="1" w:line="224" w:lineRule="auto"/>
        <w:ind w:left="30" w:firstLine="0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b)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禁⽌任何形式的⾳频和视频的编辑或处理，否则将被取消资格。</w:t>
      </w:r>
    </w:p>
    <w:p w:rsidR="00000000" w:rsidDel="00000000" w:rsidP="00000000" w:rsidRDefault="00000000" w:rsidRPr="00000000" w14:paraId="00000060">
      <w:pPr>
        <w:spacing w:before="5" w:line="228" w:lineRule="auto"/>
        <w:ind w:left="38" w:right="194" w:hanging="14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c)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在⽐赛视频的录制中，允许不同曲⽬分成不同视频，然后合并为⼀个单独的视频，禁⽌ 曲⽬演奏中的⽚段的剪辑。</w:t>
      </w:r>
    </w:p>
    <w:p w:rsidR="00000000" w:rsidDel="00000000" w:rsidP="00000000" w:rsidRDefault="00000000" w:rsidRPr="00000000" w14:paraId="00000061">
      <w:pPr>
        <w:spacing w:before="1" w:line="214" w:lineRule="auto"/>
        <w:ind w:left="24" w:firstLine="0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d)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每段视频必须是近期，并且是在过去两年中录制的。</w:t>
      </w:r>
    </w:p>
    <w:p w:rsidR="00000000" w:rsidDel="00000000" w:rsidP="00000000" w:rsidRDefault="00000000" w:rsidRPr="00000000" w14:paraId="00000062">
      <w:pPr>
        <w:spacing w:line="211" w:lineRule="auto"/>
        <w:ind w:left="22" w:right="55" w:firstLine="1.0000000000000009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e)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视频需上传⾄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YouTube、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优酷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(YouKu)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、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站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(Bilibili)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或百度云⽹盘，并注明标题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“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第⼀届国际亨利克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·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梅尔瑟钢琴⽐赛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参赛者姓名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曲⽬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 — 参赛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组别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”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。参赛者提交注册后，则视为⾃动授权⽐赛组织将该视频⽤于与⽐赛有关的⽬的，将视频发送给评委，并在⽹站和社交频道上发布视频。</w:t>
      </w:r>
    </w:p>
    <w:p w:rsidR="00000000" w:rsidDel="00000000" w:rsidP="00000000" w:rsidRDefault="00000000" w:rsidRPr="00000000" w14:paraId="00000063">
      <w:pPr>
        <w:spacing w:before="1" w:line="215" w:lineRule="auto"/>
        <w:ind w:left="32" w:firstLine="0"/>
        <w:rPr>
          <w:rFonts w:ascii="Microsoft JhengHei" w:cs="Microsoft JhengHei" w:eastAsia="Microsoft JhengHei" w:hAnsi="Microsoft JhengHe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15.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icrosoft JhengHei" w:cs="Microsoft JhengHei" w:eastAsia="Microsoft JhengHei" w:hAnsi="Microsoft JhengHei"/>
          <w:color w:val="000000"/>
          <w:sz w:val="21"/>
          <w:szCs w:val="21"/>
          <w:rtl w:val="0"/>
        </w:rPr>
        <w:t xml:space="preserve">截⽌递交申请⽂件⽇期为2023年</w:t>
      </w: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3月31日。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0" w:line="221" w:lineRule="auto"/>
        <w:ind w:left="22" w:right="114" w:firstLine="10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16.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本组织保留对现⾏规则作出任何⾮实质性修改的权利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申请参加⽐赛意味着⽆条件接受本章程的条例，并授权本组织公布参赛者的姓名和录像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包括未成年⼈的录像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。</w:t>
      </w:r>
    </w:p>
    <w:p w:rsidR="00000000" w:rsidDel="00000000" w:rsidP="00000000" w:rsidRDefault="00000000" w:rsidRPr="00000000" w14:paraId="00000065">
      <w:pPr>
        <w:spacing w:before="21" w:line="215" w:lineRule="auto"/>
        <w:ind w:left="32" w:firstLine="0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17.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参赛者需承诺接受并满⾜所有的⽐赛条件。</w:t>
      </w:r>
    </w:p>
    <w:p w:rsidR="00000000" w:rsidDel="00000000" w:rsidP="00000000" w:rsidRDefault="00000000" w:rsidRPr="00000000" w14:paraId="00000066">
      <w:pPr>
        <w:spacing w:before="18" w:line="216" w:lineRule="auto"/>
        <w:ind w:left="32" w:firstLine="0"/>
        <w:rPr>
          <w:rFonts w:ascii="Microsoft JhengHei" w:cs="Microsoft JhengHei" w:eastAsia="Microsoft JhengHei" w:hAnsi="Microsoft JhengHe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18. </w:t>
      </w:r>
      <w:r w:rsidDel="00000000" w:rsidR="00000000" w:rsidRPr="00000000">
        <w:rPr>
          <w:rFonts w:ascii="Microsoft JhengHei" w:cs="Microsoft JhengHei" w:eastAsia="Microsoft JhengHei" w:hAnsi="Microsoft JhengHei"/>
          <w:sz w:val="21"/>
          <w:szCs w:val="21"/>
          <w:rtl w:val="0"/>
        </w:rPr>
        <w:t xml:space="preserve">组委会对⽐赛有关的事项有最终决定解释权。</w:t>
      </w:r>
    </w:p>
    <w:sectPr>
      <w:type w:val="nextPage"/>
      <w:pgSz w:h="16840" w:w="11900" w:orient="portrait"/>
      <w:pgMar w:bottom="0" w:top="1396" w:left="1785" w:right="1785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icrosoft JhengHei"/>
  <w:font w:name="Calibri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7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1"/>
        <w:szCs w:val="21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semiHidden w:val="1"/>
    <w:qFormat w:val="1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cs="Arial" w:eastAsia="Arial" w:hAnsi="Arial"/>
      <w:snapToGrid w:val="0"/>
      <w:color w:val="000000"/>
      <w:kern w:val="0"/>
      <w:sz w:val="21"/>
      <w:szCs w:val="21"/>
    </w:rPr>
  </w:style>
  <w:style w:type="character" w:styleId="3" w:default="1">
    <w:name w:val="Default Paragraph Font"/>
    <w:uiPriority w:val="0"/>
    <w:semiHidden w:val="1"/>
  </w:style>
  <w:style w:type="table" w:styleId="2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 w:customStyle="1">
    <w:name w:val="Table Normal"/>
    <w:uiPriority w:val="0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lelinqi@hot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kKuzUZ/xPUlrZ1OIQv0HKVAo3A==">AMUW2mU/mnLMAEaEO2IIhL2pfKED3610HPr9m4dozpZISnXZhQPrHQgJVd2Zz0aQ88PffpyW/0HOQbCgNWz3J1n6W2O9WuWGEmtU7RTog7y5YwRwxmesuEFAsYuHH9C+LJMTLxZwa8Uc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2022-12-08T12:12:00Z</dcterms:created>
  <dc:creator>lelin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2023-01-16T12:21:07Z</vt:filetime>
  </property>
  <property fmtid="{D5CDD505-2E9C-101B-9397-08002B2CF9AE}" pid="4" name="KSOProductBuildVer">
    <vt:lpwstr>2052-11.1.0.12980</vt:lpwstr>
  </property>
  <property fmtid="{D5CDD505-2E9C-101B-9397-08002B2CF9AE}" pid="5" name="ICV">
    <vt:lpwstr>E5296AD503B34024AB48D37E435FECFC</vt:lpwstr>
  </property>
</Properties>
</file>