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Northwind Analytics - Customer Briefing</w:t>
      </w:r>
    </w:p>
    <w:p>
      <w:pPr>
        <w:pStyle w:val="Heading1"/>
      </w:pPr>
      <w:r>
        <w:t>Product Overview</w:t>
      </w:r>
    </w:p>
    <w:p>
      <w:r>
        <w:t>Northwind Analytics is a self-serve dashboard product for small operations teams.</w:t>
      </w:r>
    </w:p>
    <w:p>
      <w:r>
        <w:t>It connects to spreadsheets and common databases, and refreshes data every 15 minutes.</w:t>
      </w:r>
    </w:p>
    <w:p>
      <w:r>
        <w:t>The product is sold as a monthly subscription with three tiers: Starter, Team, and Business.</w:t>
      </w:r>
    </w:p>
    <w:p>
      <w:pPr>
        <w:pStyle w:val="Heading1"/>
      </w:pPr>
      <w:r>
        <w:t>Pricing and Billing</w:t>
      </w:r>
    </w:p>
    <w:p>
      <w:r>
        <w:t>The Starter tier costs 29 dollars per month and includes 3 dashboards and 1 data source.</w:t>
      </w:r>
    </w:p>
    <w:p>
      <w:r>
        <w:t>The Team tier costs 99 dollars per month and includes 20 dashboards and 5 data sources.</w:t>
      </w:r>
    </w:p>
    <w:p>
      <w:r>
        <w:t>The Business tier costs 299 dollars per month with unlimited dashboards and priority support.</w:t>
      </w:r>
    </w:p>
    <w:p>
      <w:r>
        <w:t>Annual billing receives a 20 percent discount. Invoices are issued on the first of each month.</w:t>
      </w:r>
    </w:p>
    <w:p>
      <w:pPr>
        <w:pStyle w:val="Heading1"/>
      </w:pPr>
      <w:r>
        <w:t>Refund Policy</w:t>
      </w:r>
    </w:p>
    <w:p>
      <w:r>
        <w:t>Customers may request a full refund within 30 days of their first payment.</w:t>
      </w:r>
    </w:p>
    <w:p>
      <w:r>
        <w:t>Refunds after 30 days are prorated for the unused portion of the current billing period.</w:t>
      </w:r>
    </w:p>
    <w:p>
      <w:r>
        <w:t>Refunds are returned to the original payment method within five business days of approval.</w:t>
      </w:r>
    </w:p>
    <w:p>
      <w:pPr>
        <w:pStyle w:val="Heading1"/>
      </w:pPr>
      <w:r>
        <w:t>Security and Data Handling</w:t>
      </w:r>
    </w:p>
    <w:p>
      <w:r>
        <w:t>All data is encrypted in transit with TLS 1.2 or higher and at rest with AES-256.</w:t>
      </w:r>
    </w:p>
    <w:p>
      <w:r>
        <w:t>Northwind Analytics is SOC 2 Type II certified and undergoes an annual third-party audit.</w:t>
      </w:r>
    </w:p>
    <w:p>
      <w:r>
        <w:t>Customer data is stored in the United States and is never sold or shared with advertisers.</w:t>
      </w:r>
    </w:p>
    <w:p>
      <w:r>
        <w:t>Customers can request deletion of their workspace and all associated data at any time.</w:t>
      </w:r>
    </w:p>
    <w:p>
      <w:pPr>
        <w:pStyle w:val="Heading1"/>
      </w:pPr>
      <w:r>
        <w:t>Support and Onboarding</w:t>
      </w:r>
    </w:p>
    <w:p>
      <w:r>
        <w:t>Support is available by email and chat Monday through Friday, 9am to 6pm US Eastern Time.</w:t>
      </w:r>
    </w:p>
    <w:p>
      <w:r>
        <w:t>Business tier customers also receive a dedicated onboarding call and a shared Slack channel.</w:t>
      </w:r>
    </w:p>
    <w:p>
      <w:r>
        <w:t>The median first-response time for support tickets is under two hours during business hours.</w:t>
      </w:r>
    </w:p>
    <w:p>
      <w:pPr>
        <w:pStyle w:val="Heading1"/>
      </w:pPr>
      <w:r>
        <w:t>Roadmap</w:t>
      </w:r>
    </w:p>
    <w:p>
      <w:r>
        <w:t>The next release adds scheduled PDF report delivery and a REST API for exporting metrics.</w:t>
      </w:r>
    </w:p>
    <w:p>
      <w:r>
        <w:t>A native mobile app is planned for later in the year but does not yet have a committed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