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4E79"/>
          <w:sz w:val="56"/>
          <w:szCs w:val="56"/>
        </w:rPr>
        <w:t xml:space="preserve">Forecasters Training Course</w:t>
      </w:r>
    </w:p>
    <w:p>
      <w:pPr>
        <w:spacing w:after="200" w:before="200"/>
        <w:jc w:val="center"/>
      </w:pPr>
      <w:r>
        <w:rPr>
          <w:color w:val="595959"/>
          <w:sz w:val="30"/>
          <w:szCs w:val="30"/>
        </w:rPr>
        <w:t xml:space="preserve">6 Months</w:t>
      </w:r>
    </w:p>
    <w:p>
      <w:pPr>
        <w:jc w:val="center"/>
      </w:pPr>
      <w:r>
        <w:rPr>
          <w:i/>
          <w:iCs/>
          <w:sz w:val="26"/>
          <w:szCs w:val="26"/>
        </w:rPr>
        <w:t xml:space="preserve">Course Content Manual</w:t>
      </w:r>
    </w:p>
    <w:p>
      <w:pPr>
        <w:spacing w:before="1200"/>
        <w:jc w:val="center"/>
      </w:pPr>
      <w:r>
        <w:rPr>
          <w:color w:val="595959"/>
          <w:sz w:val="20"/>
          <w:szCs w:val="20"/>
        </w:rPr>
        <w:t xml:space="preserve">CAPACITY CONNECT — Ministry of Earth Sciences (MoES) / India Meteorological Department (IMD)</w:t>
      </w:r>
    </w:p>
    <w:p>
      <w:r>
        <w:br w:type="page"/>
      </w:r>
    </w:p>
    <w:p>
      <w:pPr>
        <w:pStyle w:val="Heading1"/>
        <w:spacing w:after="200"/>
      </w:pPr>
      <w:r>
        <w:rPr>
          <w:color w:val="1F4E79"/>
        </w:rPr>
        <w:t xml:space="preserve">Course Overview</w:t>
      </w:r>
    </w:p>
    <w:p>
      <w:pPr>
        <w:spacing w:after="160" w:line="300"/>
        <w:jc w:val="both"/>
      </w:pPr>
      <w:r>
        <w:rPr>
          <w:sz w:val="22"/>
          <w:szCs w:val="22"/>
        </w:rPr>
        <w:t xml:space="preserve">The Forecasters Training Course is a six-month professional development programme designed to build advanced operational and theoretical competence in weather forecasting for trainee and practising forecasters within the Ministry of Earth Sciences (MoES) and the India Meteorological Department (IMD) ecosystem. The course develops forecasting skill across dynamics, physical processes, synoptic and aviation analysis, climate and hydrometeorology, ocean-atmosphere interaction, remote sensing, and the statistical and computing tools that underpin modern operational forecasting.</w:t>
      </w:r>
    </w:p>
    <w:p>
      <w:pPr>
        <w:spacing w:after="160" w:line="300"/>
        <w:jc w:val="both"/>
      </w:pPr>
      <w:r>
        <w:rPr>
          <w:sz w:val="22"/>
          <w:szCs w:val="22"/>
        </w:rPr>
        <w:t xml:space="preserve">The course is organised into seven modules, each comprising three to four lessons. Module 1 is intentionally content-dense, consolidating seven foundational dynamics and NWP topics into four extended lessons so that trainees are exposed to the full theoretical grounding needed before progressing to applied synoptic and aviation forecasting in later modules. Each lesson combines conceptual instruction with operationally relevant examples drawn from national and international meteorological practice.</w:t>
      </w:r>
    </w:p>
    <w:p>
      <w:pPr>
        <w:spacing w:after="160" w:line="300"/>
        <w:jc w:val="both"/>
      </w:pPr>
      <w:r>
        <w:rPr>
          <w:sz w:val="22"/>
          <w:szCs w:val="22"/>
        </w:rPr>
        <w:t xml:space="preserve">Assessment throughout the course is formative: every lesson closes with a short knowledge-check question intended to consolidate the concept just introduced. Trainees are encouraged to relate each lesson to real observational and forecast products from their own operational duty station wherever possible, since the course is designed to transfer directly into day-to-day forecasting responsibilities.</w:t>
      </w:r>
    </w:p>
    <w:p>
      <w:pPr>
        <w:pStyle w:val="Heading1"/>
        <w:spacing w:after="200" w:before="300"/>
      </w:pPr>
      <w:r>
        <w:rPr>
          <w:color w:val="1F4E79"/>
        </w:rPr>
        <w:t xml:space="preserve">Course-Level Learning Outcomes</w:t>
      </w:r>
    </w:p>
    <w:p>
      <w:pPr>
        <w:pStyle w:val="ListParagraph"/>
        <w:numPr>
          <w:ilvl w:val="0"/>
          <w:numId w:val="2"/>
        </w:numPr>
        <w:spacing w:after="120"/>
      </w:pPr>
      <w:r>
        <w:rPr>
          <w:sz w:val="22"/>
          <w:szCs w:val="22"/>
        </w:rPr>
        <w:t xml:space="preserve">Apply circulation theorems, wave theory, and instability mechanisms to interpret the dynamical evolution of synoptic-scale weather systems.</w:t>
      </w:r>
    </w:p>
    <w:p>
      <w:pPr>
        <w:pStyle w:val="ListParagraph"/>
        <w:numPr>
          <w:ilvl w:val="0"/>
          <w:numId w:val="2"/>
        </w:numPr>
        <w:spacing w:after="120"/>
      </w:pPr>
      <w:r>
        <w:rPr>
          <w:sz w:val="22"/>
          <w:szCs w:val="22"/>
        </w:rPr>
        <w:t xml:space="preserve">Explain the physical processes governing cloud microphysics, radiation balance, aerosols, and atmospheric electricity.</w:t>
      </w:r>
    </w:p>
    <w:p>
      <w:pPr>
        <w:pStyle w:val="ListParagraph"/>
        <w:numPr>
          <w:ilvl w:val="0"/>
          <w:numId w:val="2"/>
        </w:numPr>
        <w:spacing w:after="120"/>
      </w:pPr>
      <w:r>
        <w:rPr>
          <w:sz w:val="22"/>
          <w:szCs w:val="22"/>
        </w:rPr>
        <w:t xml:space="preserve">Prepare and interpret synoptic charts and produce aviation and public forecast products in line with WMO and ICAO standards.</w:t>
      </w:r>
    </w:p>
    <w:p>
      <w:pPr>
        <w:pStyle w:val="ListParagraph"/>
        <w:numPr>
          <w:ilvl w:val="0"/>
          <w:numId w:val="2"/>
        </w:numPr>
        <w:spacing w:after="120"/>
      </w:pPr>
      <w:r>
        <w:rPr>
          <w:sz w:val="22"/>
          <w:szCs w:val="22"/>
        </w:rPr>
        <w:t xml:space="preserve">Analyse monsoon variability, hydrological processes, and agrometeorological impacts relevant to Indian forecasting operations.</w:t>
      </w:r>
    </w:p>
    <w:p>
      <w:pPr>
        <w:pStyle w:val="ListParagraph"/>
        <w:numPr>
          <w:ilvl w:val="0"/>
          <w:numId w:val="2"/>
        </w:numPr>
        <w:spacing w:after="120"/>
      </w:pPr>
      <w:r>
        <w:rPr>
          <w:sz w:val="22"/>
          <w:szCs w:val="22"/>
        </w:rPr>
        <w:t xml:space="preserve">Describe air-sea interaction processes and their role in monsoon behaviour and cyclogenesis over the Arabian Sea and Bay of Bengal.</w:t>
      </w:r>
    </w:p>
    <w:p>
      <w:pPr>
        <w:pStyle w:val="ListParagraph"/>
        <w:numPr>
          <w:ilvl w:val="0"/>
          <w:numId w:val="2"/>
        </w:numPr>
        <w:spacing w:after="120"/>
      </w:pPr>
      <w:r>
        <w:rPr>
          <w:sz w:val="22"/>
          <w:szCs w:val="22"/>
        </w:rPr>
        <w:t xml:space="preserve">Interpret satellite and radar imagery to support nowcasting, storm tracking, and precipitation estimation.</w:t>
      </w:r>
    </w:p>
    <w:p>
      <w:pPr>
        <w:pStyle w:val="ListParagraph"/>
        <w:numPr>
          <w:ilvl w:val="0"/>
          <w:numId w:val="2"/>
        </w:numPr>
        <w:spacing w:after="120"/>
      </w:pPr>
      <w:r>
        <w:rPr>
          <w:sz w:val="22"/>
          <w:szCs w:val="22"/>
        </w:rPr>
        <w:t xml:space="preserve">Apply statistical methods and scientific programming to quality control, forecast verification, and operational data processing.</w:t>
      </w:r>
    </w:p>
    <w:p>
      <w:pPr>
        <w:pStyle w:val="Heading1"/>
        <w:spacing w:after="200" w:before="300"/>
      </w:pPr>
      <w:r>
        <w:rPr>
          <w:color w:val="1F4E79"/>
        </w:rPr>
        <w:t xml:space="preserve">Course Structure</w:t>
      </w:r>
    </w:p>
    <w:p>
      <w:pPr>
        <w:spacing w:after="160" w:line="300"/>
        <w:jc w:val="both"/>
      </w:pPr>
      <w:r>
        <w:rPr>
          <w:sz w:val="22"/>
          <w:szCs w:val="22"/>
        </w:rPr>
        <w:t xml:space="preserve">The course comprises 7 modules and 27 lessons in total. Each module opens with a short module overview and module-level learning outcomes, followed by its lessons, and closes with a set of module key takeaways. Every lesson includes learning objectives, instructional content, and a knowledge-check question to reinforce key concepts. Module 1 is a designated exception to the standard four-lesson structure, comprising four content-dense lessons that together cover the seven original foundational dynamics and NWP topics.</w:t>
      </w:r>
    </w:p>
    <w:p>
      <w:pPr>
        <w:pStyle w:val="Heading1"/>
        <w:spacing w:after="200" w:before="300"/>
      </w:pPr>
      <w:r>
        <w:rPr>
          <w:color w:val="1F4E79"/>
        </w:rPr>
        <w:t xml:space="preserve">Target Audience &amp; Prerequisites</w:t>
      </w:r>
    </w:p>
    <w:p>
      <w:pPr>
        <w:spacing w:after="160" w:line="300"/>
        <w:jc w:val="both"/>
      </w:pPr>
      <w:r>
        <w:rPr>
          <w:sz w:val="22"/>
          <w:szCs w:val="22"/>
        </w:rPr>
        <w:t xml:space="preserve">This course is designed for trainee and early-career operational forecasters within IMD/MoES, hydrometeorological technicians progressing into forecasting roles, and allied professionals (aviation meteorological staff, disaster-management officers) who require a deeper technical grounding in operational forecasting than an introductory course provides.</w:t>
      </w:r>
    </w:p>
    <w:p>
      <w:pPr>
        <w:spacing w:after="80" w:before="200"/>
      </w:pPr>
      <w:r>
        <w:rPr>
          <w:b/>
          <w:bCs/>
          <w:color w:val="1F4E79"/>
          <w:sz w:val="22"/>
          <w:szCs w:val="22"/>
        </w:rPr>
        <w:t xml:space="preserve">Recommended Prerequisites</w:t>
      </w:r>
    </w:p>
    <w:p>
      <w:pPr>
        <w:pStyle w:val="ListParagraph"/>
        <w:numPr>
          <w:ilvl w:val="0"/>
          <w:numId w:val="2"/>
        </w:numPr>
        <w:spacing w:after="120"/>
      </w:pPr>
      <w:r>
        <w:rPr>
          <w:sz w:val="22"/>
          <w:szCs w:val="22"/>
        </w:rPr>
        <w:t xml:space="preserve">A background in physics, mathematics, or environmental/earth science at the higher-secondary or undergraduate level, including familiarity with basic calculus and vector concepts.</w:t>
      </w:r>
    </w:p>
    <w:p>
      <w:pPr>
        <w:pStyle w:val="ListParagraph"/>
        <w:numPr>
          <w:ilvl w:val="0"/>
          <w:numId w:val="2"/>
        </w:numPr>
        <w:spacing w:after="120"/>
      </w:pPr>
      <w:r>
        <w:rPr>
          <w:sz w:val="22"/>
          <w:szCs w:val="22"/>
        </w:rPr>
        <w:t xml:space="preserve">Prior exposure to weather observation, either through operational duty, a foundational meteorology course, or equivalent field experience.</w:t>
      </w:r>
    </w:p>
    <w:p>
      <w:pPr>
        <w:pStyle w:val="ListParagraph"/>
        <w:numPr>
          <w:ilvl w:val="0"/>
          <w:numId w:val="2"/>
        </w:numPr>
        <w:spacing w:after="120"/>
      </w:pPr>
      <w:r>
        <w:rPr>
          <w:sz w:val="22"/>
          <w:szCs w:val="22"/>
        </w:rPr>
        <w:t xml:space="preserve">Basic computer literacy, including comfort working with spreadsheets and, ideally, some prior exposure to a scripting or programming language.</w:t>
      </w:r>
    </w:p>
    <w:p>
      <w:pPr>
        <w:pStyle w:val="Heading1"/>
        <w:spacing w:after="200" w:before="300"/>
      </w:pPr>
      <w:r>
        <w:rPr>
          <w:color w:val="1F4E79"/>
        </w:rPr>
        <w:t xml:space="preserve">Assessment &amp; Certification</w:t>
      </w:r>
    </w:p>
    <w:p>
      <w:pPr>
        <w:pStyle w:val="ListParagraph"/>
        <w:numPr>
          <w:ilvl w:val="0"/>
          <w:numId w:val="2"/>
        </w:numPr>
        <w:spacing w:after="120"/>
      </w:pPr>
      <w:r>
        <w:rPr>
          <w:sz w:val="22"/>
          <w:szCs w:val="22"/>
        </w:rPr>
        <w:t xml:space="preserve">Formative knowledge checks: each of the 27 lessons closes with a short knowledge-check question, used to reinforce and self-test the concept just introduced rather than for formal grading.</w:t>
      </w:r>
    </w:p>
    <w:p>
      <w:pPr>
        <w:pStyle w:val="ListParagraph"/>
        <w:numPr>
          <w:ilvl w:val="0"/>
          <w:numId w:val="2"/>
        </w:numPr>
        <w:spacing w:after="120"/>
      </w:pPr>
      <w:r>
        <w:rPr>
          <w:sz w:val="22"/>
          <w:szCs w:val="22"/>
        </w:rPr>
        <w:t xml:space="preserve">Module-end review: trainees are encouraged to revisit each module's key takeaways as a rapid-recall revision exercise before progressing to the next module.</w:t>
      </w:r>
    </w:p>
    <w:p>
      <w:pPr>
        <w:pStyle w:val="ListParagraph"/>
        <w:numPr>
          <w:ilvl w:val="0"/>
          <w:numId w:val="2"/>
        </w:numPr>
        <w:spacing w:after="120"/>
      </w:pPr>
      <w:r>
        <w:rPr>
          <w:sz w:val="22"/>
          <w:szCs w:val="22"/>
        </w:rPr>
        <w:t xml:space="preserve">Certification: successful completion of all seven modules qualifies a trainee for the Forecasters Training Course completion certificate.</w:t>
      </w:r>
    </w:p>
    <w:p>
      <w:pPr>
        <w:pStyle w:val="Heading1"/>
        <w:spacing w:after="200" w:before="300"/>
      </w:pPr>
      <w:r>
        <w:rPr>
          <w:color w:val="1F4E79"/>
        </w:rPr>
        <w:t xml:space="preserve">Facilitator Notes</w:t>
      </w:r>
    </w:p>
    <w:p>
      <w:pPr>
        <w:pStyle w:val="ListParagraph"/>
        <w:numPr>
          <w:ilvl w:val="0"/>
          <w:numId w:val="2"/>
        </w:numPr>
        <w:spacing w:after="120"/>
      </w:pPr>
      <w:r>
        <w:rPr>
          <w:sz w:val="22"/>
          <w:szCs w:val="22"/>
        </w:rPr>
        <w:t xml:space="preserve">Each lesson is designed to be delivered as a single instructional session of roughly 60 to 90 minutes, including time for discussion of the knowledge-check question.</w:t>
      </w:r>
    </w:p>
    <w:p>
      <w:pPr>
        <w:pStyle w:val="ListParagraph"/>
        <w:numPr>
          <w:ilvl w:val="0"/>
          <w:numId w:val="2"/>
        </w:numPr>
        <w:spacing w:after="120"/>
      </w:pPr>
      <w:r>
        <w:rPr>
          <w:sz w:val="22"/>
          <w:szCs w:val="22"/>
        </w:rPr>
        <w:t xml:space="preserve">Where possible, facilitators should substitute the illustrative examples in this manual with current, region-specific charts, imagery, and case studies from the trainees' own operational environment.</w:t>
      </w:r>
    </w:p>
    <w:p>
      <w:pPr>
        <w:pStyle w:val="ListParagraph"/>
        <w:numPr>
          <w:ilvl w:val="0"/>
          <w:numId w:val="2"/>
        </w:numPr>
        <w:spacing w:after="120"/>
      </w:pPr>
      <w:r>
        <w:rPr>
          <w:sz w:val="22"/>
          <w:szCs w:val="22"/>
        </w:rPr>
        <w:t xml:space="preserve">Module 1 is intentionally dense and may be delivered across additional contact hours relative to other modules, given that it consolidates seven original topic areas into four lessons.</w:t>
      </w:r>
    </w:p>
    <w:p>
      <w:pPr>
        <w:pStyle w:val="ListParagraph"/>
        <w:numPr>
          <w:ilvl w:val="0"/>
          <w:numId w:val="2"/>
        </w:numPr>
        <w:spacing w:after="120"/>
      </w:pPr>
      <w:r>
        <w:rPr>
          <w:sz w:val="22"/>
          <w:szCs w:val="22"/>
        </w:rPr>
        <w:t xml:space="preserve">Module key takeaways are intended as a rapid-recall revision aid and may be used to structure an end-of-module oral or written review.</w:t>
      </w:r>
    </w:p>
    <w:p>
      <w:r>
        <w:br w:type="page"/>
      </w:r>
    </w:p>
    <w:p>
      <w:pPr>
        <w:pStyle w:val="Heading1"/>
        <w:spacing w:after="200"/>
      </w:pPr>
      <w:r>
        <w:rPr>
          <w:color w:val="1F4E79"/>
        </w:rPr>
        <w:t xml:space="preserve">Table of Contents</w:t>
      </w:r>
    </w:p>
    <w:p>
      <w:pPr>
        <w:spacing w:after="60"/>
      </w:pPr>
      <w:r>
        <w:rPr>
          <w:b/>
          <w:bCs/>
          <w:sz w:val="22"/>
          <w:szCs w:val="22"/>
        </w:rPr>
        <w:t xml:space="preserve">Module 1: Advanced Atmospheric Dynamics &amp; NWP</w:t>
      </w:r>
    </w:p>
    <w:p>
      <w:pPr>
        <w:spacing w:after="40"/>
        <w:ind w:left="400"/>
      </w:pPr>
      <w:r>
        <w:rPr>
          <w:sz w:val="20"/>
          <w:szCs w:val="20"/>
        </w:rPr>
        <w:t xml:space="preserve">Lesson 1: Circulation Theorems and Pressure Systems (Kelvin's and Stokes' theorem, pressure tendency equation, isobaric analysis)</w:t>
      </w:r>
    </w:p>
    <w:p>
      <w:pPr>
        <w:spacing w:after="40"/>
        <w:ind w:left="400"/>
      </w:pPr>
      <w:r>
        <w:rPr>
          <w:sz w:val="20"/>
          <w:szCs w:val="20"/>
        </w:rPr>
        <w:t xml:space="preserve">Lesson 2: Atmospheric Waves and Instabilities (gravity waves, Rossby waves, phase/group velocity, barotropic and baroclinic instability)</w:t>
      </w:r>
    </w:p>
    <w:p>
      <w:pPr>
        <w:spacing w:after="40"/>
        <w:ind w:left="400"/>
      </w:pPr>
      <w:r>
        <w:rPr>
          <w:sz w:val="20"/>
          <w:szCs w:val="20"/>
        </w:rPr>
        <w:t xml:space="preserve">Lesson 3: Planetary Boundary Layer and Turbulence (diurnal variations, convective versus mechanical turbulence)</w:t>
      </w:r>
    </w:p>
    <w:p>
      <w:pPr>
        <w:spacing w:after="40"/>
        <w:ind w:left="400"/>
      </w:pPr>
      <w:r>
        <w:rPr>
          <w:sz w:val="20"/>
          <w:szCs w:val="20"/>
        </w:rPr>
        <w:t xml:space="preserve">Lesson 4: Numerical Weather Prediction and Data Assimilation (history of NWP, model hierarchy, objective analysis, initial and boundary conditions)</w:t>
      </w:r>
    </w:p>
    <w:p>
      <w:pPr>
        <w:spacing w:after="60"/>
      </w:pPr>
      <w:r>
        <w:rPr>
          <w:b/>
          <w:bCs/>
          <w:sz w:val="22"/>
          <w:szCs w:val="22"/>
        </w:rPr>
        <w:t xml:space="preserve">Module 2: Physical Meteorology</w:t>
      </w:r>
    </w:p>
    <w:p>
      <w:pPr>
        <w:spacing w:after="40"/>
        <w:ind w:left="400"/>
      </w:pPr>
      <w:r>
        <w:rPr>
          <w:sz w:val="20"/>
          <w:szCs w:val="20"/>
        </w:rPr>
        <w:t xml:space="preserve">Lesson 1: Cloud Microphysics (droplet and ice crystal formation)</w:t>
      </w:r>
    </w:p>
    <w:p>
      <w:pPr>
        <w:spacing w:after="40"/>
        <w:ind w:left="400"/>
      </w:pPr>
      <w:r>
        <w:rPr>
          <w:sz w:val="20"/>
          <w:szCs w:val="20"/>
        </w:rPr>
        <w:t xml:space="preserve">Lesson 2: Radiation Processes (shortwave/longwave radiation, greenhouse effect)</w:t>
      </w:r>
    </w:p>
    <w:p>
      <w:pPr>
        <w:spacing w:after="40"/>
        <w:ind w:left="400"/>
      </w:pPr>
      <w:r>
        <w:rPr>
          <w:sz w:val="20"/>
          <w:szCs w:val="20"/>
        </w:rPr>
        <w:t xml:space="preserve">Lesson 3: Aerosols and Optical Phenomena (haze, visibility, halos)</w:t>
      </w:r>
    </w:p>
    <w:p>
      <w:pPr>
        <w:spacing w:after="40"/>
        <w:ind w:left="400"/>
      </w:pPr>
      <w:r>
        <w:rPr>
          <w:sz w:val="20"/>
          <w:szCs w:val="20"/>
        </w:rPr>
        <w:t xml:space="preserve">Lesson 4: Atmospheric Electricity (lightning, electric fields)</w:t>
      </w:r>
    </w:p>
    <w:p>
      <w:pPr>
        <w:spacing w:after="60"/>
      </w:pPr>
      <w:r>
        <w:rPr>
          <w:b/>
          <w:bCs/>
          <w:sz w:val="22"/>
          <w:szCs w:val="22"/>
        </w:rPr>
        <w:t xml:space="preserve">Module 3: Synoptic Meteorology &amp; Aviation Forecasting</w:t>
      </w:r>
    </w:p>
    <w:p>
      <w:pPr>
        <w:spacing w:after="40"/>
        <w:ind w:left="400"/>
      </w:pPr>
      <w:r>
        <w:rPr>
          <w:sz w:val="20"/>
          <w:szCs w:val="20"/>
        </w:rPr>
        <w:t xml:space="preserve">Lesson 1: Weather Systems Analysis (synoptic chart preparation, air masses, fronts)</w:t>
      </w:r>
    </w:p>
    <w:p>
      <w:pPr>
        <w:spacing w:after="40"/>
        <w:ind w:left="400"/>
      </w:pPr>
      <w:r>
        <w:rPr>
          <w:sz w:val="20"/>
          <w:szCs w:val="20"/>
        </w:rPr>
        <w:t xml:space="preserve">Lesson 2: Forecasting Techniques (conceptual models, skill assessment)</w:t>
      </w:r>
    </w:p>
    <w:p>
      <w:pPr>
        <w:spacing w:after="40"/>
        <w:ind w:left="400"/>
      </w:pPr>
      <w:r>
        <w:rPr>
          <w:sz w:val="20"/>
          <w:szCs w:val="20"/>
        </w:rPr>
        <w:t xml:space="preserve">Lesson 3: Tropical Systems (monsoon troughs, cyclones)</w:t>
      </w:r>
    </w:p>
    <w:p>
      <w:pPr>
        <w:spacing w:after="40"/>
        <w:ind w:left="400"/>
      </w:pPr>
      <w:r>
        <w:rPr>
          <w:sz w:val="20"/>
          <w:szCs w:val="20"/>
        </w:rPr>
        <w:t xml:space="preserve">Lesson 4: Aviation Meteorology (weather hazards for aviation: winds, turbulence, icing)</w:t>
      </w:r>
    </w:p>
    <w:p>
      <w:pPr>
        <w:spacing w:after="60"/>
      </w:pPr>
      <w:r>
        <w:rPr>
          <w:b/>
          <w:bCs/>
          <w:sz w:val="22"/>
          <w:szCs w:val="22"/>
        </w:rPr>
        <w:t xml:space="preserve">Module 4: Climate Science &amp; Hydrometeorology</w:t>
      </w:r>
    </w:p>
    <w:p>
      <w:pPr>
        <w:spacing w:after="40"/>
        <w:ind w:left="400"/>
      </w:pPr>
      <w:r>
        <w:rPr>
          <w:sz w:val="20"/>
          <w:szCs w:val="20"/>
        </w:rPr>
        <w:t xml:space="preserve">Lesson 1: Climate Variability (monsoon variability, El Nino/La Nina)</w:t>
      </w:r>
    </w:p>
    <w:p>
      <w:pPr>
        <w:spacing w:after="40"/>
        <w:ind w:left="400"/>
      </w:pPr>
      <w:r>
        <w:rPr>
          <w:sz w:val="20"/>
          <w:szCs w:val="20"/>
        </w:rPr>
        <w:t xml:space="preserve">Lesson 2: Hydrological Cycle Basics (precipitation processes, runoff)</w:t>
      </w:r>
    </w:p>
    <w:p>
      <w:pPr>
        <w:spacing w:after="40"/>
        <w:ind w:left="400"/>
      </w:pPr>
      <w:r>
        <w:rPr>
          <w:sz w:val="20"/>
          <w:szCs w:val="20"/>
        </w:rPr>
        <w:t xml:space="preserve">Lesson 3: Hydrological Forecasting (streamflow estimation, drought/flood monitoring)</w:t>
      </w:r>
    </w:p>
    <w:p>
      <w:pPr>
        <w:spacing w:after="40"/>
        <w:ind w:left="400"/>
      </w:pPr>
      <w:r>
        <w:rPr>
          <w:sz w:val="20"/>
          <w:szCs w:val="20"/>
        </w:rPr>
        <w:t xml:space="preserve">Lesson 4: Agricultural Meteorology (crop-weather interactions, agromet advisories)</w:t>
      </w:r>
    </w:p>
    <w:p>
      <w:pPr>
        <w:spacing w:after="60"/>
      </w:pPr>
      <w:r>
        <w:rPr>
          <w:b/>
          <w:bCs/>
          <w:sz w:val="22"/>
          <w:szCs w:val="22"/>
        </w:rPr>
        <w:t xml:space="preserve">Module 5: Ocean-Atmosphere Interaction</w:t>
      </w:r>
    </w:p>
    <w:p>
      <w:pPr>
        <w:spacing w:after="40"/>
        <w:ind w:left="400"/>
      </w:pPr>
      <w:r>
        <w:rPr>
          <w:sz w:val="20"/>
          <w:szCs w:val="20"/>
        </w:rPr>
        <w:t xml:space="preserve">Lesson 1: Basic Oceanography (salinity, currents, stratification)</w:t>
      </w:r>
    </w:p>
    <w:p>
      <w:pPr>
        <w:spacing w:after="40"/>
        <w:ind w:left="400"/>
      </w:pPr>
      <w:r>
        <w:rPr>
          <w:sz w:val="20"/>
          <w:szCs w:val="20"/>
        </w:rPr>
        <w:t xml:space="preserve">Lesson 2: Ocean's Role in Climate (thermohaline circulation, sea-surface temperature influences)</w:t>
      </w:r>
    </w:p>
    <w:p>
      <w:pPr>
        <w:spacing w:after="40"/>
        <w:ind w:left="400"/>
      </w:pPr>
      <w:r>
        <w:rPr>
          <w:sz w:val="20"/>
          <w:szCs w:val="20"/>
        </w:rPr>
        <w:t xml:space="preserve">Lesson 3: Monsoon-Ocean Linkages (Arabian Sea/Bay of Bengal dynamics)</w:t>
      </w:r>
    </w:p>
    <w:p>
      <w:pPr>
        <w:spacing w:after="60"/>
      </w:pPr>
      <w:r>
        <w:rPr>
          <w:b/>
          <w:bCs/>
          <w:sz w:val="22"/>
          <w:szCs w:val="22"/>
        </w:rPr>
        <w:t xml:space="preserve">Module 6: Satellite and Radar Meteorology</w:t>
      </w:r>
    </w:p>
    <w:p>
      <w:pPr>
        <w:spacing w:after="40"/>
        <w:ind w:left="400"/>
      </w:pPr>
      <w:r>
        <w:rPr>
          <w:sz w:val="20"/>
          <w:szCs w:val="20"/>
        </w:rPr>
        <w:t xml:space="preserve">Lesson 1: Meteorological Satellites (types: geostationary/LEO, remote sensing basics)</w:t>
      </w:r>
    </w:p>
    <w:p>
      <w:pPr>
        <w:spacing w:after="40"/>
        <w:ind w:left="400"/>
      </w:pPr>
      <w:r>
        <w:rPr>
          <w:sz w:val="20"/>
          <w:szCs w:val="20"/>
        </w:rPr>
        <w:t xml:space="preserve">Lesson 2: Satellite Imagery Interpretation (cloud motion, water vapour)</w:t>
      </w:r>
    </w:p>
    <w:p>
      <w:pPr>
        <w:spacing w:after="40"/>
        <w:ind w:left="400"/>
      </w:pPr>
      <w:r>
        <w:rPr>
          <w:sz w:val="20"/>
          <w:szCs w:val="20"/>
        </w:rPr>
        <w:t xml:space="preserve">Lesson 3: Radar Principles (Doppler radar, reflectivity)</w:t>
      </w:r>
    </w:p>
    <w:p>
      <w:pPr>
        <w:spacing w:after="40"/>
        <w:ind w:left="400"/>
      </w:pPr>
      <w:r>
        <w:rPr>
          <w:sz w:val="20"/>
          <w:szCs w:val="20"/>
        </w:rPr>
        <w:t xml:space="preserve">Lesson 4: Radar Applications (precipitation estimation, storm tracking)</w:t>
      </w:r>
    </w:p>
    <w:p>
      <w:pPr>
        <w:spacing w:after="60"/>
      </w:pPr>
      <w:r>
        <w:rPr>
          <w:b/>
          <w:bCs/>
          <w:sz w:val="22"/>
          <w:szCs w:val="22"/>
        </w:rPr>
        <w:t xml:space="preserve">Module 7: Statistics and Computer Applications</w:t>
      </w:r>
    </w:p>
    <w:p>
      <w:pPr>
        <w:spacing w:after="40"/>
        <w:ind w:left="400"/>
      </w:pPr>
      <w:r>
        <w:rPr>
          <w:sz w:val="20"/>
          <w:szCs w:val="20"/>
        </w:rPr>
        <w:t xml:space="preserve">Lesson 1: Applied Statistics (quality control, probability forecasts)</w:t>
      </w:r>
    </w:p>
    <w:p>
      <w:pPr>
        <w:spacing w:after="40"/>
        <w:ind w:left="400"/>
      </w:pPr>
      <w:r>
        <w:rPr>
          <w:sz w:val="20"/>
          <w:szCs w:val="20"/>
        </w:rPr>
        <w:t xml:space="preserve">Lesson 2: Numerical Methods (regression, interpolation)</w:t>
      </w:r>
    </w:p>
    <w:p>
      <w:pPr>
        <w:spacing w:after="40"/>
        <w:ind w:left="400"/>
      </w:pPr>
      <w:r>
        <w:rPr>
          <w:sz w:val="20"/>
          <w:szCs w:val="20"/>
        </w:rPr>
        <w:t xml:space="preserve">Lesson 3: Programming for Meteorology (data structures, scripting in FORTRAN or Python)</w:t>
      </w:r>
    </w:p>
    <w:p>
      <w:pPr>
        <w:spacing w:after="40"/>
        <w:ind w:left="400"/>
      </w:pPr>
      <w:r>
        <w:rPr>
          <w:sz w:val="20"/>
          <w:szCs w:val="20"/>
        </w:rPr>
        <w:t xml:space="preserve">Lesson 4: Forecast Systems and Data Processing (using NWP model output, visualisation tools)</w:t>
      </w:r>
    </w:p>
    <w:p>
      <w:r>
        <w:br w:type="page"/>
      </w:r>
    </w:p>
    <w:p>
      <w:pPr>
        <w:pStyle w:val="Heading1"/>
        <w:spacing w:after="160"/>
      </w:pPr>
      <w:r>
        <w:rPr>
          <w:color w:val="1F4E79"/>
        </w:rPr>
        <w:t xml:space="preserve">Module 1: Advanced Atmospheric Dynamics &amp; NWP</w:t>
      </w:r>
    </w:p>
    <w:p>
      <w:pPr>
        <w:spacing w:after="200"/>
      </w:pPr>
      <w:r>
        <w:rPr>
          <w:i/>
          <w:iCs/>
          <w:color w:val="595959"/>
          <w:sz w:val="22"/>
          <w:szCs w:val="22"/>
        </w:rPr>
        <w:t xml:space="preserve">(Exception module: four content-dense lessons consolidating seven foundational topics)</w:t>
      </w:r>
    </w:p>
    <w:p>
      <w:pPr>
        <w:spacing w:after="200"/>
      </w:pPr>
      <w:r>
        <w:rPr>
          <w:i/>
          <w:iCs/>
          <w:color w:val="595959"/>
          <w:sz w:val="22"/>
          <w:szCs w:val="22"/>
        </w:rPr>
        <w:t xml:space="preserve">This module develops the theoretical foundations of atmospheric motion — from circulation theorems and pressure-tendency reasoning, through wave propagation and instability, to boundary-layer turbulence and an introduction to the numerical weather prediction chain. As the course's designated exception module, its four lessons are deliberately dense, each folding together closely related original topics so that trainees complete the full dynamical grounding needed before progressing to applied synoptic work in Module 3.</w:t>
      </w:r>
    </w:p>
    <w:p>
      <w:pPr>
        <w:spacing w:after="80" w:before="200"/>
      </w:pPr>
      <w:r>
        <w:rPr>
          <w:b/>
          <w:bCs/>
          <w:color w:val="1F4E79"/>
          <w:sz w:val="22"/>
          <w:szCs w:val="22"/>
        </w:rPr>
        <w:t xml:space="preserve">Module Learning Outcomes</w:t>
      </w:r>
    </w:p>
    <w:p>
      <w:pPr>
        <w:pStyle w:val="ListParagraph"/>
        <w:numPr>
          <w:ilvl w:val="0"/>
          <w:numId w:val="2"/>
        </w:numPr>
        <w:spacing w:after="120"/>
      </w:pPr>
      <w:r>
        <w:rPr>
          <w:sz w:val="22"/>
          <w:szCs w:val="22"/>
        </w:rPr>
        <w:t xml:space="preserve">Apply circulation theorems and pressure-tendency analysis to interpret evolving synoptic patterns.</w:t>
      </w:r>
    </w:p>
    <w:p>
      <w:pPr>
        <w:pStyle w:val="ListParagraph"/>
        <w:numPr>
          <w:ilvl w:val="0"/>
          <w:numId w:val="2"/>
        </w:numPr>
        <w:spacing w:after="120"/>
      </w:pPr>
      <w:r>
        <w:rPr>
          <w:sz w:val="22"/>
          <w:szCs w:val="22"/>
        </w:rPr>
        <w:t xml:space="preserve">Distinguish atmospheric wave types and instability mechanisms that generate and sustain synoptic disturbances.</w:t>
      </w:r>
    </w:p>
    <w:p>
      <w:pPr>
        <w:pStyle w:val="ListParagraph"/>
        <w:numPr>
          <w:ilvl w:val="0"/>
          <w:numId w:val="2"/>
        </w:numPr>
        <w:spacing w:after="120"/>
      </w:pPr>
      <w:r>
        <w:rPr>
          <w:sz w:val="22"/>
          <w:szCs w:val="22"/>
        </w:rPr>
        <w:t xml:space="preserve">Explain planetary boundary layer structure and its diurnal turbulence cycle.</w:t>
      </w:r>
    </w:p>
    <w:p>
      <w:pPr>
        <w:pStyle w:val="ListParagraph"/>
        <w:numPr>
          <w:ilvl w:val="0"/>
          <w:numId w:val="2"/>
        </w:numPr>
        <w:spacing w:after="120"/>
      </w:pPr>
      <w:r>
        <w:rPr>
          <w:sz w:val="22"/>
          <w:szCs w:val="22"/>
        </w:rPr>
        <w:t xml:space="preserve">Describe the numerical weather prediction chain from objective analysis and data assimilation through model integration.</w:t>
      </w:r>
    </w:p>
    <w:p>
      <w:pPr>
        <w:pStyle w:val="Heading2"/>
        <w:spacing w:after="80" w:before="300"/>
      </w:pPr>
      <w:r>
        <w:rPr>
          <w:color w:val="1F4E79"/>
        </w:rPr>
        <w:t xml:space="preserve">Lesson 1: Circulation Theorems and Pressure Systems</w:t>
      </w:r>
    </w:p>
    <w:p>
      <w:pPr>
        <w:spacing w:after="160"/>
      </w:pPr>
      <w:r>
        <w:rPr>
          <w:i/>
          <w:iCs/>
          <w:color w:val="595959"/>
          <w:sz w:val="20"/>
          <w:szCs w:val="20"/>
        </w:rPr>
        <w:t xml:space="preserve">(Kelvin's and Stokes' theorem, pressure tendency equation, isobaric analysis)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State Kelvin's circulation theorem and identify the conditions under which it holds.</w:t>
      </w:r>
    </w:p>
    <w:p>
      <w:pPr>
        <w:pStyle w:val="ListParagraph"/>
        <w:numPr>
          <w:ilvl w:val="0"/>
          <w:numId w:val="2"/>
        </w:numPr>
        <w:spacing w:after="120"/>
      </w:pPr>
      <w:r>
        <w:rPr>
          <w:sz w:val="22"/>
          <w:szCs w:val="22"/>
        </w:rPr>
        <w:t xml:space="preserve">Apply Stokes' theorem to relate a fluid's circulation to the vorticity enclosed within it.</w:t>
      </w:r>
    </w:p>
    <w:p>
      <w:pPr>
        <w:pStyle w:val="ListParagraph"/>
        <w:numPr>
          <w:ilvl w:val="0"/>
          <w:numId w:val="2"/>
        </w:numPr>
        <w:spacing w:after="120"/>
      </w:pPr>
      <w:r>
        <w:rPr>
          <w:sz w:val="22"/>
          <w:szCs w:val="22"/>
        </w:rPr>
        <w:t xml:space="preserve">Interpret the pressure tendency equation and its use in isobaric analysis.</w:t>
      </w:r>
    </w:p>
    <w:p>
      <w:pPr>
        <w:spacing w:after="80" w:before="200"/>
      </w:pPr>
      <w:r>
        <w:rPr>
          <w:b/>
          <w:bCs/>
          <w:color w:val="1F4E79"/>
          <w:sz w:val="20"/>
          <w:szCs w:val="20"/>
        </w:rPr>
        <w:t xml:space="preserve">Content</w:t>
      </w:r>
    </w:p>
    <w:p>
      <w:pPr>
        <w:spacing w:after="160" w:line="300"/>
        <w:jc w:val="both"/>
      </w:pPr>
      <w:r>
        <w:rPr>
          <w:sz w:val="22"/>
          <w:szCs w:val="22"/>
        </w:rPr>
        <w:t xml:space="preserve">Kelvin's circulation theorem states that for an inviscid, barotropic fluid acted on only by conservative forces, the circulation around a closed material loop is conserved as the loop moves with the flow. Circulation — the line integral of velocity around a closed contour — is directly related to the vorticity enclosed within that contour through Stokes' theorem, which converts the line integral into a surface integral of vorticity over the area bounded by the loop. This equivalence is why forecasters can reason about a system's spin either as circulation around its perimeter or as vorticity distributed across its interior.</w:t>
      </w:r>
    </w:p>
    <w:p>
      <w:pPr>
        <w:spacing w:after="160" w:line="300"/>
        <w:jc w:val="both"/>
      </w:pPr>
      <w:r>
        <w:rPr>
          <w:sz w:val="22"/>
          <w:szCs w:val="22"/>
        </w:rPr>
        <w:t xml:space="preserve">In practice, the atmosphere is rarely strictly barotropic: density surfaces and pressure surfaces intersect wherever there is a horizontal temperature gradient, as along a front. This misalignment introduces a solenoidal term that breaks strict circulation conservation, actively generating new circulation. This baroclinic generation of circulation along sharpening temperature gradients is a key mechanism behind frontogenesis and the initial spin-up of developing cyclones, and explains why real synoptic development cannot be fully understood through barotropic reasoning alone.</w:t>
      </w:r>
    </w:p>
    <w:p>
      <w:pPr>
        <w:spacing w:after="160" w:line="300"/>
        <w:jc w:val="both"/>
      </w:pPr>
      <w:r>
        <w:rPr>
          <w:sz w:val="22"/>
          <w:szCs w:val="22"/>
        </w:rPr>
        <w:t xml:space="preserve">The pressure tendency equation describes the local time rate of change of surface pressure as governed by the vertically integrated mass divergence in the column above a point: net mass divergence aloft lowers surface pressure, while net convergence raises it. Forecasters apply this reasoning operationally through three-hourly pressure tendency readings taken at synoptic hours, using a falling tendency to anticipate an approaching low or trough and a rising tendency to anticipate ridge building or high-pressure consolidation. Isobaric analysis — plotting height, wind, and temperature fields on constant-pressure surfaces rather than at fixed altitudes — remains the standard framework within which this reasoning, and the vorticity and wave concepts covered later in this module, are applied to a real chart.</w:t>
      </w:r>
    </w:p>
    <w:p>
      <w:pPr>
        <w:shd w:fill="F2F2F2"/>
        <w:spacing w:after="40" w:before="160"/>
      </w:pPr>
      <w:r>
        <w:rPr>
          <w:b/>
          <w:bCs/>
          <w:color w:val="1F4E79"/>
          <w:sz w:val="22"/>
          <w:szCs w:val="22"/>
        </w:rPr>
        <w:t xml:space="preserve">Knowledge Check</w:t>
      </w:r>
    </w:p>
    <w:p>
      <w:pPr>
        <w:spacing w:after="40"/>
      </w:pPr>
      <w:r>
        <w:rPr>
          <w:i/>
          <w:iCs/>
          <w:sz w:val="22"/>
          <w:szCs w:val="22"/>
        </w:rPr>
        <w:t xml:space="preserve">Q: Why does Kelvin's circulation theorem not strictly hold across a sharpening atmospheric front, and what does this imply for cyclone development?</w:t>
      </w:r>
    </w:p>
    <w:p>
      <w:pPr>
        <w:spacing w:after="240"/>
      </w:pPr>
      <w:r>
        <w:rPr>
          <w:sz w:val="22"/>
          <w:szCs w:val="22"/>
        </w:rPr>
        <w:t xml:space="preserve">A: Because a front is a region where density surfaces cross pressure surfaces, violating the barotropic assumption; the resulting solenoidal term actively generates new circulation along the front, which is a key mechanism driving frontogenesis and the initial spin-up of a developing cyclone.</w:t>
      </w:r>
    </w:p>
    <w:p>
      <w:pPr>
        <w:pStyle w:val="Heading2"/>
        <w:spacing w:after="80" w:before="300"/>
      </w:pPr>
      <w:r>
        <w:rPr>
          <w:color w:val="1F4E79"/>
        </w:rPr>
        <w:t xml:space="preserve">Lesson 2: Atmospheric Waves and Instabilities</w:t>
      </w:r>
    </w:p>
    <w:p>
      <w:pPr>
        <w:spacing w:after="160"/>
      </w:pPr>
      <w:r>
        <w:rPr>
          <w:i/>
          <w:iCs/>
          <w:color w:val="595959"/>
          <w:sz w:val="20"/>
          <w:szCs w:val="20"/>
        </w:rPr>
        <w:t xml:space="preserve">(gravity waves, Rossby waves, phase/group velocity, barotropic and baroclinic instability)</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Distinguish gravity waves and Rossby waves by their governing restoring mechanism.</w:t>
      </w:r>
    </w:p>
    <w:p>
      <w:pPr>
        <w:pStyle w:val="ListParagraph"/>
        <w:numPr>
          <w:ilvl w:val="0"/>
          <w:numId w:val="2"/>
        </w:numPr>
        <w:spacing w:after="120"/>
      </w:pPr>
      <w:r>
        <w:rPr>
          <w:sz w:val="22"/>
          <w:szCs w:val="22"/>
        </w:rPr>
        <w:t xml:space="preserve">Differentiate phase velocity from group velocity in the context of wave-driven weather development.</w:t>
      </w:r>
    </w:p>
    <w:p>
      <w:pPr>
        <w:pStyle w:val="ListParagraph"/>
        <w:numPr>
          <w:ilvl w:val="0"/>
          <w:numId w:val="2"/>
        </w:numPr>
        <w:spacing w:after="120"/>
      </w:pPr>
      <w:r>
        <w:rPr>
          <w:sz w:val="22"/>
          <w:szCs w:val="22"/>
        </w:rPr>
        <w:t xml:space="preserve">Explain barotropic and baroclinic instability as the energy sources for synoptic-scale wave growth.</w:t>
      </w:r>
    </w:p>
    <w:p>
      <w:pPr>
        <w:spacing w:after="80" w:before="200"/>
      </w:pPr>
      <w:r>
        <w:rPr>
          <w:b/>
          <w:bCs/>
          <w:color w:val="1F4E79"/>
          <w:sz w:val="20"/>
          <w:szCs w:val="20"/>
        </w:rPr>
        <w:t xml:space="preserve">Content</w:t>
      </w:r>
    </w:p>
    <w:p>
      <w:pPr>
        <w:spacing w:after="160" w:line="300"/>
        <w:jc w:val="both"/>
      </w:pPr>
      <w:r>
        <w:rPr>
          <w:sz w:val="22"/>
          <w:szCs w:val="22"/>
        </w:rPr>
        <w:t xml:space="preserve">Atmospheric gravity waves are restored by buoyancy: an air parcel displaced vertically in a stable layer oscillates back toward its equilibrium level, producing wave patterns visible as banded cloud structures, lee waves downwind of mountain ranges, and clear-air turbulence relevant to aviation forecasting. Rossby waves, by contrast, are restored by the poleward variation of the Coriolis parameter (the beta effect): displaced air columns experience a restoring torque as their planetary vorticity changes with latitude, producing the large-scale, slowly evolving wave pattern that steers midlatitude weather.</w:t>
      </w:r>
    </w:p>
    <w:p>
      <w:pPr>
        <w:spacing w:after="160" w:line="300"/>
        <w:jc w:val="both"/>
      </w:pPr>
      <w:r>
        <w:rPr>
          <w:sz w:val="22"/>
          <w:szCs w:val="22"/>
        </w:rPr>
        <w:t xml:space="preserve">A wave's phase velocity — the speed at which an individual crest appears to move — need not equal its group velocity, the speed at which wave energy actually propagates. For Rossby waves, phase velocity is directed westward relative to the mean flow, but the group velocity of short-wavelength Rossby waves can be directed eastward, meaning the influence of a disturbance can propagate downstream even while the wave pattern itself appears to drift westward relative to the flow. This distinction is essential to correctly anticipating how far downstream a given upper-level disturbance will influence weather over the following days.</w:t>
      </w:r>
    </w:p>
    <w:p>
      <w:pPr>
        <w:spacing w:after="160" w:line="300"/>
        <w:jc w:val="both"/>
      </w:pPr>
      <w:r>
        <w:rPr>
          <w:sz w:val="22"/>
          <w:szCs w:val="22"/>
        </w:rPr>
        <w:t xml:space="preserve">Two instability mechanisms convert mean-flow energy into growing synoptic disturbances. Barotropic instability draws kinetic energy from horizontal shear in the mean flow, most relevant where a jet exhibits strong lateral wind-speed contrast. Baroclinic instability, the dominant mechanism for midlatitude cyclogenesis, draws potential energy from the horizontal temperature gradient associated with vertical wind shear (the thermal wind); classical models of baroclinic instability identify a fastest-growing wavelength on the order of the Rossby radius of deformation, which is why midlatitude cyclones recur at a broadly characteristic spacing rather than at arbitrary scales.</w:t>
      </w:r>
    </w:p>
    <w:p>
      <w:pPr>
        <w:shd w:fill="F2F2F2"/>
        <w:spacing w:after="40" w:before="160"/>
      </w:pPr>
      <w:r>
        <w:rPr>
          <w:b/>
          <w:bCs/>
          <w:color w:val="1F4E79"/>
          <w:sz w:val="22"/>
          <w:szCs w:val="22"/>
        </w:rPr>
        <w:t xml:space="preserve">Knowledge Check</w:t>
      </w:r>
    </w:p>
    <w:p>
      <w:pPr>
        <w:spacing w:after="40"/>
      </w:pPr>
      <w:r>
        <w:rPr>
          <w:i/>
          <w:iCs/>
          <w:sz w:val="22"/>
          <w:szCs w:val="22"/>
        </w:rPr>
        <w:t xml:space="preserve">Q: Why can a short-wavelength Rossby wave's influence propagate eastward (downstream) even though the wave pattern itself moves westward relative to the mean flow?</w:t>
      </w:r>
    </w:p>
    <w:p>
      <w:pPr>
        <w:spacing w:after="240"/>
      </w:pPr>
      <w:r>
        <w:rPr>
          <w:sz w:val="22"/>
          <w:szCs w:val="22"/>
        </w:rPr>
        <w:t xml:space="preserve">A: Because for short Rossby waves the group velocity, which carries wave energy, can be directed opposite to the westward phase velocity; energy and influence therefore propagate downstream even as the visible wave pattern shifts westward relative to the flow.</w:t>
      </w:r>
    </w:p>
    <w:p>
      <w:pPr>
        <w:pStyle w:val="Heading2"/>
        <w:spacing w:after="80" w:before="300"/>
      </w:pPr>
      <w:r>
        <w:rPr>
          <w:color w:val="1F4E79"/>
        </w:rPr>
        <w:t xml:space="preserve">Lesson 3: Planetary Boundary Layer and Turbulence</w:t>
      </w:r>
    </w:p>
    <w:p>
      <w:pPr>
        <w:spacing w:after="160"/>
      </w:pPr>
      <w:r>
        <w:rPr>
          <w:i/>
          <w:iCs/>
          <w:color w:val="595959"/>
          <w:sz w:val="20"/>
          <w:szCs w:val="20"/>
        </w:rPr>
        <w:t xml:space="preserve">(diurnal variations, convective versus mechanical turbulence)</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vertical structure and diurnal evolution of the planetary boundary layer.</w:t>
      </w:r>
    </w:p>
    <w:p>
      <w:pPr>
        <w:pStyle w:val="ListParagraph"/>
        <w:numPr>
          <w:ilvl w:val="0"/>
          <w:numId w:val="2"/>
        </w:numPr>
        <w:spacing w:after="120"/>
      </w:pPr>
      <w:r>
        <w:rPr>
          <w:sz w:val="22"/>
          <w:szCs w:val="22"/>
        </w:rPr>
        <w:t xml:space="preserve">Distinguish mechanical (shear-driven) turbulence from convective (thermally driven) turbulence.</w:t>
      </w:r>
    </w:p>
    <w:p>
      <w:pPr>
        <w:pStyle w:val="ListParagraph"/>
        <w:numPr>
          <w:ilvl w:val="0"/>
          <w:numId w:val="2"/>
        </w:numPr>
        <w:spacing w:after="120"/>
      </w:pPr>
      <w:r>
        <w:rPr>
          <w:sz w:val="22"/>
          <w:szCs w:val="22"/>
        </w:rPr>
        <w:t xml:space="preserve">Relate boundary-layer structure to near-surface forecasting problems such as fog and pollutant dispersion.</w:t>
      </w:r>
    </w:p>
    <w:p>
      <w:pPr>
        <w:spacing w:after="80" w:before="200"/>
      </w:pPr>
      <w:r>
        <w:rPr>
          <w:b/>
          <w:bCs/>
          <w:color w:val="1F4E79"/>
          <w:sz w:val="20"/>
          <w:szCs w:val="20"/>
        </w:rPr>
        <w:t xml:space="preserve">Content</w:t>
      </w:r>
    </w:p>
    <w:p>
      <w:pPr>
        <w:spacing w:after="160" w:line="300"/>
        <w:jc w:val="both"/>
      </w:pPr>
      <w:r>
        <w:rPr>
          <w:sz w:val="22"/>
          <w:szCs w:val="22"/>
        </w:rPr>
        <w:t xml:space="preserve">The planetary boundary layer (PBL) is the lowest one to two kilometres of the troposphere, directly influenced by surface friction and heat exchange. Through the day it comprises a thin surface layer, a well-mixed convective layer above it, and often a residual layer aloft carrying the previous day's mixed air; by night the daytime mixed layer collapses into a shallow, stable nocturnal boundary layer capped by a radiative inversion, with the residual layer persisting above it until the following morning's mixing regrows the daytime PBL.</w:t>
      </w:r>
    </w:p>
    <w:p>
      <w:pPr>
        <w:spacing w:after="160" w:line="300"/>
        <w:jc w:val="both"/>
      </w:pPr>
      <w:r>
        <w:rPr>
          <w:sz w:val="22"/>
          <w:szCs w:val="22"/>
        </w:rPr>
        <w:t xml:space="preserve">Mechanical turbulence is generated by wind shear as air flows over rough or uneven terrain, mixing momentum regardless of the time of day. Convective (thermal) turbulence arises from buoyant plumes rising off a solar-heated surface and dominates PBL growth through the daylight hours, typically deepening the mixed layer to one to two kilometres by mid-afternoon before radiative cooling after sunset suppresses buoyant mixing and the layer collapses to a shallow stable state overnight.</w:t>
      </w:r>
    </w:p>
    <w:p>
      <w:pPr>
        <w:spacing w:after="160" w:line="300"/>
        <w:jc w:val="both"/>
      </w:pPr>
      <w:r>
        <w:rPr>
          <w:sz w:val="22"/>
          <w:szCs w:val="22"/>
        </w:rPr>
        <w:t xml:space="preserve">This diurnal cycle directly governs several near-surface forecasting problems. Radiation fog is favoured by a shallow, moist, calm nocturnal boundary layer in which radiative cooling brings the air to saturation; frost risk is favoured by the same clear, calm conditions that maximise radiative heat loss at the surface. Pollutant dispersion likewise depends on PBL depth and turbulence intensity — a shallow, stable nocturnal layer traps pollutants near the ground, while a deep, well-mixed daytime layer disperses them efficiently — and aircraft experience the transition between mechanical and convective turbulence regimes directly during climb and descent through the PBL.</w:t>
      </w:r>
    </w:p>
    <w:p>
      <w:pPr>
        <w:shd w:fill="F2F2F2"/>
        <w:spacing w:after="40" w:before="160"/>
      </w:pPr>
      <w:r>
        <w:rPr>
          <w:b/>
          <w:bCs/>
          <w:color w:val="1F4E79"/>
          <w:sz w:val="22"/>
          <w:szCs w:val="22"/>
        </w:rPr>
        <w:t xml:space="preserve">Knowledge Check</w:t>
      </w:r>
    </w:p>
    <w:p>
      <w:pPr>
        <w:spacing w:after="40"/>
      </w:pPr>
      <w:r>
        <w:rPr>
          <w:i/>
          <w:iCs/>
          <w:sz w:val="22"/>
          <w:szCs w:val="22"/>
        </w:rPr>
        <w:t xml:space="preserve">Q: Why does pollutant concentration near the surface typically rise overnight and fall through the following afternoon?</w:t>
      </w:r>
    </w:p>
    <w:p>
      <w:pPr>
        <w:spacing w:after="240"/>
      </w:pPr>
      <w:r>
        <w:rPr>
          <w:sz w:val="22"/>
          <w:szCs w:val="22"/>
        </w:rPr>
        <w:t xml:space="preserve">A: Overnight, the boundary layer collapses into a shallow, stable layer with suppressed turbulence that traps pollutants near the ground, whereas daytime convective heating grows a deep, well-mixed layer that disperses pollutants through a much larger volume of air.</w:t>
      </w:r>
    </w:p>
    <w:p>
      <w:pPr>
        <w:pStyle w:val="Heading2"/>
        <w:spacing w:after="80" w:before="300"/>
      </w:pPr>
      <w:r>
        <w:rPr>
          <w:color w:val="1F4E79"/>
        </w:rPr>
        <w:t xml:space="preserve">Lesson 4: Numerical Weather Prediction and Data Assimilation</w:t>
      </w:r>
    </w:p>
    <w:p>
      <w:pPr>
        <w:spacing w:after="160"/>
      </w:pPr>
      <w:r>
        <w:rPr>
          <w:i/>
          <w:iCs/>
          <w:color w:val="595959"/>
          <w:sz w:val="20"/>
          <w:szCs w:val="20"/>
        </w:rPr>
        <w:t xml:space="preserve">(history of NWP, model hierarchy, objective analysis, initial and boundary conditions)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Trace the historical development and hierarchy of numerical weather prediction models.</w:t>
      </w:r>
    </w:p>
    <w:p>
      <w:pPr>
        <w:pStyle w:val="ListParagraph"/>
        <w:numPr>
          <w:ilvl w:val="0"/>
          <w:numId w:val="2"/>
        </w:numPr>
        <w:spacing w:after="120"/>
      </w:pPr>
      <w:r>
        <w:rPr>
          <w:sz w:val="22"/>
          <w:szCs w:val="22"/>
        </w:rPr>
        <w:t xml:space="preserve">Explain the purpose of objective analysis and data assimilation in model initialisation.</w:t>
      </w:r>
    </w:p>
    <w:p>
      <w:pPr>
        <w:pStyle w:val="ListParagraph"/>
        <w:numPr>
          <w:ilvl w:val="0"/>
          <w:numId w:val="2"/>
        </w:numPr>
        <w:spacing w:after="120"/>
      </w:pPr>
      <w:r>
        <w:rPr>
          <w:sz w:val="22"/>
          <w:szCs w:val="22"/>
        </w:rPr>
        <w:t xml:space="preserve">Describe the distinct roles of initial and boundary conditions in model integration.</w:t>
      </w:r>
    </w:p>
    <w:p>
      <w:pPr>
        <w:spacing w:after="80" w:before="200"/>
      </w:pPr>
      <w:r>
        <w:rPr>
          <w:b/>
          <w:bCs/>
          <w:color w:val="1F4E79"/>
          <w:sz w:val="20"/>
          <w:szCs w:val="20"/>
        </w:rPr>
        <w:t xml:space="preserve">Content</w:t>
      </w:r>
    </w:p>
    <w:p>
      <w:pPr>
        <w:spacing w:after="160" w:line="300"/>
        <w:jc w:val="both"/>
      </w:pPr>
      <w:r>
        <w:rPr>
          <w:sz w:val="22"/>
          <w:szCs w:val="22"/>
        </w:rPr>
        <w:t xml:space="preserve">Numerical weather prediction traces back to Lewis Fry Richardson's manual attempt at a numerical forecast in the 1920s, which proved computationally infeasible by hand but correctly identified the governing equations; the first genuinely successful computer-based forecast followed in 1950 using a simplified barotropic model on an early electronic computer. Since then, NWP has developed into a hierarchy of models — global models spanning the whole atmosphere at coarser resolution, regional or limited-area models covering a sub-domain at finer resolution, and high-resolution mesoscale or convection-permitting models — each suited to different forecast ranges and phenomena.</w:t>
      </w:r>
    </w:p>
    <w:p>
      <w:pPr>
        <w:spacing w:after="160" w:line="300"/>
        <w:jc w:val="both"/>
      </w:pPr>
      <w:r>
        <w:rPr>
          <w:sz w:val="22"/>
          <w:szCs w:val="22"/>
        </w:rPr>
        <w:t xml:space="preserve">Before a model can be integrated forward, its initial state must be established through objective analysis, the process of blending scattered, irregularly spaced observations into a regular gridded field using interpolation and statistical weighting schemes, producing a consistent starting point from otherwise incomplete and unevenly distributed data. This foundational technique is the conceptual precursor to the more sophisticated data assimilation methods covered later in this course, which additionally weight observations according to their estimated error and combine them with a short-range background forecast.</w:t>
      </w:r>
    </w:p>
    <w:p>
      <w:pPr>
        <w:spacing w:after="160" w:line="300"/>
        <w:jc w:val="both"/>
      </w:pPr>
      <w:r>
        <w:rPr>
          <w:sz w:val="22"/>
          <w:szCs w:val="22"/>
        </w:rPr>
        <w:t xml:space="preserve">Global models are self-contained, requiring only their own initial condition, whereas limited-area models additionally require lateral boundary conditions supplied at their domain edges by a driving model, typically a global model run at a coarser resolution. This dependency means a regional model's forecast quality is limited not only by its own initial condition and physics but also by errors and update frequency in the boundary conditions it receives, a consideration operational centres must account for when configuring regional forecast systems.</w:t>
      </w:r>
    </w:p>
    <w:p>
      <w:pPr>
        <w:shd w:fill="F2F2F2"/>
        <w:spacing w:after="40" w:before="160"/>
      </w:pPr>
      <w:r>
        <w:rPr>
          <w:b/>
          <w:bCs/>
          <w:color w:val="1F4E79"/>
          <w:sz w:val="22"/>
          <w:szCs w:val="22"/>
        </w:rPr>
        <w:t xml:space="preserve">Knowledge Check</w:t>
      </w:r>
    </w:p>
    <w:p>
      <w:pPr>
        <w:spacing w:after="40"/>
      </w:pPr>
      <w:r>
        <w:rPr>
          <w:i/>
          <w:iCs/>
          <w:sz w:val="22"/>
          <w:szCs w:val="22"/>
        </w:rPr>
        <w:t xml:space="preserve">Q: What additional requirement does a limited-area (regional) NWP model have that a global model does not, and why does this matter operationally?</w:t>
      </w:r>
    </w:p>
    <w:p>
      <w:pPr>
        <w:spacing w:after="240"/>
      </w:pPr>
      <w:r>
        <w:rPr>
          <w:sz w:val="22"/>
          <w:szCs w:val="22"/>
        </w:rPr>
        <w:t xml:space="preserve">A: A limited-area model requires lateral boundary conditions supplied by a driving model at its domain edges, in addition to its own initial condition; because errors in these boundary conditions can propagate into the regional forecast, the regional model's accuracy is partly limited by the quality and update frequency of the driving model.</w:t>
      </w:r>
    </w:p>
    <w:p>
      <w:pPr>
        <w:spacing w:after="80" w:before="200"/>
      </w:pPr>
      <w:r>
        <w:rPr>
          <w:b/>
          <w:bCs/>
          <w:color w:val="1F4E79"/>
          <w:sz w:val="22"/>
          <w:szCs w:val="22"/>
        </w:rPr>
        <w:t xml:space="preserve">Module Key Takeaways</w:t>
      </w:r>
    </w:p>
    <w:p>
      <w:pPr>
        <w:pStyle w:val="ListParagraph"/>
        <w:numPr>
          <w:ilvl w:val="0"/>
          <w:numId w:val="2"/>
        </w:numPr>
        <w:spacing w:after="120"/>
      </w:pPr>
      <w:r>
        <w:rPr>
          <w:sz w:val="22"/>
          <w:szCs w:val="22"/>
        </w:rPr>
        <w:t xml:space="preserve">Circulation theorems and pressure-tendency analysis remain foundational diagnostic tools for interpreting synoptic development even in an NWP-driven forecasting environment.</w:t>
      </w:r>
    </w:p>
    <w:p>
      <w:pPr>
        <w:pStyle w:val="ListParagraph"/>
        <w:numPr>
          <w:ilvl w:val="0"/>
          <w:numId w:val="2"/>
        </w:numPr>
        <w:spacing w:after="120"/>
      </w:pPr>
      <w:r>
        <w:rPr>
          <w:sz w:val="22"/>
          <w:szCs w:val="22"/>
        </w:rPr>
        <w:t xml:space="preserve">Rossby and gravity waves, together with barotropic and baroclinic instability, explain how synoptic disturbances form, propagate, and intensify.</w:t>
      </w:r>
    </w:p>
    <w:p>
      <w:pPr>
        <w:pStyle w:val="ListParagraph"/>
        <w:numPr>
          <w:ilvl w:val="0"/>
          <w:numId w:val="2"/>
        </w:numPr>
        <w:spacing w:after="120"/>
      </w:pPr>
      <w:r>
        <w:rPr>
          <w:sz w:val="22"/>
          <w:szCs w:val="22"/>
        </w:rPr>
        <w:t xml:space="preserve">Boundary-layer turbulence governs the diurnal rhythm of near-surface weather relevant to fog, frost, pollutant dispersion, and aviation operations.</w:t>
      </w:r>
    </w:p>
    <w:p>
      <w:pPr>
        <w:pStyle w:val="ListParagraph"/>
        <w:numPr>
          <w:ilvl w:val="0"/>
          <w:numId w:val="2"/>
        </w:numPr>
        <w:spacing w:after="120"/>
      </w:pPr>
      <w:r>
        <w:rPr>
          <w:sz w:val="22"/>
          <w:szCs w:val="22"/>
        </w:rPr>
        <w:t xml:space="preserve">The NWP chain — objective analysis, data assimilation, and model integration across a hierarchy of global to mesoscale models — converts observations into the guidance forecasters interpret operationally.</w:t>
      </w:r>
    </w:p>
    <w:p>
      <w:r>
        <w:br w:type="page"/>
      </w:r>
    </w:p>
    <w:p>
      <w:pPr>
        <w:pStyle w:val="Heading1"/>
        <w:spacing w:after="160"/>
      </w:pPr>
      <w:r>
        <w:rPr>
          <w:color w:val="1F4E79"/>
        </w:rPr>
        <w:t xml:space="preserve">Module 2: Physical Meteorology</w:t>
      </w:r>
    </w:p>
    <w:p>
      <w:pPr>
        <w:spacing w:after="200"/>
      </w:pPr>
      <w:r>
        <w:rPr>
          <w:i/>
          <w:iCs/>
          <w:color w:val="595959"/>
          <w:sz w:val="22"/>
          <w:szCs w:val="22"/>
        </w:rPr>
        <w:t xml:space="preserve">This module examines the physical processes that transform water vapour, radiation, and aerosols into the clouds, visibility conditions, and electrical phenomena that shape day-to-day sensible weather.</w:t>
      </w:r>
    </w:p>
    <w:p>
      <w:pPr>
        <w:spacing w:after="80" w:before="200"/>
      </w:pPr>
      <w:r>
        <w:rPr>
          <w:b/>
          <w:bCs/>
          <w:color w:val="1F4E79"/>
          <w:sz w:val="22"/>
          <w:szCs w:val="22"/>
        </w:rPr>
        <w:t xml:space="preserve">Module Learning Outcomes</w:t>
      </w:r>
    </w:p>
    <w:p>
      <w:pPr>
        <w:pStyle w:val="ListParagraph"/>
        <w:numPr>
          <w:ilvl w:val="0"/>
          <w:numId w:val="2"/>
        </w:numPr>
        <w:spacing w:after="120"/>
      </w:pPr>
      <w:r>
        <w:rPr>
          <w:sz w:val="22"/>
          <w:szCs w:val="22"/>
        </w:rPr>
        <w:t xml:space="preserve">Explain the role of cloud condensation and ice nuclei in droplet and ice crystal formation.</w:t>
      </w:r>
    </w:p>
    <w:p>
      <w:pPr>
        <w:pStyle w:val="ListParagraph"/>
        <w:numPr>
          <w:ilvl w:val="0"/>
          <w:numId w:val="2"/>
        </w:numPr>
        <w:spacing w:after="120"/>
      </w:pPr>
      <w:r>
        <w:rPr>
          <w:sz w:val="22"/>
          <w:szCs w:val="22"/>
        </w:rPr>
        <w:t xml:space="preserve">Describe the Earth's shortwave and longwave radiation balance and the greenhouse effect.</w:t>
      </w:r>
    </w:p>
    <w:p>
      <w:pPr>
        <w:pStyle w:val="ListParagraph"/>
        <w:numPr>
          <w:ilvl w:val="0"/>
          <w:numId w:val="2"/>
        </w:numPr>
        <w:spacing w:after="120"/>
      </w:pPr>
      <w:r>
        <w:rPr>
          <w:sz w:val="22"/>
          <w:szCs w:val="22"/>
        </w:rPr>
        <w:t xml:space="preserve">Discuss the influence of aerosols on visibility and atmospheric optical phenomena.</w:t>
      </w:r>
    </w:p>
    <w:p>
      <w:pPr>
        <w:pStyle w:val="ListParagraph"/>
        <w:numPr>
          <w:ilvl w:val="0"/>
          <w:numId w:val="2"/>
        </w:numPr>
        <w:spacing w:after="120"/>
      </w:pPr>
      <w:r>
        <w:rPr>
          <w:sz w:val="22"/>
          <w:szCs w:val="22"/>
        </w:rPr>
        <w:t xml:space="preserve">Explain the mechanisms of atmospheric electrification and lightning generation.</w:t>
      </w:r>
    </w:p>
    <w:p>
      <w:pPr>
        <w:pStyle w:val="Heading2"/>
        <w:spacing w:after="80" w:before="300"/>
      </w:pPr>
      <w:r>
        <w:rPr>
          <w:color w:val="1F4E79"/>
        </w:rPr>
        <w:t xml:space="preserve">Lesson 1: Cloud Microphysics</w:t>
      </w:r>
    </w:p>
    <w:p>
      <w:pPr>
        <w:spacing w:after="160"/>
      </w:pPr>
      <w:r>
        <w:rPr>
          <w:i/>
          <w:iCs/>
          <w:color w:val="595959"/>
          <w:sz w:val="20"/>
          <w:szCs w:val="20"/>
        </w:rPr>
        <w:t xml:space="preserve">(droplet and ice crystal formation)</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Explain the role of cloud condensation nuclei in droplet formation.</w:t>
      </w:r>
    </w:p>
    <w:p>
      <w:pPr>
        <w:pStyle w:val="ListParagraph"/>
        <w:numPr>
          <w:ilvl w:val="0"/>
          <w:numId w:val="2"/>
        </w:numPr>
        <w:spacing w:after="120"/>
      </w:pPr>
      <w:r>
        <w:rPr>
          <w:sz w:val="22"/>
          <w:szCs w:val="22"/>
        </w:rPr>
        <w:t xml:space="preserve">Distinguish the warm-rain and ice-crystal growth mechanisms.</w:t>
      </w:r>
    </w:p>
    <w:p>
      <w:pPr>
        <w:pStyle w:val="ListParagraph"/>
        <w:numPr>
          <w:ilvl w:val="0"/>
          <w:numId w:val="2"/>
        </w:numPr>
        <w:spacing w:after="120"/>
      </w:pPr>
      <w:r>
        <w:rPr>
          <w:sz w:val="22"/>
          <w:szCs w:val="22"/>
        </w:rPr>
        <w:t xml:space="preserve">Relate microphysical processes to observed precipitation type.</w:t>
      </w:r>
    </w:p>
    <w:p>
      <w:pPr>
        <w:spacing w:after="80" w:before="200"/>
      </w:pPr>
      <w:r>
        <w:rPr>
          <w:b/>
          <w:bCs/>
          <w:color w:val="1F4E79"/>
          <w:sz w:val="20"/>
          <w:szCs w:val="20"/>
        </w:rPr>
        <w:t xml:space="preserve">Content</w:t>
      </w:r>
    </w:p>
    <w:p>
      <w:pPr>
        <w:spacing w:after="160" w:line="300"/>
        <w:jc w:val="both"/>
      </w:pPr>
      <w:r>
        <w:rPr>
          <w:sz w:val="22"/>
          <w:szCs w:val="22"/>
        </w:rPr>
        <w:t xml:space="preserve">Cloud droplets do not form from pure water vapour alone, since the atmosphere lacks the extreme supersaturation required for homogeneous nucleation. Instead, condensation occurs on cloud condensation nuclei (CCN) — microscopic aerosol particles such as sea salt, dust, or sulphate compounds that allow water molecules to collect at modest supersaturation. The abundance and composition of available CCN shape droplet size distribution: a polluted air mass with abundant fine CCN tends to form many small droplets that grow slowly, while a clean maritime air mass forms fewer, larger droplets that grow to precipitation size more readily.</w:t>
      </w:r>
    </w:p>
    <w:p>
      <w:pPr>
        <w:spacing w:after="160" w:line="300"/>
        <w:jc w:val="both"/>
      </w:pPr>
      <w:r>
        <w:rPr>
          <w:sz w:val="22"/>
          <w:szCs w:val="22"/>
        </w:rPr>
        <w:t xml:space="preserve">Once droplets exist, the warm-rain process grows them further through collision and coalescence — larger droplets fall faster and sweep up smaller ones in their path, dominating precipitation formation in tropical and maritime clouds that remain entirely above freezing. In mixed-phase clouds extending above the freezing level, the ice-crystal (Bergeron-Findeisen) process instead dominates: because the saturation vapour pressure over ice is lower than over supercooled liquid water at the same sub-zero temperature, vapour preferentially deposits onto ice crystals at the expense of surrounding droplets, allowing rapid crystal growth and aggregation into snowflakes.</w:t>
      </w:r>
    </w:p>
    <w:p>
      <w:pPr>
        <w:spacing w:after="160" w:line="300"/>
        <w:jc w:val="both"/>
      </w:pPr>
      <w:r>
        <w:rPr>
          <w:sz w:val="22"/>
          <w:szCs w:val="22"/>
        </w:rPr>
        <w:t xml:space="preserve">The dominant microphysical process, combined with cloud depth and vertical temperature structure, determines the precipitation type and intensity observed at the surface. Shallow warm clouds tend to produce light drizzle; deep mixed-phase convective clouds with strong updrafts can loft supercooled water high enough to build hail through repeated riming; and stratiform clouds dominated by the ice process typically produce the steadier, more widespread rain or snow associated with frontal systems, with freezing rain occurring where falling snow melts through a warm layer aloft and then refreezes on contact with a sub-freezing surface layer.</w:t>
      </w:r>
    </w:p>
    <w:p>
      <w:pPr>
        <w:shd w:fill="F2F2F2"/>
        <w:spacing w:after="40" w:before="160"/>
      </w:pPr>
      <w:r>
        <w:rPr>
          <w:b/>
          <w:bCs/>
          <w:color w:val="1F4E79"/>
          <w:sz w:val="22"/>
          <w:szCs w:val="22"/>
        </w:rPr>
        <w:t xml:space="preserve">Knowledge Check</w:t>
      </w:r>
    </w:p>
    <w:p>
      <w:pPr>
        <w:spacing w:after="40"/>
      </w:pPr>
      <w:r>
        <w:rPr>
          <w:i/>
          <w:iCs/>
          <w:sz w:val="22"/>
          <w:szCs w:val="22"/>
        </w:rPr>
        <w:t xml:space="preserve">Q: In a mixed-phase cloud, why does the presence of ice crystals cause nearby supercooled water droplets to evaporate?</w:t>
      </w:r>
    </w:p>
    <w:p>
      <w:pPr>
        <w:spacing w:after="240"/>
      </w:pPr>
      <w:r>
        <w:rPr>
          <w:sz w:val="22"/>
          <w:szCs w:val="22"/>
        </w:rPr>
        <w:t xml:space="preserve">A: Because the saturation vapour pressure over ice is lower than over liquid water at the same sub-zero temperature, water vapour preferentially deposits onto the ice crystals, lowering local vapour pressure and causing the surrounding supercooled droplets to evaporate to compensate.</w:t>
      </w:r>
    </w:p>
    <w:p>
      <w:pPr>
        <w:pStyle w:val="Heading2"/>
        <w:spacing w:after="80" w:before="300"/>
      </w:pPr>
      <w:r>
        <w:rPr>
          <w:color w:val="1F4E79"/>
        </w:rPr>
        <w:t xml:space="preserve">Lesson 2: Radiation Processes</w:t>
      </w:r>
    </w:p>
    <w:p>
      <w:pPr>
        <w:spacing w:after="160"/>
      </w:pPr>
      <w:r>
        <w:rPr>
          <w:i/>
          <w:iCs/>
          <w:color w:val="595959"/>
          <w:sz w:val="20"/>
          <w:szCs w:val="20"/>
        </w:rPr>
        <w:t xml:space="preserve">(shortwave/longwave radiation, greenhouse effect)</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Earth's shortwave and longwave radiation budget.</w:t>
      </w:r>
    </w:p>
    <w:p>
      <w:pPr>
        <w:pStyle w:val="ListParagraph"/>
        <w:numPr>
          <w:ilvl w:val="0"/>
          <w:numId w:val="2"/>
        </w:numPr>
        <w:spacing w:after="120"/>
      </w:pPr>
      <w:r>
        <w:rPr>
          <w:sz w:val="22"/>
          <w:szCs w:val="22"/>
        </w:rPr>
        <w:t xml:space="preserve">Explain the greenhouse effect in terms of radiative absorption and re-emission.</w:t>
      </w:r>
    </w:p>
    <w:p>
      <w:pPr>
        <w:pStyle w:val="ListParagraph"/>
        <w:numPr>
          <w:ilvl w:val="0"/>
          <w:numId w:val="2"/>
        </w:numPr>
        <w:spacing w:after="120"/>
      </w:pPr>
      <w:r>
        <w:rPr>
          <w:sz w:val="22"/>
          <w:szCs w:val="22"/>
        </w:rPr>
        <w:t xml:space="preserve">Discuss the drivers of regional and seasonal radiative imbalance.</w:t>
      </w:r>
    </w:p>
    <w:p>
      <w:pPr>
        <w:spacing w:after="80" w:before="200"/>
      </w:pPr>
      <w:r>
        <w:rPr>
          <w:b/>
          <w:bCs/>
          <w:color w:val="1F4E79"/>
          <w:sz w:val="20"/>
          <w:szCs w:val="20"/>
        </w:rPr>
        <w:t xml:space="preserve">Content</w:t>
      </w:r>
    </w:p>
    <w:p>
      <w:pPr>
        <w:spacing w:after="160" w:line="300"/>
        <w:jc w:val="both"/>
      </w:pPr>
      <w:r>
        <w:rPr>
          <w:sz w:val="22"/>
          <w:szCs w:val="22"/>
        </w:rPr>
        <w:t xml:space="preserve">The Earth-atmosphere system exists in approximate long-term radiative equilibrium: incoming shortwave solar radiation absorbed at the surface and within the atmosphere is balanced, on average, by outgoing longwave radiation emitted to space. Greenhouse gases and clouds absorb longwave radiation emitted by the surface and re-emit a portion of it back downward, warming the lower atmosphere above what a purely radiative surface-only balance would produce — the natural greenhouse effect that keeps the surface habitable and, in its enhanced form, is the basis of anthropogenic climate change.</w:t>
      </w:r>
    </w:p>
    <w:p>
      <w:pPr>
        <w:spacing w:after="160" w:line="300"/>
        <w:jc w:val="both"/>
      </w:pPr>
      <w:r>
        <w:rPr>
          <w:sz w:val="22"/>
          <w:szCs w:val="22"/>
        </w:rPr>
        <w:t xml:space="preserve">This balance is never exact at any single location or instant. The tropics receive a persistent surplus of absorbed radiant energy relative to outgoing losses, while polar regions run a persistent deficit; this imbalance is precisely what drives the poleward heat transport carried out by the general circulation and ocean currents. Seasonal variation in solar declination further modulates this imbalance, producing the annual cycle that includes monsoon onset and retreat over the Indian subcontinent.</w:t>
      </w:r>
    </w:p>
    <w:p>
      <w:pPr>
        <w:spacing w:after="160" w:line="300"/>
        <w:jc w:val="both"/>
      </w:pPr>
      <w:r>
        <w:rPr>
          <w:sz w:val="22"/>
          <w:szCs w:val="22"/>
        </w:rPr>
        <w:t xml:space="preserve">Clouds exert a dual radiative effect that depends strongly on their type, altitude, and optical thickness. Their high albedo reflects incoming shortwave radiation back to space, a cooling influence, while their absorption and re-emission of longwave radiation warms the surface-atmosphere system beneath them, a warming influence. Low, thick clouds are generally net coolers because their shortwave reflection dominates, whereas high, thin cirrus tends to have a net warming effect because it allows most shortwave radiation through while still trapping outgoing longwave radiation — a distinction relevant both to short-range forecasting and to understanding cloud feedbacks in the climate system.</w:t>
      </w:r>
    </w:p>
    <w:p>
      <w:pPr>
        <w:shd w:fill="F2F2F2"/>
        <w:spacing w:after="40" w:before="160"/>
      </w:pPr>
      <w:r>
        <w:rPr>
          <w:b/>
          <w:bCs/>
          <w:color w:val="1F4E79"/>
          <w:sz w:val="22"/>
          <w:szCs w:val="22"/>
        </w:rPr>
        <w:t xml:space="preserve">Knowledge Check</w:t>
      </w:r>
    </w:p>
    <w:p>
      <w:pPr>
        <w:spacing w:after="40"/>
      </w:pPr>
      <w:r>
        <w:rPr>
          <w:i/>
          <w:iCs/>
          <w:sz w:val="22"/>
          <w:szCs w:val="22"/>
        </w:rPr>
        <w:t xml:space="preserve">Q: Why do high, thin cirrus clouds tend to have a net warming effect while low, thick clouds tend to have a net cooling effect?</w:t>
      </w:r>
    </w:p>
    <w:p>
      <w:pPr>
        <w:spacing w:after="240"/>
      </w:pPr>
      <w:r>
        <w:rPr>
          <w:sz w:val="22"/>
          <w:szCs w:val="22"/>
        </w:rPr>
        <w:t xml:space="preserve">A: High, thin cirrus allows most incoming shortwave radiation to pass through while still absorbing and re-emitting outgoing longwave radiation, producing net warming; low, thick clouds have a much higher albedo that reflects a large fraction of incoming shortwave radiation, producing net cooling that outweighs their longwave effect.</w:t>
      </w:r>
    </w:p>
    <w:p>
      <w:pPr>
        <w:pStyle w:val="Heading2"/>
        <w:spacing w:after="80" w:before="300"/>
      </w:pPr>
      <w:r>
        <w:rPr>
          <w:color w:val="1F4E79"/>
        </w:rPr>
        <w:t xml:space="preserve">Lesson 3: Aerosols and Optical Phenomena</w:t>
      </w:r>
    </w:p>
    <w:p>
      <w:pPr>
        <w:spacing w:after="160"/>
      </w:pPr>
      <w:r>
        <w:rPr>
          <w:i/>
          <w:iCs/>
          <w:color w:val="595959"/>
          <w:sz w:val="20"/>
          <w:szCs w:val="20"/>
        </w:rPr>
        <w:t xml:space="preserve">(haze, visibility, halos)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composition and sources of atmospheric aerosols relevant to visibility.</w:t>
      </w:r>
    </w:p>
    <w:p>
      <w:pPr>
        <w:pStyle w:val="ListParagraph"/>
        <w:numPr>
          <w:ilvl w:val="0"/>
          <w:numId w:val="2"/>
        </w:numPr>
        <w:spacing w:after="120"/>
      </w:pPr>
      <w:r>
        <w:rPr>
          <w:sz w:val="22"/>
          <w:szCs w:val="22"/>
        </w:rPr>
        <w:t xml:space="preserve">Explain how hygroscopic aerosol growth produces haze and reduces visibility.</w:t>
      </w:r>
    </w:p>
    <w:p>
      <w:pPr>
        <w:pStyle w:val="ListParagraph"/>
        <w:numPr>
          <w:ilvl w:val="0"/>
          <w:numId w:val="2"/>
        </w:numPr>
        <w:spacing w:after="120"/>
      </w:pPr>
      <w:r>
        <w:rPr>
          <w:sz w:val="22"/>
          <w:szCs w:val="22"/>
        </w:rPr>
        <w:t xml:space="preserve">Distinguish common optical phenomena produced by ice crystals and water droplets.</w:t>
      </w:r>
    </w:p>
    <w:p>
      <w:pPr>
        <w:spacing w:after="80" w:before="200"/>
      </w:pPr>
      <w:r>
        <w:rPr>
          <w:b/>
          <w:bCs/>
          <w:color w:val="1F4E79"/>
          <w:sz w:val="20"/>
          <w:szCs w:val="20"/>
        </w:rPr>
        <w:t xml:space="preserve">Content</w:t>
      </w:r>
    </w:p>
    <w:p>
      <w:pPr>
        <w:spacing w:after="160" w:line="300"/>
        <w:jc w:val="both"/>
      </w:pPr>
      <w:r>
        <w:rPr>
          <w:sz w:val="22"/>
          <w:szCs w:val="22"/>
        </w:rPr>
        <w:t xml:space="preserve">Atmospheric aerosols originate from natural sources such as sea spray, mineral dust, and biogenic emissions, and from anthropogenic sources such as combustion and industrial emissions. Many aerosol types are hygroscopic, meaning they absorb ambient water vapour and swell as relative humidity rises, even before saturation is reached. This swelling scatters visible light and produces haze — a widespread reduction in visibility distinct from fog, since haze occurs at sub-saturation humidity through aerosol swelling rather than through condensation onto CCN at or above saturation.</w:t>
      </w:r>
    </w:p>
    <w:p>
      <w:pPr>
        <w:spacing w:after="160" w:line="300"/>
        <w:jc w:val="both"/>
      </w:pPr>
      <w:r>
        <w:rPr>
          <w:sz w:val="22"/>
          <w:szCs w:val="22"/>
        </w:rPr>
        <w:t xml:space="preserve">Visibility forecasting therefore requires tracking both aerosol loading and relative humidity together: a moderately polluted air mass that would otherwise present acceptable visibility can degrade sharply as humidity rises through the evening, well before fog conditions are reached, a distinction with direct implications for aviation and road-transport safety forecasts.</w:t>
      </w:r>
    </w:p>
    <w:p>
      <w:pPr>
        <w:spacing w:after="160" w:line="300"/>
        <w:jc w:val="both"/>
      </w:pPr>
      <w:r>
        <w:rPr>
          <w:sz w:val="22"/>
          <w:szCs w:val="22"/>
        </w:rPr>
        <w:t xml:space="preserve">Optical phenomena provide forecasters with visual diagnostic cues about cloud composition. Halos, sun dogs, and related ring or arc phenomena around the sun or moon are produced by refraction and reflection of light through hexagonal ice crystals in high, thin cirrostratus, and their appearance is a traditional indicator of an approaching frontal system associated with rising cirrus. Rainbows, by contrast, are produced by refraction, internal reflection, and dispersion of light within liquid water droplets, typically observed opposite the sun during or shortly after showers. Recognising which phenomenon is present allows a forecaster to infer, at a glance, whether the responsible cloud is composed of ice crystals or liquid droplets.</w:t>
      </w:r>
    </w:p>
    <w:p>
      <w:pPr>
        <w:shd w:fill="F2F2F2"/>
        <w:spacing w:after="40" w:before="160"/>
      </w:pPr>
      <w:r>
        <w:rPr>
          <w:b/>
          <w:bCs/>
          <w:color w:val="1F4E79"/>
          <w:sz w:val="22"/>
          <w:szCs w:val="22"/>
        </w:rPr>
        <w:t xml:space="preserve">Knowledge Check</w:t>
      </w:r>
    </w:p>
    <w:p>
      <w:pPr>
        <w:spacing w:after="40"/>
      </w:pPr>
      <w:r>
        <w:rPr>
          <w:i/>
          <w:iCs/>
          <w:sz w:val="22"/>
          <w:szCs w:val="22"/>
        </w:rPr>
        <w:t xml:space="preserve">Q: How does haze differ physically from fog, even though both reduce visibility?</w:t>
      </w:r>
    </w:p>
    <w:p>
      <w:pPr>
        <w:spacing w:after="240"/>
      </w:pPr>
      <w:r>
        <w:rPr>
          <w:sz w:val="22"/>
          <w:szCs w:val="22"/>
        </w:rPr>
        <w:t xml:space="preserve">A: Haze results from hygroscopic aerosol particles swelling as they absorb moisture at sub-saturation relative humidity, scattering light without full condensation, whereas fog forms when the air reaches saturation and water vapour condenses onto cloud condensation nuclei to form suspended liquid droplets at the surface.</w:t>
      </w:r>
    </w:p>
    <w:p>
      <w:pPr>
        <w:pStyle w:val="Heading2"/>
        <w:spacing w:after="80" w:before="300"/>
      </w:pPr>
      <w:r>
        <w:rPr>
          <w:color w:val="1F4E79"/>
        </w:rPr>
        <w:t xml:space="preserve">Lesson 4: Atmospheric Electricity</w:t>
      </w:r>
    </w:p>
    <w:p>
      <w:pPr>
        <w:spacing w:after="160"/>
      </w:pPr>
      <w:r>
        <w:rPr>
          <w:i/>
          <w:iCs/>
          <w:color w:val="595959"/>
          <w:sz w:val="20"/>
          <w:szCs w:val="20"/>
        </w:rPr>
        <w:t xml:space="preserve">(lightning, electric fields)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fair-weather atmospheric electric field.</w:t>
      </w:r>
    </w:p>
    <w:p>
      <w:pPr>
        <w:pStyle w:val="ListParagraph"/>
        <w:numPr>
          <w:ilvl w:val="0"/>
          <w:numId w:val="2"/>
        </w:numPr>
        <w:spacing w:after="120"/>
      </w:pPr>
      <w:r>
        <w:rPr>
          <w:sz w:val="22"/>
          <w:szCs w:val="22"/>
        </w:rPr>
        <w:t xml:space="preserve">Explain the charge-separation mechanism responsible for thunderstorm electrification.</w:t>
      </w:r>
    </w:p>
    <w:p>
      <w:pPr>
        <w:pStyle w:val="ListParagraph"/>
        <w:numPr>
          <w:ilvl w:val="0"/>
          <w:numId w:val="2"/>
        </w:numPr>
        <w:spacing w:after="120"/>
      </w:pPr>
      <w:r>
        <w:rPr>
          <w:sz w:val="22"/>
          <w:szCs w:val="22"/>
        </w:rPr>
        <w:t xml:space="preserve">Distinguish the main types of lightning discharge and their operational significance.</w:t>
      </w:r>
    </w:p>
    <w:p>
      <w:pPr>
        <w:spacing w:after="80" w:before="200"/>
      </w:pPr>
      <w:r>
        <w:rPr>
          <w:b/>
          <w:bCs/>
          <w:color w:val="1F4E79"/>
          <w:sz w:val="20"/>
          <w:szCs w:val="20"/>
        </w:rPr>
        <w:t xml:space="preserve">Content</w:t>
      </w:r>
    </w:p>
    <w:p>
      <w:pPr>
        <w:spacing w:after="160" w:line="300"/>
        <w:jc w:val="both"/>
      </w:pPr>
      <w:r>
        <w:rPr>
          <w:sz w:val="22"/>
          <w:szCs w:val="22"/>
        </w:rPr>
        <w:t xml:space="preserve">Under fair-weather conditions, the atmosphere carries a persistent vertical electric field, with the surface negatively charged relative to the positively charged upper atmosphere and ionosphere, sustained globally by the continuous background of thunderstorm activity occurring somewhere on Earth at any given time. This global electrical circuit links fair-weather regions to active thunderstorm regions through the ionosphere, closing the current loop.</w:t>
      </w:r>
    </w:p>
    <w:p>
      <w:pPr>
        <w:spacing w:after="160" w:line="300"/>
        <w:jc w:val="both"/>
      </w:pPr>
      <w:r>
        <w:rPr>
          <w:sz w:val="22"/>
          <w:szCs w:val="22"/>
        </w:rPr>
        <w:t xml:space="preserve">Within a thunderstorm, charge separation is primarily driven by collisions between graupel (soft hail) and smaller ice crystals in the mixed-phase region of the cloud, in the presence of supercooled liquid water. These collisions transfer charge such that graupel typically acquires a negative charge and falls toward the lower and middle portions of the cloud, while smaller ice crystals acquire a positive charge and are carried upward by updrafts toward the cloud top, building the storm's characteristic tripolar charge structure with a lower positive charge pocket, a main negative charge region, and an upper positive charge region.</w:t>
      </w:r>
    </w:p>
    <w:p>
      <w:pPr>
        <w:spacing w:after="160" w:line="300"/>
        <w:jc w:val="both"/>
      </w:pPr>
      <w:r>
        <w:rPr>
          <w:sz w:val="22"/>
          <w:szCs w:val="22"/>
        </w:rPr>
        <w:t xml:space="preserve">When the resulting electric field becomes strong enough to overcome the air's insulating capacity, a lightning discharge occurs. Intracloud lightning, the most common type, neutralises charge between regions within or between nearby clouds and does not reach the ground; cloud-to-ground lightning, though less frequent, poses the greatest direct hazard to life, infrastructure, and aviation ground operations, and is the type tracked by operational lightning detection networks used to trigger ground-stop procedures at airports and outdoor-activity warnings during active convective weather.</w:t>
      </w:r>
    </w:p>
    <w:p>
      <w:pPr>
        <w:shd w:fill="F2F2F2"/>
        <w:spacing w:after="40" w:before="160"/>
      </w:pPr>
      <w:r>
        <w:rPr>
          <w:b/>
          <w:bCs/>
          <w:color w:val="1F4E79"/>
          <w:sz w:val="22"/>
          <w:szCs w:val="22"/>
        </w:rPr>
        <w:t xml:space="preserve">Knowledge Check</w:t>
      </w:r>
    </w:p>
    <w:p>
      <w:pPr>
        <w:spacing w:after="40"/>
      </w:pPr>
      <w:r>
        <w:rPr>
          <w:i/>
          <w:iCs/>
          <w:sz w:val="22"/>
          <w:szCs w:val="22"/>
        </w:rPr>
        <w:t xml:space="preserve">Q: What role does graupel play in thunderstorm electrification, and why does it typically end up negatively charged?</w:t>
      </w:r>
    </w:p>
    <w:p>
      <w:pPr>
        <w:spacing w:after="240"/>
      </w:pPr>
      <w:r>
        <w:rPr>
          <w:sz w:val="22"/>
          <w:szCs w:val="22"/>
        </w:rPr>
        <w:t xml:space="preserve">A: Graupel collides repeatedly with smaller ice crystals in the mixed-phase region of the cloud in the presence of supercooled water; these collisions transfer charge such that the denser, faster-falling graupel typically acquires a negative charge, settling toward the lower-to-middle cloud and helping establish the storm's tripolar charge structure.</w:t>
      </w:r>
    </w:p>
    <w:p>
      <w:pPr>
        <w:spacing w:after="80" w:before="200"/>
      </w:pPr>
      <w:r>
        <w:rPr>
          <w:b/>
          <w:bCs/>
          <w:color w:val="1F4E79"/>
          <w:sz w:val="22"/>
          <w:szCs w:val="22"/>
        </w:rPr>
        <w:t xml:space="preserve">Module Key Takeaways</w:t>
      </w:r>
    </w:p>
    <w:p>
      <w:pPr>
        <w:pStyle w:val="ListParagraph"/>
        <w:numPr>
          <w:ilvl w:val="0"/>
          <w:numId w:val="2"/>
        </w:numPr>
        <w:spacing w:after="120"/>
      </w:pPr>
      <w:r>
        <w:rPr>
          <w:sz w:val="22"/>
          <w:szCs w:val="22"/>
        </w:rPr>
        <w:t xml:space="preserve">Cloud microphysics — CCN-driven droplet formation, warm-rain coalescence, and the ice-crystal process — determines precipitation type, not cloud depth or temperature alone.</w:t>
      </w:r>
    </w:p>
    <w:p>
      <w:pPr>
        <w:pStyle w:val="ListParagraph"/>
        <w:numPr>
          <w:ilvl w:val="0"/>
          <w:numId w:val="2"/>
        </w:numPr>
        <w:spacing w:after="120"/>
      </w:pPr>
      <w:r>
        <w:rPr>
          <w:sz w:val="22"/>
          <w:szCs w:val="22"/>
        </w:rPr>
        <w:t xml:space="preserve">The Earth's radiative balance, and clouds' dual shortwave/longwave effect, together drive both short-term weather and longer-term climate variability.</w:t>
      </w:r>
    </w:p>
    <w:p>
      <w:pPr>
        <w:pStyle w:val="ListParagraph"/>
        <w:numPr>
          <w:ilvl w:val="0"/>
          <w:numId w:val="2"/>
        </w:numPr>
        <w:spacing w:after="120"/>
      </w:pPr>
      <w:r>
        <w:rPr>
          <w:sz w:val="22"/>
          <w:szCs w:val="22"/>
        </w:rPr>
        <w:t xml:space="preserve">Aerosol behaviour under sub-saturation humidity, distinct from cloud condensation at saturation, is essential to accurate visibility forecasting.</w:t>
      </w:r>
    </w:p>
    <w:p>
      <w:pPr>
        <w:pStyle w:val="ListParagraph"/>
        <w:numPr>
          <w:ilvl w:val="0"/>
          <w:numId w:val="2"/>
        </w:numPr>
        <w:spacing w:after="120"/>
      </w:pPr>
      <w:r>
        <w:rPr>
          <w:sz w:val="22"/>
          <w:szCs w:val="22"/>
        </w:rPr>
        <w:t xml:space="preserve">Atmospheric electrification links directly to convective cloud microphysics, making lightning risk a natural extension of the same physical processes covered elsewhere in this module.</w:t>
      </w:r>
    </w:p>
    <w:p>
      <w:r>
        <w:br w:type="page"/>
      </w:r>
    </w:p>
    <w:p>
      <w:pPr>
        <w:pStyle w:val="Heading1"/>
        <w:spacing w:after="160"/>
      </w:pPr>
      <w:r>
        <w:rPr>
          <w:color w:val="1F4E79"/>
        </w:rPr>
        <w:t xml:space="preserve">Module 3: Synoptic Meteorology &amp; Aviation Forecasting</w:t>
      </w:r>
    </w:p>
    <w:p>
      <w:pPr>
        <w:spacing w:after="200"/>
      </w:pPr>
      <w:r>
        <w:rPr>
          <w:i/>
          <w:iCs/>
          <w:color w:val="595959"/>
          <w:sz w:val="22"/>
          <w:szCs w:val="22"/>
        </w:rPr>
        <w:t xml:space="preserve">This module applies dynamic and physical meteorology to the practical tasks of preparing synoptic charts, applying forecasting techniques, analysing tropical systems, and producing aviation weather products.</w:t>
      </w:r>
    </w:p>
    <w:p>
      <w:pPr>
        <w:spacing w:after="80" w:before="200"/>
      </w:pPr>
      <w:r>
        <w:rPr>
          <w:b/>
          <w:bCs/>
          <w:color w:val="1F4E79"/>
          <w:sz w:val="22"/>
          <w:szCs w:val="22"/>
        </w:rPr>
        <w:t xml:space="preserve">Module Learning Outcomes</w:t>
      </w:r>
    </w:p>
    <w:p>
      <w:pPr>
        <w:pStyle w:val="ListParagraph"/>
        <w:numPr>
          <w:ilvl w:val="0"/>
          <w:numId w:val="2"/>
        </w:numPr>
        <w:spacing w:after="120"/>
      </w:pPr>
      <w:r>
        <w:rPr>
          <w:sz w:val="22"/>
          <w:szCs w:val="22"/>
        </w:rPr>
        <w:t xml:space="preserve">Prepare and interpret synoptic charts, including air mass and frontal analysis.</w:t>
      </w:r>
    </w:p>
    <w:p>
      <w:pPr>
        <w:pStyle w:val="ListParagraph"/>
        <w:numPr>
          <w:ilvl w:val="0"/>
          <w:numId w:val="2"/>
        </w:numPr>
        <w:spacing w:after="120"/>
      </w:pPr>
      <w:r>
        <w:rPr>
          <w:sz w:val="22"/>
          <w:szCs w:val="22"/>
        </w:rPr>
        <w:t xml:space="preserve">Apply conceptual forecasting models and assess forecast skill.</w:t>
      </w:r>
    </w:p>
    <w:p>
      <w:pPr>
        <w:pStyle w:val="ListParagraph"/>
        <w:numPr>
          <w:ilvl w:val="0"/>
          <w:numId w:val="2"/>
        </w:numPr>
        <w:spacing w:after="120"/>
      </w:pPr>
      <w:r>
        <w:rPr>
          <w:sz w:val="22"/>
          <w:szCs w:val="22"/>
        </w:rPr>
        <w:t xml:space="preserve">Analyse the structure and hazards of monsoon troughs and tropical cyclones.</w:t>
      </w:r>
    </w:p>
    <w:p>
      <w:pPr>
        <w:pStyle w:val="ListParagraph"/>
        <w:numPr>
          <w:ilvl w:val="0"/>
          <w:numId w:val="2"/>
        </w:numPr>
        <w:spacing w:after="120"/>
      </w:pPr>
      <w:r>
        <w:rPr>
          <w:sz w:val="22"/>
          <w:szCs w:val="22"/>
        </w:rPr>
        <w:t xml:space="preserve">Interpret aviation weather hazards including wind, turbulence, and icing.</w:t>
      </w:r>
    </w:p>
    <w:p>
      <w:pPr>
        <w:pStyle w:val="Heading2"/>
        <w:spacing w:after="80" w:before="300"/>
      </w:pPr>
      <w:r>
        <w:rPr>
          <w:color w:val="1F4E79"/>
        </w:rPr>
        <w:t xml:space="preserve">Lesson 1: Weather Systems Analysis</w:t>
      </w:r>
    </w:p>
    <w:p>
      <w:pPr>
        <w:spacing w:after="160"/>
      </w:pPr>
      <w:r>
        <w:rPr>
          <w:i/>
          <w:iCs/>
          <w:color w:val="595959"/>
          <w:sz w:val="20"/>
          <w:szCs w:val="20"/>
        </w:rPr>
        <w:t xml:space="preserve">(synoptic chart preparation, air masses, fronts)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process of preparing a synoptic surface chart from station reports.</w:t>
      </w:r>
    </w:p>
    <w:p>
      <w:pPr>
        <w:pStyle w:val="ListParagraph"/>
        <w:numPr>
          <w:ilvl w:val="0"/>
          <w:numId w:val="2"/>
        </w:numPr>
        <w:spacing w:after="120"/>
      </w:pPr>
      <w:r>
        <w:rPr>
          <w:sz w:val="22"/>
          <w:szCs w:val="22"/>
        </w:rPr>
        <w:t xml:space="preserve">Classify air masses by source region and characteristic properties.</w:t>
      </w:r>
    </w:p>
    <w:p>
      <w:pPr>
        <w:pStyle w:val="ListParagraph"/>
        <w:numPr>
          <w:ilvl w:val="0"/>
          <w:numId w:val="2"/>
        </w:numPr>
        <w:spacing w:after="120"/>
      </w:pPr>
      <w:r>
        <w:rPr>
          <w:sz w:val="22"/>
          <w:szCs w:val="22"/>
        </w:rPr>
        <w:t xml:space="preserve">Identify frontal types and their associated weather signatures on a chart.</w:t>
      </w:r>
    </w:p>
    <w:p>
      <w:pPr>
        <w:spacing w:after="80" w:before="200"/>
      </w:pPr>
      <w:r>
        <w:rPr>
          <w:b/>
          <w:bCs/>
          <w:color w:val="1F4E79"/>
          <w:sz w:val="20"/>
          <w:szCs w:val="20"/>
        </w:rPr>
        <w:t xml:space="preserve">Content</w:t>
      </w:r>
    </w:p>
    <w:p>
      <w:pPr>
        <w:spacing w:after="160" w:line="300"/>
        <w:jc w:val="both"/>
      </w:pPr>
      <w:r>
        <w:rPr>
          <w:sz w:val="22"/>
          <w:szCs w:val="22"/>
        </w:rPr>
        <w:t xml:space="preserve">Synoptic chart preparation begins with plotting station model data — pressure, temperature, dew point, wind, cloud cover, and present weather — from surface observations received at fixed synoptic hours, following standardised WMO plotting conventions so that any trained analyst worldwide can read the chart consistently. Isobars are then drawn to reveal pressure patterns, and analysts identify highs, lows, troughs, and ridges from the resulting pattern.</w:t>
      </w:r>
    </w:p>
    <w:p>
      <w:pPr>
        <w:spacing w:after="160" w:line="300"/>
        <w:jc w:val="both"/>
      </w:pPr>
      <w:r>
        <w:rPr>
          <w:sz w:val="22"/>
          <w:szCs w:val="22"/>
        </w:rPr>
        <w:t xml:space="preserve">Air masses are classified by their source region's temperature and moisture characteristics, broadly as maritime or continental (moisture source) combined with tropical, polar, or arctic (temperature source), yielding categories such as maritime tropical or continental polar air. An air mass retains much of its source-region character as it moves, gradually modifying through contact with the surface it travels over, and its properties directly determine the weather experienced when it dominates a region.</w:t>
      </w:r>
    </w:p>
    <w:p>
      <w:pPr>
        <w:spacing w:after="160" w:line="300"/>
        <w:jc w:val="both"/>
      </w:pPr>
      <w:r>
        <w:rPr>
          <w:sz w:val="22"/>
          <w:szCs w:val="22"/>
        </w:rPr>
        <w:t xml:space="preserve">Fronts mark the boundary between two air masses of contrasting properties. A cold front, where cold air actively advances and undercuts warmer air, typically produces a narrow band of intense, often convective weather; a warm front, where warm air overrides retreating cold air on a shallower slope, typically produces a broader band of more gradual, stratiform precipitation ahead of its surface position. A stationary front shows little net movement and can produce prolonged precipitation along its length, while an occluded front, formed once a faster cold front overtakes a warm front, combines characteristics of both parent fronts and marks a mature stage of cyclone development.</w:t>
      </w:r>
    </w:p>
    <w:p>
      <w:pPr>
        <w:shd w:fill="F2F2F2"/>
        <w:spacing w:after="40" w:before="160"/>
      </w:pPr>
      <w:r>
        <w:rPr>
          <w:b/>
          <w:bCs/>
          <w:color w:val="1F4E79"/>
          <w:sz w:val="22"/>
          <w:szCs w:val="22"/>
        </w:rPr>
        <w:t xml:space="preserve">Knowledge Check</w:t>
      </w:r>
    </w:p>
    <w:p>
      <w:pPr>
        <w:spacing w:after="40"/>
      </w:pPr>
      <w:r>
        <w:rPr>
          <w:i/>
          <w:iCs/>
          <w:sz w:val="22"/>
          <w:szCs w:val="22"/>
        </w:rPr>
        <w:t xml:space="preserve">Q: Why does a cold front typically produce a narrower band of more intense weather than a warm front?</w:t>
      </w:r>
    </w:p>
    <w:p>
      <w:pPr>
        <w:spacing w:after="240"/>
      </w:pPr>
      <w:r>
        <w:rPr>
          <w:sz w:val="22"/>
          <w:szCs w:val="22"/>
        </w:rPr>
        <w:t xml:space="preserve">A: A cold front advances with a steep leading edge that forces warm, often moist air to rise abruptly, favouring narrow, intense, sometimes convective weather; a warm front has a much shallower slope, so warm air rises gradually over a broad area ahead of the surface front, producing more gradual, widespread stratiform precipitation.</w:t>
      </w:r>
    </w:p>
    <w:p>
      <w:pPr>
        <w:pStyle w:val="Heading2"/>
        <w:spacing w:after="80" w:before="300"/>
      </w:pPr>
      <w:r>
        <w:rPr>
          <w:color w:val="1F4E79"/>
        </w:rPr>
        <w:t xml:space="preserve">Lesson 2: Forecasting Techniques</w:t>
      </w:r>
    </w:p>
    <w:p>
      <w:pPr>
        <w:spacing w:after="160"/>
      </w:pPr>
      <w:r>
        <w:rPr>
          <w:i/>
          <w:iCs/>
          <w:color w:val="595959"/>
          <w:sz w:val="20"/>
          <w:szCs w:val="20"/>
        </w:rPr>
        <w:t xml:space="preserve">(conceptual models, skill assessment)</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use of conceptual models in synoptic forecasting.</w:t>
      </w:r>
    </w:p>
    <w:p>
      <w:pPr>
        <w:pStyle w:val="ListParagraph"/>
        <w:numPr>
          <w:ilvl w:val="0"/>
          <w:numId w:val="2"/>
        </w:numPr>
        <w:spacing w:after="120"/>
      </w:pPr>
      <w:r>
        <w:rPr>
          <w:sz w:val="22"/>
          <w:szCs w:val="22"/>
        </w:rPr>
        <w:t xml:space="preserve">Explain common forecast verification metrics used to assess skill.</w:t>
      </w:r>
    </w:p>
    <w:p>
      <w:pPr>
        <w:pStyle w:val="ListParagraph"/>
        <w:numPr>
          <w:ilvl w:val="0"/>
          <w:numId w:val="2"/>
        </w:numPr>
        <w:spacing w:after="120"/>
      </w:pPr>
      <w:r>
        <w:rPr>
          <w:sz w:val="22"/>
          <w:szCs w:val="22"/>
        </w:rPr>
        <w:t xml:space="preserve">Discuss the role of forecaster judgement alongside model guidance.</w:t>
      </w:r>
    </w:p>
    <w:p>
      <w:pPr>
        <w:spacing w:after="80" w:before="200"/>
      </w:pPr>
      <w:r>
        <w:rPr>
          <w:b/>
          <w:bCs/>
          <w:color w:val="1F4E79"/>
          <w:sz w:val="20"/>
          <w:szCs w:val="20"/>
        </w:rPr>
        <w:t xml:space="preserve">Content</w:t>
      </w:r>
    </w:p>
    <w:p>
      <w:pPr>
        <w:spacing w:after="160" w:line="300"/>
        <w:jc w:val="both"/>
      </w:pPr>
      <w:r>
        <w:rPr>
          <w:sz w:val="22"/>
          <w:szCs w:val="22"/>
        </w:rPr>
        <w:t xml:space="preserve">Conceptual models are simplified, idealised representations of recurring weather patterns — such as the classical cyclone life cycle, a cold-air damming event, or a typical pre-monsoon squall-line setup — that allow a forecaster to quickly recognise which stage of development a real system has reached and anticipate its likely evolution, even before consulting detailed numerical output. These models function as a mental shorthand built from decades of accumulated observational experience across many similar past events.</w:t>
      </w:r>
    </w:p>
    <w:p>
      <w:pPr>
        <w:spacing w:after="160" w:line="300"/>
        <w:jc w:val="both"/>
      </w:pPr>
      <w:r>
        <w:rPr>
          <w:sz w:val="22"/>
          <w:szCs w:val="22"/>
        </w:rPr>
        <w:t xml:space="preserve">Forecast skill is formally assessed against verification metrics that compare forecasts to observed outcomes. Categorical forecasts (such as rain versus no rain) are commonly evaluated using measures like the hit rate, false alarm ratio, and critical success index, while continuous forecasts (such as maximum temperature) are evaluated using measures like mean absolute error and root-mean-square error. Skill scores further compare a forecast's performance against a simple reference forecast, such as climatology or persistence, to establish whether the forecast adds genuine value beyond what a naive baseline would achieve.</w:t>
      </w:r>
    </w:p>
    <w:p>
      <w:pPr>
        <w:spacing w:after="160" w:line="300"/>
        <w:jc w:val="both"/>
      </w:pPr>
      <w:r>
        <w:rPr>
          <w:sz w:val="22"/>
          <w:szCs w:val="22"/>
        </w:rPr>
        <w:t xml:space="preserve">Operational forecasting rarely relies on a single model or technique in isolation. Forecasters synthesise conceptual-model reasoning, direct model output, ensemble spread, and their own experience of how models have historically performed for similar situations at their station, applying judgement to reconcile disagreements between sources of guidance. This blended approach — model guidance informed and adjusted by trained human reasoning — remains standard practice even as automated guidance continues to improve.</w:t>
      </w:r>
    </w:p>
    <w:p>
      <w:pPr>
        <w:shd w:fill="F2F2F2"/>
        <w:spacing w:after="40" w:before="160"/>
      </w:pPr>
      <w:r>
        <w:rPr>
          <w:b/>
          <w:bCs/>
          <w:color w:val="1F4E79"/>
          <w:sz w:val="22"/>
          <w:szCs w:val="22"/>
        </w:rPr>
        <w:t xml:space="preserve">Knowledge Check</w:t>
      </w:r>
    </w:p>
    <w:p>
      <w:pPr>
        <w:spacing w:after="40"/>
      </w:pPr>
      <w:r>
        <w:rPr>
          <w:i/>
          <w:iCs/>
          <w:sz w:val="22"/>
          <w:szCs w:val="22"/>
        </w:rPr>
        <w:t xml:space="preserve">Q: Why is a skill score, rather than a raw accuracy measure, often preferred when evaluating forecast performance?</w:t>
      </w:r>
    </w:p>
    <w:p>
      <w:pPr>
        <w:spacing w:after="240"/>
      </w:pPr>
      <w:r>
        <w:rPr>
          <w:sz w:val="22"/>
          <w:szCs w:val="22"/>
        </w:rPr>
        <w:t xml:space="preserve">A: A skill score compares the forecast's performance against a simple reference forecast such as climatology or persistence, revealing whether the forecast adds genuine value beyond what a naive baseline would already achieve, rather than simply reporting how often the forecast happened to be correct.</w:t>
      </w:r>
    </w:p>
    <w:p>
      <w:pPr>
        <w:pStyle w:val="Heading2"/>
        <w:spacing w:after="80" w:before="300"/>
      </w:pPr>
      <w:r>
        <w:rPr>
          <w:color w:val="1F4E79"/>
        </w:rPr>
        <w:t xml:space="preserve">Lesson 3: Tropical Systems</w:t>
      </w:r>
    </w:p>
    <w:p>
      <w:pPr>
        <w:spacing w:after="160"/>
      </w:pPr>
      <w:r>
        <w:rPr>
          <w:i/>
          <w:iCs/>
          <w:color w:val="595959"/>
          <w:sz w:val="20"/>
          <w:szCs w:val="20"/>
        </w:rPr>
        <w:t xml:space="preserve">(monsoon troughs, cyclones)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structure and behaviour of the monsoon trough.</w:t>
      </w:r>
    </w:p>
    <w:p>
      <w:pPr>
        <w:pStyle w:val="ListParagraph"/>
        <w:numPr>
          <w:ilvl w:val="0"/>
          <w:numId w:val="2"/>
        </w:numPr>
        <w:spacing w:after="120"/>
      </w:pPr>
      <w:r>
        <w:rPr>
          <w:sz w:val="22"/>
          <w:szCs w:val="22"/>
        </w:rPr>
        <w:t xml:space="preserve">Explain the conditions required for tropical cyclogenesis.</w:t>
      </w:r>
    </w:p>
    <w:p>
      <w:pPr>
        <w:pStyle w:val="ListParagraph"/>
        <w:numPr>
          <w:ilvl w:val="0"/>
          <w:numId w:val="2"/>
        </w:numPr>
        <w:spacing w:after="120"/>
      </w:pPr>
      <w:r>
        <w:rPr>
          <w:sz w:val="22"/>
          <w:szCs w:val="22"/>
        </w:rPr>
        <w:t xml:space="preserve">Compare the hazards posed by monsoon depressions and tropical cyclones.</w:t>
      </w:r>
    </w:p>
    <w:p>
      <w:pPr>
        <w:spacing w:after="80" w:before="200"/>
      </w:pPr>
      <w:r>
        <w:rPr>
          <w:b/>
          <w:bCs/>
          <w:color w:val="1F4E79"/>
          <w:sz w:val="20"/>
          <w:szCs w:val="20"/>
        </w:rPr>
        <w:t xml:space="preserve">Content</w:t>
      </w:r>
    </w:p>
    <w:p>
      <w:pPr>
        <w:spacing w:after="160" w:line="300"/>
        <w:jc w:val="both"/>
      </w:pPr>
      <w:r>
        <w:rPr>
          <w:sz w:val="22"/>
          <w:szCs w:val="22"/>
        </w:rPr>
        <w:t xml:space="preserve">The monsoon trough is a quasi-permanent low-pressure belt that establishes itself across the Indian subcontinent during the south-west monsoon season, oscillating north and south over a period of days to weeks and thereby governing the active and break phases of monsoon rainfall over central and northern India. Its position and orientation are closely monitored operationally, since the region south of the trough typically experiences the heaviest monsoon rainfall.</w:t>
      </w:r>
    </w:p>
    <w:p>
      <w:pPr>
        <w:spacing w:after="160" w:line="300"/>
        <w:jc w:val="both"/>
      </w:pPr>
      <w:r>
        <w:rPr>
          <w:sz w:val="22"/>
          <w:szCs w:val="22"/>
        </w:rPr>
        <w:t xml:space="preserve">Monsoon depressions form as low-pressure systems embedded within the monsoon trough, typically originating over the Bay of Bengal, and track west-northwestward across the subcontinent producing widespread heavy rainfall over several days; unlike tropical cyclones, they are quasi-barotropic systems sustained by the broader monsoon flow rather than purely warm-core vortices. True tropical cyclogenesis instead requires a specific combination of conditions: sea-surface temperature above roughly 26.5 degrees Celsius to sufficient depth, high mid-level humidity, weak vertical wind shear, a pre-existing organised area of convection, and sufficient distance from the equator for Coriolis force to support rotation.</w:t>
      </w:r>
    </w:p>
    <w:p>
      <w:pPr>
        <w:spacing w:after="160" w:line="300"/>
        <w:jc w:val="both"/>
      </w:pPr>
      <w:r>
        <w:rPr>
          <w:sz w:val="22"/>
          <w:szCs w:val="22"/>
        </w:rPr>
        <w:t xml:space="preserve">Monsoon depressions and tropical cyclones pose distinct but sometimes overlapping hazards: depressions primarily threaten through prolonged, widespread heavy rainfall and consequent flooding, while cyclones additionally threaten through destructive wind, storm surge, and intense localised rainfall concentrated around the eyewall. Forecasters must apply different hazard communication approaches for each system type even when they occur in similar geographic regions and seasons.</w:t>
      </w:r>
    </w:p>
    <w:p>
      <w:pPr>
        <w:shd w:fill="F2F2F2"/>
        <w:spacing w:after="40" w:before="160"/>
      </w:pPr>
      <w:r>
        <w:rPr>
          <w:b/>
          <w:bCs/>
          <w:color w:val="1F4E79"/>
          <w:sz w:val="22"/>
          <w:szCs w:val="22"/>
        </w:rPr>
        <w:t xml:space="preserve">Knowledge Check</w:t>
      </w:r>
    </w:p>
    <w:p>
      <w:pPr>
        <w:spacing w:after="40"/>
      </w:pPr>
      <w:r>
        <w:rPr>
          <w:i/>
          <w:iCs/>
          <w:sz w:val="22"/>
          <w:szCs w:val="22"/>
        </w:rPr>
        <w:t xml:space="preserve">Q: What is the key structural difference between a monsoon depression and a tropical cyclone?</w:t>
      </w:r>
    </w:p>
    <w:p>
      <w:pPr>
        <w:spacing w:after="240"/>
      </w:pPr>
      <w:r>
        <w:rPr>
          <w:sz w:val="22"/>
          <w:szCs w:val="22"/>
        </w:rPr>
        <w:t xml:space="preserve">A: A monsoon depression is a quasi-barotropic system embedded within and sustained by the broader monsoon trough flow, whereas a tropical cyclone is a purely warm-core vortex that forms and intensifies through the specific combination of warm sea-surface temperature, high humidity, weak shear, and sufficient Coriolis force.</w:t>
      </w:r>
    </w:p>
    <w:p>
      <w:pPr>
        <w:pStyle w:val="Heading2"/>
        <w:spacing w:after="80" w:before="300"/>
      </w:pPr>
      <w:r>
        <w:rPr>
          <w:color w:val="1F4E79"/>
        </w:rPr>
        <w:t xml:space="preserve">Lesson 4: Aviation Meteorology</w:t>
      </w:r>
    </w:p>
    <w:p>
      <w:pPr>
        <w:spacing w:after="160"/>
      </w:pPr>
      <w:r>
        <w:rPr>
          <w:i/>
          <w:iCs/>
          <w:color w:val="595959"/>
          <w:sz w:val="20"/>
          <w:szCs w:val="20"/>
        </w:rPr>
        <w:t xml:space="preserve">(weather hazards for aviation: winds, turbulence, icing)</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Identify the principal wind-related hazards affecting aviation operations.</w:t>
      </w:r>
    </w:p>
    <w:p>
      <w:pPr>
        <w:pStyle w:val="ListParagraph"/>
        <w:numPr>
          <w:ilvl w:val="0"/>
          <w:numId w:val="2"/>
        </w:numPr>
        <w:spacing w:after="120"/>
      </w:pPr>
      <w:r>
        <w:rPr>
          <w:sz w:val="22"/>
          <w:szCs w:val="22"/>
        </w:rPr>
        <w:t xml:space="preserve">Describe the causes and categories of aircraft turbulence.</w:t>
      </w:r>
    </w:p>
    <w:p>
      <w:pPr>
        <w:pStyle w:val="ListParagraph"/>
        <w:numPr>
          <w:ilvl w:val="0"/>
          <w:numId w:val="2"/>
        </w:numPr>
        <w:spacing w:after="120"/>
      </w:pPr>
      <w:r>
        <w:rPr>
          <w:sz w:val="22"/>
          <w:szCs w:val="22"/>
        </w:rPr>
        <w:t xml:space="preserve">Explain the conditions favourable for airframe icing.</w:t>
      </w:r>
    </w:p>
    <w:p>
      <w:pPr>
        <w:spacing w:after="80" w:before="200"/>
      </w:pPr>
      <w:r>
        <w:rPr>
          <w:b/>
          <w:bCs/>
          <w:color w:val="1F4E79"/>
          <w:sz w:val="20"/>
          <w:szCs w:val="20"/>
        </w:rPr>
        <w:t xml:space="preserve">Content</w:t>
      </w:r>
    </w:p>
    <w:p>
      <w:pPr>
        <w:spacing w:after="160" w:line="300"/>
        <w:jc w:val="both"/>
      </w:pPr>
      <w:r>
        <w:rPr>
          <w:sz w:val="22"/>
          <w:szCs w:val="22"/>
        </w:rPr>
        <w:t xml:space="preserve">Wind hazards to aviation include strong crosswinds that challenge takeoff and landing, low-level wind shear that can cause a sudden, dangerous change in airspeed during approach or departure, and microbursts — intense, localised downdrafts from convective storms that produce a rapid, hazardous shift from headwind to tailwind as an aircraft passes through them. Low-level wind shear alerts and microburst-detection systems at major airports are specifically designed to give pilots advance warning of these short-lived, highly localised hazards.</w:t>
      </w:r>
    </w:p>
    <w:p>
      <w:pPr>
        <w:spacing w:after="160" w:line="300"/>
        <w:jc w:val="both"/>
      </w:pPr>
      <w:r>
        <w:rPr>
          <w:sz w:val="22"/>
          <w:szCs w:val="22"/>
        </w:rPr>
        <w:t xml:space="preserve">Turbulence experienced by aircraft is broadly categorised by its cause: mechanical turbulence from wind flowing over terrain or buildings, especially near the ground; convective turbulence from updrafts and downdrafts within or near thunderstorms; and clear-air turbulence, generated by wind shear associated with jet streams, which is particularly hazardous because it occurs in cloud-free air with no visual warning and is therefore harder for pilots to anticipate or avoid.</w:t>
      </w:r>
    </w:p>
    <w:p>
      <w:pPr>
        <w:spacing w:after="160" w:line="300"/>
        <w:jc w:val="both"/>
      </w:pPr>
      <w:r>
        <w:rPr>
          <w:sz w:val="22"/>
          <w:szCs w:val="22"/>
        </w:rPr>
        <w:t xml:space="preserve">Airframe icing forms when an aircraft passes through a region of supercooled liquid water droplets, which freeze rapidly on contact with the aircraft's surface, altering aerodynamic performance and adding weight. Icing risk is greatest in mixed-phase cloud at temperatures a few degrees below freezing, where supercooled droplets remain abundant; forecasters issue icing forecasts using freezing-level height, cloud-top temperature, and known regions of supercooled liquid water content, feeding directly into the SIGMET and AIRMET products that pilots and dispatchers rely on for flight planning.</w:t>
      </w:r>
    </w:p>
    <w:p>
      <w:pPr>
        <w:shd w:fill="F2F2F2"/>
        <w:spacing w:after="40" w:before="160"/>
      </w:pPr>
      <w:r>
        <w:rPr>
          <w:b/>
          <w:bCs/>
          <w:color w:val="1F4E79"/>
          <w:sz w:val="22"/>
          <w:szCs w:val="22"/>
        </w:rPr>
        <w:t xml:space="preserve">Knowledge Check</w:t>
      </w:r>
    </w:p>
    <w:p>
      <w:pPr>
        <w:spacing w:after="40"/>
      </w:pPr>
      <w:r>
        <w:rPr>
          <w:i/>
          <w:iCs/>
          <w:sz w:val="22"/>
          <w:szCs w:val="22"/>
        </w:rPr>
        <w:t xml:space="preserve">Q: Why is clear-air turbulence considered particularly hazardous compared to convective turbulence?</w:t>
      </w:r>
    </w:p>
    <w:p>
      <w:pPr>
        <w:spacing w:after="240"/>
      </w:pPr>
      <w:r>
        <w:rPr>
          <w:sz w:val="22"/>
          <w:szCs w:val="22"/>
        </w:rPr>
        <w:t xml:space="preserve">A: Clear-air turbulence occurs in cloud-free air associated with jet-stream wind shear, giving pilots no visual cues to anticipate or avoid it, unlike convective turbulence, which is typically associated with visible thunderstorm clouds that can be seen and routed around in advance.</w:t>
      </w:r>
    </w:p>
    <w:p>
      <w:pPr>
        <w:spacing w:after="80" w:before="200"/>
      </w:pPr>
      <w:r>
        <w:rPr>
          <w:b/>
          <w:bCs/>
          <w:color w:val="1F4E79"/>
          <w:sz w:val="22"/>
          <w:szCs w:val="22"/>
        </w:rPr>
        <w:t xml:space="preserve">Module Key Takeaways</w:t>
      </w:r>
    </w:p>
    <w:p>
      <w:pPr>
        <w:pStyle w:val="ListParagraph"/>
        <w:numPr>
          <w:ilvl w:val="0"/>
          <w:numId w:val="2"/>
        </w:numPr>
        <w:spacing w:after="120"/>
      </w:pPr>
      <w:r>
        <w:rPr>
          <w:sz w:val="22"/>
          <w:szCs w:val="22"/>
        </w:rPr>
        <w:t xml:space="preserve">Accurate synoptic analysis requires correctly classifying air masses and identifying frontal type before interpreting the weather each will produce.</w:t>
      </w:r>
    </w:p>
    <w:p>
      <w:pPr>
        <w:pStyle w:val="ListParagraph"/>
        <w:numPr>
          <w:ilvl w:val="0"/>
          <w:numId w:val="2"/>
        </w:numPr>
        <w:spacing w:after="120"/>
      </w:pPr>
      <w:r>
        <w:rPr>
          <w:sz w:val="22"/>
          <w:szCs w:val="22"/>
        </w:rPr>
        <w:t xml:space="preserve">Conceptual models and formal skill-verification metrics together allow forecasters to combine pattern recognition with an objective measure of forecast quality.</w:t>
      </w:r>
    </w:p>
    <w:p>
      <w:pPr>
        <w:pStyle w:val="ListParagraph"/>
        <w:numPr>
          <w:ilvl w:val="0"/>
          <w:numId w:val="2"/>
        </w:numPr>
        <w:spacing w:after="120"/>
      </w:pPr>
      <w:r>
        <w:rPr>
          <w:sz w:val="22"/>
          <w:szCs w:val="22"/>
        </w:rPr>
        <w:t xml:space="preserve">Monsoon depressions and tropical cyclones require distinct forecasting approaches despite both forming within the broader tropical and monsoon environment.</w:t>
      </w:r>
    </w:p>
    <w:p>
      <w:pPr>
        <w:pStyle w:val="ListParagraph"/>
        <w:numPr>
          <w:ilvl w:val="0"/>
          <w:numId w:val="2"/>
        </w:numPr>
        <w:spacing w:after="120"/>
      </w:pPr>
      <w:r>
        <w:rPr>
          <w:sz w:val="22"/>
          <w:szCs w:val="22"/>
        </w:rPr>
        <w:t xml:space="preserve">Aviation weather hazards — wind shear, turbulence, and icing — each demand specific, standardised forecast products because of their direct flight-safety consequences.</w:t>
      </w:r>
    </w:p>
    <w:p>
      <w:r>
        <w:br w:type="page"/>
      </w:r>
    </w:p>
    <w:p>
      <w:pPr>
        <w:pStyle w:val="Heading1"/>
        <w:spacing w:after="160"/>
      </w:pPr>
      <w:r>
        <w:rPr>
          <w:color w:val="1F4E79"/>
        </w:rPr>
        <w:t xml:space="preserve">Module 4: Climate Science &amp; Hydrometeorology</w:t>
      </w:r>
    </w:p>
    <w:p>
      <w:pPr>
        <w:spacing w:after="200"/>
      </w:pPr>
      <w:r>
        <w:rPr>
          <w:i/>
          <w:iCs/>
          <w:color w:val="595959"/>
          <w:sz w:val="22"/>
          <w:szCs w:val="22"/>
        </w:rPr>
        <w:t xml:space="preserve">This module connects large-scale climate variability to the hydrological cycle and its agricultural impacts, equipping trainees to interpret seasonal drivers and produce hydrological and agromet advisories.</w:t>
      </w:r>
    </w:p>
    <w:p>
      <w:pPr>
        <w:spacing w:after="80" w:before="200"/>
      </w:pPr>
      <w:r>
        <w:rPr>
          <w:b/>
          <w:bCs/>
          <w:color w:val="1F4E79"/>
          <w:sz w:val="22"/>
          <w:szCs w:val="22"/>
        </w:rPr>
        <w:t xml:space="preserve">Module Learning Outcomes</w:t>
      </w:r>
    </w:p>
    <w:p>
      <w:pPr>
        <w:pStyle w:val="ListParagraph"/>
        <w:numPr>
          <w:ilvl w:val="0"/>
          <w:numId w:val="2"/>
        </w:numPr>
        <w:spacing w:after="120"/>
      </w:pPr>
      <w:r>
        <w:rPr>
          <w:sz w:val="22"/>
          <w:szCs w:val="22"/>
        </w:rPr>
        <w:t xml:space="preserve">Explain the influence of El Nino and La Nina on Indian monsoon variability.</w:t>
      </w:r>
    </w:p>
    <w:p>
      <w:pPr>
        <w:pStyle w:val="ListParagraph"/>
        <w:numPr>
          <w:ilvl w:val="0"/>
          <w:numId w:val="2"/>
        </w:numPr>
        <w:spacing w:after="120"/>
      </w:pPr>
      <w:r>
        <w:rPr>
          <w:sz w:val="22"/>
          <w:szCs w:val="22"/>
        </w:rPr>
        <w:t xml:space="preserve">Describe the components of the hydrological cycle relevant to precipitation and runoff.</w:t>
      </w:r>
    </w:p>
    <w:p>
      <w:pPr>
        <w:pStyle w:val="ListParagraph"/>
        <w:numPr>
          <w:ilvl w:val="0"/>
          <w:numId w:val="2"/>
        </w:numPr>
        <w:spacing w:after="120"/>
      </w:pPr>
      <w:r>
        <w:rPr>
          <w:sz w:val="22"/>
          <w:szCs w:val="22"/>
        </w:rPr>
        <w:t xml:space="preserve">Apply streamflow estimation and monitoring techniques to flood and drought forecasting.</w:t>
      </w:r>
    </w:p>
    <w:p>
      <w:pPr>
        <w:pStyle w:val="ListParagraph"/>
        <w:numPr>
          <w:ilvl w:val="0"/>
          <w:numId w:val="2"/>
        </w:numPr>
        <w:spacing w:after="120"/>
      </w:pPr>
      <w:r>
        <w:rPr>
          <w:sz w:val="22"/>
          <w:szCs w:val="22"/>
        </w:rPr>
        <w:t xml:space="preserve">Explain how crop-weather interactions inform agrometeorological advisories.</w:t>
      </w:r>
    </w:p>
    <w:p>
      <w:pPr>
        <w:pStyle w:val="Heading2"/>
        <w:spacing w:after="80" w:before="300"/>
      </w:pPr>
      <w:r>
        <w:rPr>
          <w:color w:val="1F4E79"/>
        </w:rPr>
        <w:t xml:space="preserve">Lesson 1: Climate Variability</w:t>
      </w:r>
    </w:p>
    <w:p>
      <w:pPr>
        <w:spacing w:after="160"/>
      </w:pPr>
      <w:r>
        <w:rPr>
          <w:i/>
          <w:iCs/>
          <w:color w:val="595959"/>
          <w:sz w:val="20"/>
          <w:szCs w:val="20"/>
        </w:rPr>
        <w:t xml:space="preserve">(monsoon variability, El Nino/La Nina)</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El Nino-Southern Oscillation (ENSO) and its two phases.</w:t>
      </w:r>
    </w:p>
    <w:p>
      <w:pPr>
        <w:pStyle w:val="ListParagraph"/>
        <w:numPr>
          <w:ilvl w:val="0"/>
          <w:numId w:val="2"/>
        </w:numPr>
        <w:spacing w:after="120"/>
      </w:pPr>
      <w:r>
        <w:rPr>
          <w:sz w:val="22"/>
          <w:szCs w:val="22"/>
        </w:rPr>
        <w:t xml:space="preserve">Explain how ENSO phase typically influences Indian monsoon rainfall.</w:t>
      </w:r>
    </w:p>
    <w:p>
      <w:pPr>
        <w:pStyle w:val="ListParagraph"/>
        <w:numPr>
          <w:ilvl w:val="0"/>
          <w:numId w:val="2"/>
        </w:numPr>
        <w:spacing w:after="120"/>
      </w:pPr>
      <w:r>
        <w:rPr>
          <w:sz w:val="22"/>
          <w:szCs w:val="22"/>
        </w:rPr>
        <w:t xml:space="preserve">Discuss the limitations of ENSO as a sole predictor of monsoon behaviour.</w:t>
      </w:r>
    </w:p>
    <w:p>
      <w:pPr>
        <w:spacing w:after="80" w:before="200"/>
      </w:pPr>
      <w:r>
        <w:rPr>
          <w:b/>
          <w:bCs/>
          <w:color w:val="1F4E79"/>
          <w:sz w:val="20"/>
          <w:szCs w:val="20"/>
        </w:rPr>
        <w:t xml:space="preserve">Content</w:t>
      </w:r>
    </w:p>
    <w:p>
      <w:pPr>
        <w:spacing w:after="160" w:line="300"/>
        <w:jc w:val="both"/>
      </w:pPr>
      <w:r>
        <w:rPr>
          <w:sz w:val="22"/>
          <w:szCs w:val="22"/>
        </w:rPr>
        <w:t xml:space="preserve">The El Nino-Southern Oscillation (ENSO) is a coupled ocean-atmosphere phenomenon centred on the tropical Pacific, oscillating between a warm phase (El Nino), in which central and eastern equatorial Pacific sea-surface temperatures rise above normal, and a cool phase (La Nina), in which they fall below normal, each typically persisting for several months to over a year. These phase shifts alter the position and strength of tropical convection and the associated large-scale atmospheric circulation across the Pacific basin.</w:t>
      </w:r>
    </w:p>
    <w:p>
      <w:pPr>
        <w:spacing w:after="160" w:line="300"/>
        <w:jc w:val="both"/>
      </w:pPr>
      <w:r>
        <w:rPr>
          <w:sz w:val="22"/>
          <w:szCs w:val="22"/>
        </w:rPr>
        <w:t xml:space="preserve">Statistically, El Nino years are more often associated with below-normal Indian monsoon rainfall, since the altered Pacific circulation tends to suppress convection over the Indian Ocean and subcontinent, while La Nina years are more often associated with above-normal monsoon rainfall through the opposite mechanism. This relationship, however, is a tendency rather than a fixed rule, since several strong El Nino years have still produced near-normal or even above-normal Indian monsoon rainfall due to the influence of other, independent climate drivers.</w:t>
      </w:r>
    </w:p>
    <w:p>
      <w:pPr>
        <w:spacing w:after="160" w:line="300"/>
        <w:jc w:val="both"/>
      </w:pPr>
      <w:r>
        <w:rPr>
          <w:sz w:val="22"/>
          <w:szCs w:val="22"/>
        </w:rPr>
        <w:t xml:space="preserve">Chief among these independent drivers is the Indian Ocean Dipole (IOD), a difference in sea-surface temperature between the western and eastern tropical Indian Ocean that can reinforce or counteract the ENSO signal on Indian monsoon rainfall depending on its own phase. Operational seasonal forecasting therefore requires monitoring ENSO, the IOD, and other regional indices together, rather than relying on any single index in isolation, and communicating the resulting seasonal outlook as a probabilistic tendency rather than a certainty.</w:t>
      </w:r>
    </w:p>
    <w:p>
      <w:pPr>
        <w:shd w:fill="F2F2F2"/>
        <w:spacing w:after="40" w:before="160"/>
      </w:pPr>
      <w:r>
        <w:rPr>
          <w:b/>
          <w:bCs/>
          <w:color w:val="1F4E79"/>
          <w:sz w:val="22"/>
          <w:szCs w:val="22"/>
        </w:rPr>
        <w:t xml:space="preserve">Knowledge Check</w:t>
      </w:r>
    </w:p>
    <w:p>
      <w:pPr>
        <w:spacing w:after="40"/>
      </w:pPr>
      <w:r>
        <w:rPr>
          <w:i/>
          <w:iCs/>
          <w:sz w:val="22"/>
          <w:szCs w:val="22"/>
        </w:rPr>
        <w:t xml:space="preserve">Q: Why can a strong El Nino year sometimes still produce near-normal Indian monsoon rainfall?</w:t>
      </w:r>
    </w:p>
    <w:p>
      <w:pPr>
        <w:spacing w:after="240"/>
      </w:pPr>
      <w:r>
        <w:rPr>
          <w:sz w:val="22"/>
          <w:szCs w:val="22"/>
        </w:rPr>
        <w:t xml:space="preserve">A: Because ENSO is only one of several climate drivers influencing the monsoon; an opposing or neutral phase of the Indian Ocean Dipole or other regional factors can counteract the typical El Nino tendency toward below-normal rainfall, meaning the relationship is a statistical tendency rather than a deterministic rule.</w:t>
      </w:r>
    </w:p>
    <w:p>
      <w:pPr>
        <w:pStyle w:val="Heading2"/>
        <w:spacing w:after="80" w:before="300"/>
      </w:pPr>
      <w:r>
        <w:rPr>
          <w:color w:val="1F4E79"/>
        </w:rPr>
        <w:t xml:space="preserve">Lesson 2: Hydrological Cycle Basics</w:t>
      </w:r>
    </w:p>
    <w:p>
      <w:pPr>
        <w:spacing w:after="160"/>
      </w:pPr>
      <w:r>
        <w:rPr>
          <w:i/>
          <w:iCs/>
          <w:color w:val="595959"/>
          <w:sz w:val="20"/>
          <w:szCs w:val="20"/>
        </w:rPr>
        <w:t xml:space="preserve">(precipitation processes, runoff)</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major components and pathways of the hydrological cycle.</w:t>
      </w:r>
    </w:p>
    <w:p>
      <w:pPr>
        <w:pStyle w:val="ListParagraph"/>
        <w:numPr>
          <w:ilvl w:val="0"/>
          <w:numId w:val="2"/>
        </w:numPr>
        <w:spacing w:after="120"/>
      </w:pPr>
      <w:r>
        <w:rPr>
          <w:sz w:val="22"/>
          <w:szCs w:val="22"/>
        </w:rPr>
        <w:t xml:space="preserve">Explain the factors that partition precipitation between infiltration and runoff.</w:t>
      </w:r>
    </w:p>
    <w:p>
      <w:pPr>
        <w:pStyle w:val="ListParagraph"/>
        <w:numPr>
          <w:ilvl w:val="0"/>
          <w:numId w:val="2"/>
        </w:numPr>
        <w:spacing w:after="120"/>
      </w:pPr>
      <w:r>
        <w:rPr>
          <w:sz w:val="22"/>
          <w:szCs w:val="22"/>
        </w:rPr>
        <w:t xml:space="preserve">Discuss the role of evapotranspiration in closing the water balance.</w:t>
      </w:r>
    </w:p>
    <w:p>
      <w:pPr>
        <w:spacing w:after="80" w:before="200"/>
      </w:pPr>
      <w:r>
        <w:rPr>
          <w:b/>
          <w:bCs/>
          <w:color w:val="1F4E79"/>
          <w:sz w:val="20"/>
          <w:szCs w:val="20"/>
        </w:rPr>
        <w:t xml:space="preserve">Content</w:t>
      </w:r>
    </w:p>
    <w:p>
      <w:pPr>
        <w:spacing w:after="160" w:line="300"/>
        <w:jc w:val="both"/>
      </w:pPr>
      <w:r>
        <w:rPr>
          <w:sz w:val="22"/>
          <w:szCs w:val="22"/>
        </w:rPr>
        <w:t xml:space="preserve">The hydrological cycle describes the continuous movement of water between the atmosphere, land surface, and oceans through evaporation, transpiration, condensation, precipitation, infiltration, and runoff. Water evaporates from oceans and other surface water bodies, and transpires from vegetation, into the atmosphere; this moisture condenses into clouds and falls as precipitation, which then either infiltrates the soil, runs off overland into stream channels, or is intercepted and re-evaporated before reaching the ground.</w:t>
      </w:r>
    </w:p>
    <w:p>
      <w:pPr>
        <w:spacing w:after="160" w:line="300"/>
        <w:jc w:val="both"/>
      </w:pPr>
      <w:r>
        <w:rPr>
          <w:sz w:val="22"/>
          <w:szCs w:val="22"/>
        </w:rPr>
        <w:t xml:space="preserve">The partition between infiltration and runoff for a given rainfall event is governed by rainfall intensity relative to the soil's infiltration capacity, antecedent soil moisture, land cover, and slope. Rainfall that arrives faster than the soil can absorb it, or that falls onto already-saturated or impervious ground, generates overland flow that collects into stream channels — the process central to flood forecasting — while rainfall that infiltrates more slowly can percolate further to recharge groundwater, sustaining the steady baseflow contribution that keeps rivers flowing between rainfall events.</w:t>
      </w:r>
    </w:p>
    <w:p>
      <w:pPr>
        <w:spacing w:after="160" w:line="300"/>
        <w:jc w:val="both"/>
      </w:pPr>
      <w:r>
        <w:rPr>
          <w:sz w:val="22"/>
          <w:szCs w:val="22"/>
        </w:rPr>
        <w:t xml:space="preserve">Evapotranspiration — the combined loss of water through direct evaporation and plant transpiration — closes the water balance by returning a substantial fraction of precipitated water back to the atmosphere rather than to runoff or groundwater. Evapotranspiration rates depend on available energy, humidity, wind, and vegetation type and density, making them a key, often underappreciated, input to water-resource planning, irrigation scheduling, and drought assessment alongside direct rainfall measurement.</w:t>
      </w:r>
    </w:p>
    <w:p>
      <w:pPr>
        <w:shd w:fill="F2F2F2"/>
        <w:spacing w:after="40" w:before="160"/>
      </w:pPr>
      <w:r>
        <w:rPr>
          <w:b/>
          <w:bCs/>
          <w:color w:val="1F4E79"/>
          <w:sz w:val="22"/>
          <w:szCs w:val="22"/>
        </w:rPr>
        <w:t xml:space="preserve">Knowledge Check</w:t>
      </w:r>
    </w:p>
    <w:p>
      <w:pPr>
        <w:spacing w:after="40"/>
      </w:pPr>
      <w:r>
        <w:rPr>
          <w:i/>
          <w:iCs/>
          <w:sz w:val="22"/>
          <w:szCs w:val="22"/>
        </w:rPr>
        <w:t xml:space="preserve">Q: Why does rainfall falling onto already-saturated soil generate more runoff than the same rainfall falling onto dry soil?</w:t>
      </w:r>
    </w:p>
    <w:p>
      <w:pPr>
        <w:spacing w:after="240"/>
      </w:pPr>
      <w:r>
        <w:rPr>
          <w:sz w:val="22"/>
          <w:szCs w:val="22"/>
        </w:rPr>
        <w:t xml:space="preserve">A: Saturated soil has little or no remaining infiltration capacity, so additional rainfall cannot be absorbed and instead accumulates and flows overland into stream channels, whereas dry soil can absorb a substantial portion of the same rainfall through infiltration before runoff begins.</w:t>
      </w:r>
    </w:p>
    <w:p>
      <w:pPr>
        <w:pStyle w:val="Heading2"/>
        <w:spacing w:after="80" w:before="300"/>
      </w:pPr>
      <w:r>
        <w:rPr>
          <w:color w:val="1F4E79"/>
        </w:rPr>
        <w:t xml:space="preserve">Lesson 3: Hydrological Forecasting</w:t>
      </w:r>
    </w:p>
    <w:p>
      <w:pPr>
        <w:spacing w:after="160"/>
      </w:pPr>
      <w:r>
        <w:rPr>
          <w:i/>
          <w:iCs/>
          <w:color w:val="595959"/>
          <w:sz w:val="20"/>
          <w:szCs w:val="20"/>
        </w:rPr>
        <w:t xml:space="preserve">(streamflow estimation, drought/flood monitoring)</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inputs required to estimate streamflow for a catchment.</w:t>
      </w:r>
    </w:p>
    <w:p>
      <w:pPr>
        <w:pStyle w:val="ListParagraph"/>
        <w:numPr>
          <w:ilvl w:val="0"/>
          <w:numId w:val="2"/>
        </w:numPr>
        <w:spacing w:after="120"/>
      </w:pPr>
      <w:r>
        <w:rPr>
          <w:sz w:val="22"/>
          <w:szCs w:val="22"/>
        </w:rPr>
        <w:t xml:space="preserve">Explain how flood and drought conditions are monitored using standard indices.</w:t>
      </w:r>
    </w:p>
    <w:p>
      <w:pPr>
        <w:pStyle w:val="ListParagraph"/>
        <w:numPr>
          <w:ilvl w:val="0"/>
          <w:numId w:val="2"/>
        </w:numPr>
        <w:spacing w:after="120"/>
      </w:pPr>
      <w:r>
        <w:rPr>
          <w:sz w:val="22"/>
          <w:szCs w:val="22"/>
        </w:rPr>
        <w:t xml:space="preserve">Discuss the integration of meteorological and hydrological forecasting.</w:t>
      </w:r>
    </w:p>
    <w:p>
      <w:pPr>
        <w:spacing w:after="80" w:before="200"/>
      </w:pPr>
      <w:r>
        <w:rPr>
          <w:b/>
          <w:bCs/>
          <w:color w:val="1F4E79"/>
          <w:sz w:val="20"/>
          <w:szCs w:val="20"/>
        </w:rPr>
        <w:t xml:space="preserve">Content</w:t>
      </w:r>
    </w:p>
    <w:p>
      <w:pPr>
        <w:spacing w:after="160" w:line="300"/>
        <w:jc w:val="both"/>
      </w:pPr>
      <w:r>
        <w:rPr>
          <w:sz w:val="22"/>
          <w:szCs w:val="22"/>
        </w:rPr>
        <w:t xml:space="preserve">Streamflow estimation combines observed or forecast precipitation with a hydrological model of the catchment, accounting for infiltration, soil moisture storage, and the time it takes for runoff generated across the catchment to concentrate at the point of interest, known as the catchment's time of concentration. Real-time river-gauge observations are used both to monitor current conditions directly and to calibrate and correct the hydrological model's ongoing streamflow forecast.</w:t>
      </w:r>
    </w:p>
    <w:p>
      <w:pPr>
        <w:spacing w:after="160" w:line="300"/>
        <w:jc w:val="both"/>
      </w:pPr>
      <w:r>
        <w:rPr>
          <w:sz w:val="22"/>
          <w:szCs w:val="22"/>
        </w:rPr>
        <w:t xml:space="preserve">Flood monitoring relies on comparing observed and forecast river levels against defined warning and danger thresholds specific to each gauge location, allowing authorities to issue graduated flood warnings as a river approaches or exceeds these thresholds. Drought monitoring instead tracks a rainfall or soil-moisture deficit accumulated over weeks to months, commonly summarised using standardised indices such as the Standardised Precipitation Index, which expresses accumulated rainfall over a chosen period as a departure from the long-term climatological distribution for that period and location.</w:t>
      </w:r>
    </w:p>
    <w:p>
      <w:pPr>
        <w:spacing w:after="160" w:line="300"/>
        <w:jc w:val="both"/>
      </w:pPr>
      <w:r>
        <w:rPr>
          <w:sz w:val="22"/>
          <w:szCs w:val="22"/>
        </w:rPr>
        <w:t xml:space="preserve">Because a rainfall deficit propagates through the hydrological system over time, drought is best understood as a cascading hazard: a meteorological drought (rainfall deficit) can progress into an agricultural drought (soil-moisture deficit affecting crops) and, if the deficit persists, into a hydrological drought (reduced streamflow and reservoir levels). Effective hydrometeorological forecasting therefore requires close integration between meteorological forecasters, who supply the precipitation input, and hydrologists, who translate that input into streamflow, flood, and drought outlooks for water-resource and disaster-management decision-making.</w:t>
      </w:r>
    </w:p>
    <w:p>
      <w:pPr>
        <w:shd w:fill="F2F2F2"/>
        <w:spacing w:after="40" w:before="160"/>
      </w:pPr>
      <w:r>
        <w:rPr>
          <w:b/>
          <w:bCs/>
          <w:color w:val="1F4E79"/>
          <w:sz w:val="22"/>
          <w:szCs w:val="22"/>
        </w:rPr>
        <w:t xml:space="preserve">Knowledge Check</w:t>
      </w:r>
    </w:p>
    <w:p>
      <w:pPr>
        <w:spacing w:after="40"/>
      </w:pPr>
      <w:r>
        <w:rPr>
          <w:i/>
          <w:iCs/>
          <w:sz w:val="22"/>
          <w:szCs w:val="22"/>
        </w:rPr>
        <w:t xml:space="preserve">Q: Why is drought described as a 'cascading' hazard rather than a single, instantaneous event?</w:t>
      </w:r>
    </w:p>
    <w:p>
      <w:pPr>
        <w:spacing w:after="240"/>
      </w:pPr>
      <w:r>
        <w:rPr>
          <w:sz w:val="22"/>
          <w:szCs w:val="22"/>
        </w:rPr>
        <w:t xml:space="preserve">A: A rainfall deficit first manifests as meteorological drought, and if it persists, progressively propagates into agricultural drought (soil-moisture deficit affecting crops) and then hydrological drought (reduced streamflow and reservoir levels), meaning the hazard unfolds and deepens over an extended period rather than occurring all at once.</w:t>
      </w:r>
    </w:p>
    <w:p>
      <w:pPr>
        <w:pStyle w:val="Heading2"/>
        <w:spacing w:after="80" w:before="300"/>
      </w:pPr>
      <w:r>
        <w:rPr>
          <w:color w:val="1F4E79"/>
        </w:rPr>
        <w:t xml:space="preserve">Lesson 4: Agricultural Meteorology</w:t>
      </w:r>
    </w:p>
    <w:p>
      <w:pPr>
        <w:spacing w:after="160"/>
      </w:pPr>
      <w:r>
        <w:rPr>
          <w:i/>
          <w:iCs/>
          <w:color w:val="595959"/>
          <w:sz w:val="20"/>
          <w:szCs w:val="20"/>
        </w:rPr>
        <w:t xml:space="preserve">(crop-weather interactions, agromet advisories)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key weather variables that influence crop growth and yield.</w:t>
      </w:r>
    </w:p>
    <w:p>
      <w:pPr>
        <w:pStyle w:val="ListParagraph"/>
        <w:numPr>
          <w:ilvl w:val="0"/>
          <w:numId w:val="2"/>
        </w:numPr>
        <w:spacing w:after="120"/>
      </w:pPr>
      <w:r>
        <w:rPr>
          <w:sz w:val="22"/>
          <w:szCs w:val="22"/>
        </w:rPr>
        <w:t xml:space="preserve">Explain how growing-degree-day accumulation is used in crop planning.</w:t>
      </w:r>
    </w:p>
    <w:p>
      <w:pPr>
        <w:pStyle w:val="ListParagraph"/>
        <w:numPr>
          <w:ilvl w:val="0"/>
          <w:numId w:val="2"/>
        </w:numPr>
        <w:spacing w:after="120"/>
      </w:pPr>
      <w:r>
        <w:rPr>
          <w:sz w:val="22"/>
          <w:szCs w:val="22"/>
        </w:rPr>
        <w:t xml:space="preserve">Discuss the structure and purpose of an agromet advisory.</w:t>
      </w:r>
    </w:p>
    <w:p>
      <w:pPr>
        <w:spacing w:after="80" w:before="200"/>
      </w:pPr>
      <w:r>
        <w:rPr>
          <w:b/>
          <w:bCs/>
          <w:color w:val="1F4E79"/>
          <w:sz w:val="20"/>
          <w:szCs w:val="20"/>
        </w:rPr>
        <w:t xml:space="preserve">Content</w:t>
      </w:r>
    </w:p>
    <w:p>
      <w:pPr>
        <w:spacing w:after="160" w:line="300"/>
        <w:jc w:val="both"/>
      </w:pPr>
      <w:r>
        <w:rPr>
          <w:sz w:val="22"/>
          <w:szCs w:val="22"/>
        </w:rPr>
        <w:t xml:space="preserve">Crop growth and yield respond to several weather variables acting together: temperature governs the rate of physiological development, rainfall and soil moisture govern water availability at each growth stage, solar radiation drives photosynthesis, and humidity and leaf wetness influence the risk of fungal and bacterial disease outbreaks. Extreme events at sensitive growth stages, such as a heat spell during flowering or waterlogging during early establishment, can disproportionately affect final yield even when average seasonal conditions were favourable.</w:t>
      </w:r>
    </w:p>
    <w:p>
      <w:pPr>
        <w:spacing w:after="160" w:line="300"/>
        <w:jc w:val="both"/>
      </w:pPr>
      <w:r>
        <w:rPr>
          <w:sz w:val="22"/>
          <w:szCs w:val="22"/>
        </w:rPr>
        <w:t xml:space="preserve">Growing-degree-day (GDD) accumulation is a standard tool used to track crop development, calculated as the accumulated difference between daily mean temperature and a crop-specific base temperature below which growth effectively stops. Because most crop developmental stages (such as flowering or maturity) occur at a broadly consistent GDD total for a given variety, agromet advisors use GDD accumulation, alongside rainfall and forecast conditions, to predict the timing of key crop stages and to time interventions such as irrigation, fertiliser application, or pest management.</w:t>
      </w:r>
    </w:p>
    <w:p>
      <w:pPr>
        <w:spacing w:after="160" w:line="300"/>
        <w:jc w:val="both"/>
      </w:pPr>
      <w:r>
        <w:rPr>
          <w:sz w:val="22"/>
          <w:szCs w:val="22"/>
        </w:rPr>
        <w:t xml:space="preserve">An agromet advisory translates the short and medium-range meteorological forecast into specific, actionable farming guidance, typically issued on a fixed schedule (commonly twice weekly) and tailored to the dominant crops and growth stage in a given district. A well-constructed advisory might recommend delaying irrigation ahead of forecast rainfall, advancing harvest ahead of an approaching heavy-rain spell, or applying preventive fungicide ahead of a forecast humid, low-wind period conducive to disease spread, translating raw meteorological output directly into farmer-actionable decisions.</w:t>
      </w:r>
    </w:p>
    <w:p>
      <w:pPr>
        <w:shd w:fill="F2F2F2"/>
        <w:spacing w:after="40" w:before="160"/>
      </w:pPr>
      <w:r>
        <w:rPr>
          <w:b/>
          <w:bCs/>
          <w:color w:val="1F4E79"/>
          <w:sz w:val="22"/>
          <w:szCs w:val="22"/>
        </w:rPr>
        <w:t xml:space="preserve">Knowledge Check</w:t>
      </w:r>
    </w:p>
    <w:p>
      <w:pPr>
        <w:spacing w:after="40"/>
      </w:pPr>
      <w:r>
        <w:rPr>
          <w:i/>
          <w:iCs/>
          <w:sz w:val="22"/>
          <w:szCs w:val="22"/>
        </w:rPr>
        <w:t xml:space="preserve">Q: Why do agromet advisors use growing-degree-day accumulation rather than the calendar date alone to predict when a crop will reach a key growth stage?</w:t>
      </w:r>
    </w:p>
    <w:p>
      <w:pPr>
        <w:spacing w:after="240"/>
      </w:pPr>
      <w:r>
        <w:rPr>
          <w:sz w:val="22"/>
          <w:szCs w:val="22"/>
        </w:rPr>
        <w:t xml:space="preserve">A: Because crop developmental stages are driven by accumulated thermal energy rather than elapsed time, a crop can reach the same growth stage earlier in a warm season and later in a cool season on the calendar; growing-degree-day accumulation tracks this thermal driver directly, giving a more reliable prediction of stage timing than the calendar date alone.</w:t>
      </w:r>
    </w:p>
    <w:p>
      <w:pPr>
        <w:spacing w:after="80" w:before="200"/>
      </w:pPr>
      <w:r>
        <w:rPr>
          <w:b/>
          <w:bCs/>
          <w:color w:val="1F4E79"/>
          <w:sz w:val="22"/>
          <w:szCs w:val="22"/>
        </w:rPr>
        <w:t xml:space="preserve">Module Key Takeaways</w:t>
      </w:r>
    </w:p>
    <w:p>
      <w:pPr>
        <w:pStyle w:val="ListParagraph"/>
        <w:numPr>
          <w:ilvl w:val="0"/>
          <w:numId w:val="2"/>
        </w:numPr>
        <w:spacing w:after="120"/>
      </w:pPr>
      <w:r>
        <w:rPr>
          <w:sz w:val="22"/>
          <w:szCs w:val="22"/>
        </w:rPr>
        <w:t xml:space="preserve">ENSO strongly influences, but does not alone determine, Indian monsoon rainfall, requiring forecasters to consider it alongside other regional climate drivers such as the Indian Ocean Dipole.</w:t>
      </w:r>
    </w:p>
    <w:p>
      <w:pPr>
        <w:pStyle w:val="ListParagraph"/>
        <w:numPr>
          <w:ilvl w:val="0"/>
          <w:numId w:val="2"/>
        </w:numPr>
        <w:spacing w:after="120"/>
      </w:pPr>
      <w:r>
        <w:rPr>
          <w:sz w:val="22"/>
          <w:szCs w:val="22"/>
        </w:rPr>
        <w:t xml:space="preserve">The partition of rainfall between infiltration and runoff, governed by soil and land-surface conditions, is the physical link between meteorological forecasting and flood risk.</w:t>
      </w:r>
    </w:p>
    <w:p>
      <w:pPr>
        <w:pStyle w:val="ListParagraph"/>
        <w:numPr>
          <w:ilvl w:val="0"/>
          <w:numId w:val="2"/>
        </w:numPr>
        <w:spacing w:after="120"/>
      </w:pPr>
      <w:r>
        <w:rPr>
          <w:sz w:val="22"/>
          <w:szCs w:val="22"/>
        </w:rPr>
        <w:t xml:space="preserve">Drought is a cascading hazard that must be monitored across meteorological, agricultural, and hydrological timescales rather than through rainfall deficit alone.</w:t>
      </w:r>
    </w:p>
    <w:p>
      <w:pPr>
        <w:pStyle w:val="ListParagraph"/>
        <w:numPr>
          <w:ilvl w:val="0"/>
          <w:numId w:val="2"/>
        </w:numPr>
        <w:spacing w:after="120"/>
      </w:pPr>
      <w:r>
        <w:rPr>
          <w:sz w:val="22"/>
          <w:szCs w:val="22"/>
        </w:rPr>
        <w:t xml:space="preserve">Agrometeorological advisories translate meteorological forecasts into specific, timed farming decisions, making them one of the most directly actionable products a forecasting service produces.</w:t>
      </w:r>
    </w:p>
    <w:p>
      <w:r>
        <w:br w:type="page"/>
      </w:r>
    </w:p>
    <w:p>
      <w:pPr>
        <w:pStyle w:val="Heading1"/>
        <w:spacing w:after="160"/>
      </w:pPr>
      <w:r>
        <w:rPr>
          <w:color w:val="1F4E79"/>
        </w:rPr>
        <w:t xml:space="preserve">Module 5: Ocean-Atmosphere Interaction</w:t>
      </w:r>
    </w:p>
    <w:p>
      <w:pPr>
        <w:spacing w:after="200"/>
      </w:pPr>
      <w:r>
        <w:rPr>
          <w:i/>
          <w:iCs/>
          <w:color w:val="595959"/>
          <w:sz w:val="22"/>
          <w:szCs w:val="22"/>
        </w:rPr>
        <w:t xml:space="preserve">This module examines the ocean's role in shaping regional weather and monsoon behaviour, focusing on basic oceanographic properties, the ocean's influence on climate, and the specific dynamics linking the Arabian Sea and Bay of Bengal to the Indian monsoon.</w:t>
      </w:r>
    </w:p>
    <w:p>
      <w:pPr>
        <w:spacing w:after="80" w:before="200"/>
      </w:pPr>
      <w:r>
        <w:rPr>
          <w:b/>
          <w:bCs/>
          <w:color w:val="1F4E79"/>
          <w:sz w:val="22"/>
          <w:szCs w:val="22"/>
        </w:rPr>
        <w:t xml:space="preserve">Module Learning Outcomes</w:t>
      </w:r>
    </w:p>
    <w:p>
      <w:pPr>
        <w:pStyle w:val="ListParagraph"/>
        <w:numPr>
          <w:ilvl w:val="0"/>
          <w:numId w:val="2"/>
        </w:numPr>
        <w:spacing w:after="120"/>
      </w:pPr>
      <w:r>
        <w:rPr>
          <w:sz w:val="22"/>
          <w:szCs w:val="22"/>
        </w:rPr>
        <w:t xml:space="preserve">Describe the fundamental oceanographic properties of salinity, currents, and stratification.</w:t>
      </w:r>
    </w:p>
    <w:p>
      <w:pPr>
        <w:pStyle w:val="ListParagraph"/>
        <w:numPr>
          <w:ilvl w:val="0"/>
          <w:numId w:val="2"/>
        </w:numPr>
        <w:spacing w:after="120"/>
      </w:pPr>
      <w:r>
        <w:rPr>
          <w:sz w:val="22"/>
          <w:szCs w:val="22"/>
        </w:rPr>
        <w:t xml:space="preserve">Explain the role of thermohaline circulation and sea-surface temperature in shaping climate.</w:t>
      </w:r>
    </w:p>
    <w:p>
      <w:pPr>
        <w:pStyle w:val="ListParagraph"/>
        <w:numPr>
          <w:ilvl w:val="0"/>
          <w:numId w:val="2"/>
        </w:numPr>
        <w:spacing w:after="120"/>
      </w:pPr>
      <w:r>
        <w:rPr>
          <w:sz w:val="22"/>
          <w:szCs w:val="22"/>
        </w:rPr>
        <w:t xml:space="preserve">Compare the oceanographic regimes of the Arabian Sea and Bay of Bengal and their monsoon consequences.</w:t>
      </w:r>
    </w:p>
    <w:p>
      <w:pPr>
        <w:pStyle w:val="Heading2"/>
        <w:spacing w:after="80" w:before="300"/>
      </w:pPr>
      <w:r>
        <w:rPr>
          <w:color w:val="1F4E79"/>
        </w:rPr>
        <w:t xml:space="preserve">Lesson 1: Basic Oceanography</w:t>
      </w:r>
    </w:p>
    <w:p>
      <w:pPr>
        <w:spacing w:after="160"/>
      </w:pPr>
      <w:r>
        <w:rPr>
          <w:i/>
          <w:iCs/>
          <w:color w:val="595959"/>
          <w:sz w:val="20"/>
          <w:szCs w:val="20"/>
        </w:rPr>
        <w:t xml:space="preserve">(salinity, currents, stratification)</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Explain the factors that determine ocean surface salinity.</w:t>
      </w:r>
    </w:p>
    <w:p>
      <w:pPr>
        <w:pStyle w:val="ListParagraph"/>
        <w:numPr>
          <w:ilvl w:val="0"/>
          <w:numId w:val="2"/>
        </w:numPr>
        <w:spacing w:after="120"/>
      </w:pPr>
      <w:r>
        <w:rPr>
          <w:sz w:val="22"/>
          <w:szCs w:val="22"/>
        </w:rPr>
        <w:t xml:space="preserve">Describe the major categories of ocean current and their driving forces.</w:t>
      </w:r>
    </w:p>
    <w:p>
      <w:pPr>
        <w:pStyle w:val="ListParagraph"/>
        <w:numPr>
          <w:ilvl w:val="0"/>
          <w:numId w:val="2"/>
        </w:numPr>
        <w:spacing w:after="120"/>
      </w:pPr>
      <w:r>
        <w:rPr>
          <w:sz w:val="22"/>
          <w:szCs w:val="22"/>
        </w:rPr>
        <w:t xml:space="preserve">Explain how density stratification structures the vertical ocean.</w:t>
      </w:r>
    </w:p>
    <w:p>
      <w:pPr>
        <w:spacing w:after="80" w:before="200"/>
      </w:pPr>
      <w:r>
        <w:rPr>
          <w:b/>
          <w:bCs/>
          <w:color w:val="1F4E79"/>
          <w:sz w:val="20"/>
          <w:szCs w:val="20"/>
        </w:rPr>
        <w:t xml:space="preserve">Content</w:t>
      </w:r>
    </w:p>
    <w:p>
      <w:pPr>
        <w:spacing w:after="160" w:line="300"/>
        <w:jc w:val="both"/>
      </w:pPr>
      <w:r>
        <w:rPr>
          <w:sz w:val="22"/>
          <w:szCs w:val="22"/>
        </w:rPr>
        <w:t xml:space="preserve">Ocean surface salinity reflects the local balance between freshwater inputs, chiefly precipitation and river discharge, and freshwater removal through evaporation; regions of high river discharge and heavy rainfall exhibit lower salinity, while regions of strong evaporation with little freshwater input exhibit higher salinity. Salinity, together with temperature, determines seawater density and therefore governs much of the ocean's vertical and horizontal structure.</w:t>
      </w:r>
    </w:p>
    <w:p>
      <w:pPr>
        <w:spacing w:after="160" w:line="300"/>
        <w:jc w:val="both"/>
      </w:pPr>
      <w:r>
        <w:rPr>
          <w:sz w:val="22"/>
          <w:szCs w:val="22"/>
        </w:rPr>
        <w:t xml:space="preserve">Ocean currents fall broadly into two categories. Wind-driven currents, forced by sustained surface wind stress, dominate the upper ocean and include large-scale gyres and seasonally reversing currents such as those associated with the monsoon. Thermohaline currents, driven instead by density differences arising from temperature and salinity variations, operate more slowly and at greater depth, forming the deep limbs of the global overturning circulation that redistributes heat on longer timescales.</w:t>
      </w:r>
    </w:p>
    <w:p>
      <w:pPr>
        <w:spacing w:after="160" w:line="300"/>
        <w:jc w:val="both"/>
      </w:pPr>
      <w:r>
        <w:rPr>
          <w:sz w:val="22"/>
          <w:szCs w:val="22"/>
        </w:rPr>
        <w:t xml:space="preserve">Density stratification organises the ocean into a warm, well-mixed surface layer, a thermocline in which temperature (and often salinity) changes rapidly with depth, and a cold, relatively uniform deep ocean below. A freshwater-driven low-salinity surface layer, common where river discharge is strong, produces particularly stable, resistant-to-mixing stratification, since fresh water is less dense than saline water at the same temperature; this stratification strongly influences how efficiently surface heating is mixed downward versus retained near the surface, a factor with direct consequences for the sea-surface temperature available to fuel atmospheric convection.</w:t>
      </w:r>
    </w:p>
    <w:p>
      <w:pPr>
        <w:shd w:fill="F2F2F2"/>
        <w:spacing w:after="40" w:before="160"/>
      </w:pPr>
      <w:r>
        <w:rPr>
          <w:b/>
          <w:bCs/>
          <w:color w:val="1F4E79"/>
          <w:sz w:val="22"/>
          <w:szCs w:val="22"/>
        </w:rPr>
        <w:t xml:space="preserve">Knowledge Check</w:t>
      </w:r>
    </w:p>
    <w:p>
      <w:pPr>
        <w:spacing w:after="40"/>
      </w:pPr>
      <w:r>
        <w:rPr>
          <w:i/>
          <w:iCs/>
          <w:sz w:val="22"/>
          <w:szCs w:val="22"/>
        </w:rPr>
        <w:t xml:space="preserve">Q: Why does a strong freshwater surface layer, such as that produced by heavy river discharge, tend to produce especially stable ocean stratification?</w:t>
      </w:r>
    </w:p>
    <w:p>
      <w:pPr>
        <w:spacing w:after="240"/>
      </w:pPr>
      <w:r>
        <w:rPr>
          <w:sz w:val="22"/>
          <w:szCs w:val="22"/>
        </w:rPr>
        <w:t xml:space="preserve">A: Fresh water is less dense than saline water at the same temperature, so a low-salinity surface layer sits buoyantly atop denser, saltier water below, strongly resisting vertical mixing and creating stable stratification that allows the thin surface layer to warm quickly and retain heat rather than mixing it downward.</w:t>
      </w:r>
    </w:p>
    <w:p>
      <w:pPr>
        <w:pStyle w:val="Heading2"/>
        <w:spacing w:after="80" w:before="300"/>
      </w:pPr>
      <w:r>
        <w:rPr>
          <w:color w:val="1F4E79"/>
        </w:rPr>
        <w:t xml:space="preserve">Lesson 2: Ocean's Role in Climate</w:t>
      </w:r>
    </w:p>
    <w:p>
      <w:pPr>
        <w:spacing w:after="160"/>
      </w:pPr>
      <w:r>
        <w:rPr>
          <w:i/>
          <w:iCs/>
          <w:color w:val="595959"/>
          <w:sz w:val="20"/>
          <w:szCs w:val="20"/>
        </w:rPr>
        <w:t xml:space="preserve">(thermohaline circulation, sea-surface temperature influences)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global thermohaline circulation and its role in heat redistribution.</w:t>
      </w:r>
    </w:p>
    <w:p>
      <w:pPr>
        <w:pStyle w:val="ListParagraph"/>
        <w:numPr>
          <w:ilvl w:val="0"/>
          <w:numId w:val="2"/>
        </w:numPr>
        <w:spacing w:after="120"/>
      </w:pPr>
      <w:r>
        <w:rPr>
          <w:sz w:val="22"/>
          <w:szCs w:val="22"/>
        </w:rPr>
        <w:t xml:space="preserve">Explain how sea-surface temperature influences overlying atmospheric stability.</w:t>
      </w:r>
    </w:p>
    <w:p>
      <w:pPr>
        <w:pStyle w:val="ListParagraph"/>
        <w:numPr>
          <w:ilvl w:val="0"/>
          <w:numId w:val="2"/>
        </w:numPr>
        <w:spacing w:after="120"/>
      </w:pPr>
      <w:r>
        <w:rPr>
          <w:sz w:val="22"/>
          <w:szCs w:val="22"/>
        </w:rPr>
        <w:t xml:space="preserve">Discuss the ocean's role as a heat reservoir moderating climate variability.</w:t>
      </w:r>
    </w:p>
    <w:p>
      <w:pPr>
        <w:spacing w:after="80" w:before="200"/>
      </w:pPr>
      <w:r>
        <w:rPr>
          <w:b/>
          <w:bCs/>
          <w:color w:val="1F4E79"/>
          <w:sz w:val="20"/>
          <w:szCs w:val="20"/>
        </w:rPr>
        <w:t xml:space="preserve">Content</w:t>
      </w:r>
    </w:p>
    <w:p>
      <w:pPr>
        <w:spacing w:after="160" w:line="300"/>
        <w:jc w:val="both"/>
      </w:pPr>
      <w:r>
        <w:rPr>
          <w:sz w:val="22"/>
          <w:szCs w:val="22"/>
        </w:rPr>
        <w:t xml:space="preserve">The global thermohaline circulation is a slow, deep-ocean overturning system driven by density differences arising from temperature and salinity contrasts, particularly the sinking of cold, salty water at high latitudes and its gradual return to the surface elsewhere after a journey of centuries to millennia. This circulation redistributes heat globally over long timescales and links the climates of distant ocean basins, even though its direct influence on day-to-day weather forecasting is limited compared to the faster upper-ocean processes covered elsewhere in this module.</w:t>
      </w:r>
    </w:p>
    <w:p>
      <w:pPr>
        <w:spacing w:after="160" w:line="300"/>
        <w:jc w:val="both"/>
      </w:pPr>
      <w:r>
        <w:rPr>
          <w:sz w:val="22"/>
          <w:szCs w:val="22"/>
        </w:rPr>
        <w:t xml:space="preserve">On shorter, weather-relevant timescales, sea-surface temperature directly governs the stability of the overlying atmosphere. Warm sea-surface temperatures increase evaporation and heat and moisten the marine boundary layer from below, destabilising the lower atmosphere and fuelling convection, which is why warm ocean regions are consistently associated with active convective and monsoon rainfall. Conversely, unusually cold sea-surface temperature, whether from natural variability or localised upwelling, stabilises the overlying atmosphere and can suppress convection even where the broader large-scale environment would otherwise appear favourable.</w:t>
      </w:r>
    </w:p>
    <w:p>
      <w:pPr>
        <w:spacing w:after="160" w:line="300"/>
        <w:jc w:val="both"/>
      </w:pPr>
      <w:r>
        <w:rPr>
          <w:sz w:val="22"/>
          <w:szCs w:val="22"/>
        </w:rPr>
        <w:t xml:space="preserve">Because the ocean has a far greater heat capacity than the atmosphere, it acts as a heat reservoir that responds and changes far more slowly than the atmosphere above it, giving sea-surface temperature anomalies persistence over weeks to months. This persistence is precisely what allows meteorologists to use current ocean conditions, such as a developing El Nino or an anomalously warm Bay of Bengal, as a basis for seasonal outlooks extending well beyond the timescale over which purely atmospheric conditions remain predictable.</w:t>
      </w:r>
    </w:p>
    <w:p>
      <w:pPr>
        <w:shd w:fill="F2F2F2"/>
        <w:spacing w:after="40" w:before="160"/>
      </w:pPr>
      <w:r>
        <w:rPr>
          <w:b/>
          <w:bCs/>
          <w:color w:val="1F4E79"/>
          <w:sz w:val="22"/>
          <w:szCs w:val="22"/>
        </w:rPr>
        <w:t xml:space="preserve">Knowledge Check</w:t>
      </w:r>
    </w:p>
    <w:p>
      <w:pPr>
        <w:spacing w:after="40"/>
      </w:pPr>
      <w:r>
        <w:rPr>
          <w:i/>
          <w:iCs/>
          <w:sz w:val="22"/>
          <w:szCs w:val="22"/>
        </w:rPr>
        <w:t xml:space="preserve">Q: Why does sea-surface temperature provide a useful basis for seasonal forecasting when atmospheric conditions alone are not predictable that far in advance?</w:t>
      </w:r>
    </w:p>
    <w:p>
      <w:pPr>
        <w:spacing w:after="240"/>
      </w:pPr>
      <w:r>
        <w:rPr>
          <w:sz w:val="22"/>
          <w:szCs w:val="22"/>
        </w:rPr>
        <w:t xml:space="preserve">A: Because the ocean's much greater heat capacity makes sea-surface temperature anomalies change far more slowly than atmospheric conditions, giving them persistence over weeks to months; this persistence allows current ocean state to inform seasonal outlooks well beyond the timescale at which purely atmospheric initial conditions remain useful.</w:t>
      </w:r>
    </w:p>
    <w:p>
      <w:pPr>
        <w:pStyle w:val="Heading2"/>
        <w:spacing w:after="80" w:before="300"/>
      </w:pPr>
      <w:r>
        <w:rPr>
          <w:color w:val="1F4E79"/>
        </w:rPr>
        <w:t xml:space="preserve">Lesson 3: Monsoon-Ocean Linkages</w:t>
      </w:r>
    </w:p>
    <w:p>
      <w:pPr>
        <w:spacing w:after="160"/>
      </w:pPr>
      <w:r>
        <w:rPr>
          <w:i/>
          <w:iCs/>
          <w:color w:val="595959"/>
          <w:sz w:val="20"/>
          <w:szCs w:val="20"/>
        </w:rPr>
        <w:t xml:space="preserve">(Arabian Sea/Bay of Bengal dynamics)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Compare the oceanographic characteristics of the Arabian Sea and Bay of Bengal.</w:t>
      </w:r>
    </w:p>
    <w:p>
      <w:pPr>
        <w:pStyle w:val="ListParagraph"/>
        <w:numPr>
          <w:ilvl w:val="0"/>
          <w:numId w:val="2"/>
        </w:numPr>
        <w:spacing w:after="120"/>
      </w:pPr>
      <w:r>
        <w:rPr>
          <w:sz w:val="22"/>
          <w:szCs w:val="22"/>
        </w:rPr>
        <w:t xml:space="preserve">Explain how differing salinity and upwelling regimes affect each basin's role in the monsoon.</w:t>
      </w:r>
    </w:p>
    <w:p>
      <w:pPr>
        <w:pStyle w:val="ListParagraph"/>
        <w:numPr>
          <w:ilvl w:val="0"/>
          <w:numId w:val="2"/>
        </w:numPr>
        <w:spacing w:after="120"/>
      </w:pPr>
      <w:r>
        <w:rPr>
          <w:sz w:val="22"/>
          <w:szCs w:val="22"/>
        </w:rPr>
        <w:t xml:space="preserve">Discuss the influence of these basins on monsoon active/break cycles and cyclogenesis.</w:t>
      </w:r>
    </w:p>
    <w:p>
      <w:pPr>
        <w:spacing w:after="80" w:before="200"/>
      </w:pPr>
      <w:r>
        <w:rPr>
          <w:b/>
          <w:bCs/>
          <w:color w:val="1F4E79"/>
          <w:sz w:val="20"/>
          <w:szCs w:val="20"/>
        </w:rPr>
        <w:t xml:space="preserve">Content</w:t>
      </w:r>
    </w:p>
    <w:p>
      <w:pPr>
        <w:spacing w:after="160" w:line="300"/>
        <w:jc w:val="both"/>
      </w:pPr>
      <w:r>
        <w:rPr>
          <w:sz w:val="22"/>
          <w:szCs w:val="22"/>
        </w:rPr>
        <w:t xml:space="preserve">The Bay of Bengal and Arabian Sea, though adjacent basins within the same Indian monsoon system, differ markedly in their oceanographic character. The Bay of Bengal receives substantial freshwater input from major rivers combined with heavy monsoon rainfall, producing a low-salinity, strongly stratified surface layer that resists vertical mixing; this thin, buoyant surface layer warms quickly and sustains high sea-surface temperatures that favour frequent monsoon depression formation and cyclogenesis despite the strong vertical wind shear typical of the monsoon season.</w:t>
      </w:r>
    </w:p>
    <w:p>
      <w:pPr>
        <w:spacing w:after="160" w:line="300"/>
        <w:jc w:val="both"/>
      </w:pPr>
      <w:r>
        <w:rPr>
          <w:sz w:val="22"/>
          <w:szCs w:val="22"/>
        </w:rPr>
        <w:t xml:space="preserve">The Arabian Sea, by contrast, receives comparatively little river discharge and experiences pronounced seasonal coastal upwelling, driven by the strong low-level cross-equatorial jet that channels moisture into the Indian subcontinent during the south-west monsoon. This upwelling brings cold, nutrient-rich water to the surface, locally suppressing sea-surface temperature and historically limiting Arabian Sea cyclone development relative to the Bay of Bengal — although warming trends in recent decades have been associated with an observed increase in Arabian Sea cyclone frequency and intensity, an area of active operational monitoring.</w:t>
      </w:r>
    </w:p>
    <w:p>
      <w:pPr>
        <w:spacing w:after="160" w:line="300"/>
        <w:jc w:val="both"/>
      </w:pPr>
      <w:r>
        <w:rPr>
          <w:sz w:val="22"/>
          <w:szCs w:val="22"/>
        </w:rPr>
        <w:t xml:space="preserve">These basin differences shape the monsoon's active and break cycles: Bay of Bengal warmth and moisture supply tends to sustain the eastern branch of the monsoon trough and feed the monsoon depressions that track across central India, while variability in Arabian Sea conditions modulates moisture flux into the western and peninsular monsoon current. Trainee forecasters are expected to relate real-time sea-surface temperature and upper-ocean heat content data from both basins to short-range predictions of monsoon activity and cyclogenesis potential.</w:t>
      </w:r>
    </w:p>
    <w:p>
      <w:pPr>
        <w:shd w:fill="F2F2F2"/>
        <w:spacing w:after="40" w:before="160"/>
      </w:pPr>
      <w:r>
        <w:rPr>
          <w:b/>
          <w:bCs/>
          <w:color w:val="1F4E79"/>
          <w:sz w:val="22"/>
          <w:szCs w:val="22"/>
        </w:rPr>
        <w:t xml:space="preserve">Knowledge Check</w:t>
      </w:r>
    </w:p>
    <w:p>
      <w:pPr>
        <w:spacing w:after="40"/>
      </w:pPr>
      <w:r>
        <w:rPr>
          <w:i/>
          <w:iCs/>
          <w:sz w:val="22"/>
          <w:szCs w:val="22"/>
        </w:rPr>
        <w:t xml:space="preserve">Q: Why has the Bay of Bengal historically produced more frequent cyclogenesis than the Arabian Sea?</w:t>
      </w:r>
    </w:p>
    <w:p>
      <w:pPr>
        <w:spacing w:after="240"/>
      </w:pPr>
      <w:r>
        <w:rPr>
          <w:sz w:val="22"/>
          <w:szCs w:val="22"/>
        </w:rPr>
        <w:t xml:space="preserve">A: The Bay of Bengal's heavy river discharge and monsoon rainfall create a stable, low-salinity surface layer that warms quickly and sustains high sea-surface temperatures, whereas the Arabian Sea experiences coastal upwelling of cold water driven by the cross-equatorial low-level jet, which historically suppressed surface temperature and limited cyclone development there relative to the Bay of Bengal.</w:t>
      </w:r>
    </w:p>
    <w:p>
      <w:pPr>
        <w:spacing w:after="80" w:before="200"/>
      </w:pPr>
      <w:r>
        <w:rPr>
          <w:b/>
          <w:bCs/>
          <w:color w:val="1F4E79"/>
          <w:sz w:val="22"/>
          <w:szCs w:val="22"/>
        </w:rPr>
        <w:t xml:space="preserve">Module Key Takeaways</w:t>
      </w:r>
    </w:p>
    <w:p>
      <w:pPr>
        <w:pStyle w:val="ListParagraph"/>
        <w:numPr>
          <w:ilvl w:val="0"/>
          <w:numId w:val="2"/>
        </w:numPr>
        <w:spacing w:after="120"/>
      </w:pPr>
      <w:r>
        <w:rPr>
          <w:sz w:val="22"/>
          <w:szCs w:val="22"/>
        </w:rPr>
        <w:t xml:space="preserve">Salinity, currents, and stratification together determine how efficiently the ocean surface exchanges heat with the atmosphere above it.</w:t>
      </w:r>
    </w:p>
    <w:p>
      <w:pPr>
        <w:pStyle w:val="ListParagraph"/>
        <w:numPr>
          <w:ilvl w:val="0"/>
          <w:numId w:val="2"/>
        </w:numPr>
        <w:spacing w:after="120"/>
      </w:pPr>
      <w:r>
        <w:rPr>
          <w:sz w:val="22"/>
          <w:szCs w:val="22"/>
        </w:rPr>
        <w:t xml:space="preserve">Sea-surface temperature is a primary control on atmospheric stability, linking ocean conditions directly to convective and monsoon activity.</w:t>
      </w:r>
    </w:p>
    <w:p>
      <w:pPr>
        <w:pStyle w:val="ListParagraph"/>
        <w:numPr>
          <w:ilvl w:val="0"/>
          <w:numId w:val="2"/>
        </w:numPr>
        <w:spacing w:after="120"/>
      </w:pPr>
      <w:r>
        <w:rPr>
          <w:sz w:val="22"/>
          <w:szCs w:val="22"/>
        </w:rPr>
        <w:t xml:space="preserve">The ocean's slow response time relative to the atmosphere is what makes sea-surface temperature a useful basis for seasonal forecasting.</w:t>
      </w:r>
    </w:p>
    <w:p>
      <w:pPr>
        <w:pStyle w:val="ListParagraph"/>
        <w:numPr>
          <w:ilvl w:val="0"/>
          <w:numId w:val="2"/>
        </w:numPr>
        <w:spacing w:after="120"/>
      </w:pPr>
      <w:r>
        <w:rPr>
          <w:sz w:val="22"/>
          <w:szCs w:val="22"/>
        </w:rPr>
        <w:t xml:space="preserve">The Arabian Sea and Bay of Bengal have distinct oceanographic regimes that meaningfully shape monsoon behaviour and cyclogenesis frequency in each basin.</w:t>
      </w:r>
    </w:p>
    <w:p>
      <w:r>
        <w:br w:type="page"/>
      </w:r>
    </w:p>
    <w:p>
      <w:pPr>
        <w:pStyle w:val="Heading1"/>
        <w:spacing w:after="160"/>
      </w:pPr>
      <w:r>
        <w:rPr>
          <w:color w:val="1F4E79"/>
        </w:rPr>
        <w:t xml:space="preserve">Module 6: Satellite and Radar Meteorology</w:t>
      </w:r>
    </w:p>
    <w:p>
      <w:pPr>
        <w:spacing w:after="200"/>
      </w:pPr>
      <w:r>
        <w:rPr>
          <w:i/>
          <w:iCs/>
          <w:color w:val="595959"/>
          <w:sz w:val="22"/>
          <w:szCs w:val="22"/>
        </w:rPr>
        <w:t xml:space="preserve">This module covers the satellite and radar remote-sensing technologies that provide the imagery and data products underpinning modern nowcasting, storm tracking, and precipitation estimation.</w:t>
      </w:r>
    </w:p>
    <w:p>
      <w:pPr>
        <w:spacing w:after="80" w:before="200"/>
      </w:pPr>
      <w:r>
        <w:rPr>
          <w:b/>
          <w:bCs/>
          <w:color w:val="1F4E79"/>
          <w:sz w:val="22"/>
          <w:szCs w:val="22"/>
        </w:rPr>
        <w:t xml:space="preserve">Module Learning Outcomes</w:t>
      </w:r>
    </w:p>
    <w:p>
      <w:pPr>
        <w:pStyle w:val="ListParagraph"/>
        <w:numPr>
          <w:ilvl w:val="0"/>
          <w:numId w:val="2"/>
        </w:numPr>
        <w:spacing w:after="120"/>
      </w:pPr>
      <w:r>
        <w:rPr>
          <w:sz w:val="22"/>
          <w:szCs w:val="22"/>
        </w:rPr>
        <w:t xml:space="preserve">Distinguish geostationary and low-Earth-orbit meteorological satellite systems and their respective strengths.</w:t>
      </w:r>
    </w:p>
    <w:p>
      <w:pPr>
        <w:pStyle w:val="ListParagraph"/>
        <w:numPr>
          <w:ilvl w:val="0"/>
          <w:numId w:val="2"/>
        </w:numPr>
        <w:spacing w:after="120"/>
      </w:pPr>
      <w:r>
        <w:rPr>
          <w:sz w:val="22"/>
          <w:szCs w:val="22"/>
        </w:rPr>
        <w:t xml:space="preserve">Interpret satellite imagery to track cloud motion and atmospheric moisture patterns.</w:t>
      </w:r>
    </w:p>
    <w:p>
      <w:pPr>
        <w:pStyle w:val="ListParagraph"/>
        <w:numPr>
          <w:ilvl w:val="0"/>
          <w:numId w:val="2"/>
        </w:numPr>
        <w:spacing w:after="120"/>
      </w:pPr>
      <w:r>
        <w:rPr>
          <w:sz w:val="22"/>
          <w:szCs w:val="22"/>
        </w:rPr>
        <w:t xml:space="preserve">Explain the operating principle of Doppler weather radar and its reflectivity product.</w:t>
      </w:r>
    </w:p>
    <w:p>
      <w:pPr>
        <w:pStyle w:val="ListParagraph"/>
        <w:numPr>
          <w:ilvl w:val="0"/>
          <w:numId w:val="2"/>
        </w:numPr>
        <w:spacing w:after="120"/>
      </w:pPr>
      <w:r>
        <w:rPr>
          <w:sz w:val="22"/>
          <w:szCs w:val="22"/>
        </w:rPr>
        <w:t xml:space="preserve">Apply radar data to precipitation estimation and storm tracking.</w:t>
      </w:r>
    </w:p>
    <w:p>
      <w:pPr>
        <w:pStyle w:val="Heading2"/>
        <w:spacing w:after="80" w:before="300"/>
      </w:pPr>
      <w:r>
        <w:rPr>
          <w:color w:val="1F4E79"/>
        </w:rPr>
        <w:t xml:space="preserve">Lesson 1: Meteorological Satellites</w:t>
      </w:r>
    </w:p>
    <w:p>
      <w:pPr>
        <w:spacing w:after="160"/>
      </w:pPr>
      <w:r>
        <w:rPr>
          <w:i/>
          <w:iCs/>
          <w:color w:val="595959"/>
          <w:sz w:val="20"/>
          <w:szCs w:val="20"/>
        </w:rPr>
        <w:t xml:space="preserve">(types: geostationary/LEO, remote sensing basics)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Distinguish geostationary and low-Earth-orbit (LEO) meteorological satellites by orbit characteristics.</w:t>
      </w:r>
    </w:p>
    <w:p>
      <w:pPr>
        <w:pStyle w:val="ListParagraph"/>
        <w:numPr>
          <w:ilvl w:val="0"/>
          <w:numId w:val="2"/>
        </w:numPr>
        <w:spacing w:after="120"/>
      </w:pPr>
      <w:r>
        <w:rPr>
          <w:sz w:val="22"/>
          <w:szCs w:val="22"/>
        </w:rPr>
        <w:t xml:space="preserve">Compare the temporal and spatial resolution trade-offs between the two satellite classes.</w:t>
      </w:r>
    </w:p>
    <w:p>
      <w:pPr>
        <w:pStyle w:val="ListParagraph"/>
        <w:numPr>
          <w:ilvl w:val="0"/>
          <w:numId w:val="2"/>
        </w:numPr>
        <w:spacing w:after="120"/>
      </w:pPr>
      <w:r>
        <w:rPr>
          <w:sz w:val="22"/>
          <w:szCs w:val="22"/>
        </w:rPr>
        <w:t xml:space="preserve">Describe the basic principle of passive remote sensing from satellites.</w:t>
      </w:r>
    </w:p>
    <w:p>
      <w:pPr>
        <w:spacing w:after="80" w:before="200"/>
      </w:pPr>
      <w:r>
        <w:rPr>
          <w:b/>
          <w:bCs/>
          <w:color w:val="1F4E79"/>
          <w:sz w:val="20"/>
          <w:szCs w:val="20"/>
        </w:rPr>
        <w:t xml:space="preserve">Content</w:t>
      </w:r>
    </w:p>
    <w:p>
      <w:pPr>
        <w:spacing w:after="160" w:line="300"/>
        <w:jc w:val="both"/>
      </w:pPr>
      <w:r>
        <w:rPr>
          <w:sz w:val="22"/>
          <w:szCs w:val="22"/>
        </w:rPr>
        <w:t xml:space="preserve">Meteorological satellites fall into two broad classes distinguished by their orbit. Geostationary satellites orbit at roughly 36,000 kilometres above the equator, matching the Earth's rotation so that each satellite remains fixed over the same region, providing continuous imagery updated every few minutes — well suited to tracking the rapid evolution of convective storms and frontal systems. Low-Earth-orbit (LEO), or polar-orbiting, satellites instead fly much lower, at around 800 kilometres, passing near the poles on each orbit as the Earth rotates beneath them.</w:t>
      </w:r>
    </w:p>
    <w:p>
      <w:pPr>
        <w:spacing w:after="160" w:line="300"/>
        <w:jc w:val="both"/>
      </w:pPr>
      <w:r>
        <w:rPr>
          <w:sz w:val="22"/>
          <w:szCs w:val="22"/>
        </w:rPr>
        <w:t xml:space="preserve">This orbital difference produces a direct trade-off. Geostationary satellites sacrifice spatial resolution and vertical sounding capability for continuous temporal coverage of a fixed region, while polar-orbiting satellites achieve much higher spatial resolution and can carry sounding instruments capable of profiling atmospheric temperature and humidity with height, at the cost of viewing any single location only a few times per day as the satellite passes overhead.</w:t>
      </w:r>
    </w:p>
    <w:p>
      <w:pPr>
        <w:spacing w:after="160" w:line="300"/>
        <w:jc w:val="both"/>
      </w:pPr>
      <w:r>
        <w:rPr>
          <w:sz w:val="22"/>
          <w:szCs w:val="22"/>
        </w:rPr>
        <w:t xml:space="preserve">Both satellite classes operate primarily through passive remote sensing, detecting naturally occurring radiation — reflected sunlight in visible wavelengths, or emitted thermal radiation in infrared and microwave wavelengths — rather than actively transmitting a signal as radar does. This passive approach allows continuous global monitoring without the power demands of an active transmitter, but means the instrument's sensitivity and channel selection must be carefully matched to the specific atmospheric or surface property being measured, since each wavelength band responds differently to clouds, moisture, and surface conditions.</w:t>
      </w:r>
    </w:p>
    <w:p>
      <w:pPr>
        <w:shd w:fill="F2F2F2"/>
        <w:spacing w:after="40" w:before="160"/>
      </w:pPr>
      <w:r>
        <w:rPr>
          <w:b/>
          <w:bCs/>
          <w:color w:val="1F4E79"/>
          <w:sz w:val="22"/>
          <w:szCs w:val="22"/>
        </w:rPr>
        <w:t xml:space="preserve">Knowledge Check</w:t>
      </w:r>
    </w:p>
    <w:p>
      <w:pPr>
        <w:spacing w:after="40"/>
      </w:pPr>
      <w:r>
        <w:rPr>
          <w:i/>
          <w:iCs/>
          <w:sz w:val="22"/>
          <w:szCs w:val="22"/>
        </w:rPr>
        <w:t xml:space="preserve">Q: What is the fundamental trade-off between geostationary and polar-orbiting meteorological satellites?</w:t>
      </w:r>
    </w:p>
    <w:p>
      <w:pPr>
        <w:spacing w:after="240"/>
      </w:pPr>
      <w:r>
        <w:rPr>
          <w:sz w:val="22"/>
          <w:szCs w:val="22"/>
        </w:rPr>
        <w:t xml:space="preserve">A: Geostationary satellites remain fixed over one region, providing continuous, frequent imagery but at coarser spatial resolution and without sounding capability, while polar-orbiting satellites provide much higher spatial resolution and can carry sounding instruments, but observe any given location only a few times per day.</w:t>
      </w:r>
    </w:p>
    <w:p>
      <w:pPr>
        <w:pStyle w:val="Heading2"/>
        <w:spacing w:after="80" w:before="300"/>
      </w:pPr>
      <w:r>
        <w:rPr>
          <w:color w:val="1F4E79"/>
        </w:rPr>
        <w:t xml:space="preserve">Lesson 2: Satellite Imagery Interpretation</w:t>
      </w:r>
    </w:p>
    <w:p>
      <w:pPr>
        <w:spacing w:after="160"/>
      </w:pPr>
      <w:r>
        <w:rPr>
          <w:i/>
          <w:iCs/>
          <w:color w:val="595959"/>
          <w:sz w:val="20"/>
          <w:szCs w:val="20"/>
        </w:rPr>
        <w:t xml:space="preserve">(cloud motion, water vapour)</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Interpret cloud motion across a satellite imagery loop to infer wind flow.</w:t>
      </w:r>
    </w:p>
    <w:p>
      <w:pPr>
        <w:pStyle w:val="ListParagraph"/>
        <w:numPr>
          <w:ilvl w:val="0"/>
          <w:numId w:val="2"/>
        </w:numPr>
        <w:spacing w:after="120"/>
      </w:pPr>
      <w:r>
        <w:rPr>
          <w:sz w:val="22"/>
          <w:szCs w:val="22"/>
        </w:rPr>
        <w:t xml:space="preserve">Explain what water-vapour imagery reveals beyond visible or infrared channels.</w:t>
      </w:r>
    </w:p>
    <w:p>
      <w:pPr>
        <w:pStyle w:val="ListParagraph"/>
        <w:numPr>
          <w:ilvl w:val="0"/>
          <w:numId w:val="2"/>
        </w:numPr>
        <w:spacing w:after="120"/>
      </w:pPr>
      <w:r>
        <w:rPr>
          <w:sz w:val="22"/>
          <w:szCs w:val="22"/>
        </w:rPr>
        <w:t xml:space="preserve">Cross-reference multiple satellite channels to build a three-dimensional picture of atmospheric structure.</w:t>
      </w:r>
    </w:p>
    <w:p>
      <w:pPr>
        <w:spacing w:after="80" w:before="200"/>
      </w:pPr>
      <w:r>
        <w:rPr>
          <w:b/>
          <w:bCs/>
          <w:color w:val="1F4E79"/>
          <w:sz w:val="20"/>
          <w:szCs w:val="20"/>
        </w:rPr>
        <w:t xml:space="preserve">Content</w:t>
      </w:r>
    </w:p>
    <w:p>
      <w:pPr>
        <w:spacing w:after="160" w:line="300"/>
        <w:jc w:val="both"/>
      </w:pPr>
      <w:r>
        <w:rPr>
          <w:sz w:val="22"/>
          <w:szCs w:val="22"/>
        </w:rPr>
        <w:t xml:space="preserve">Tracking the displacement of identifiable cloud features across successive satellite images allows analysts to derive atmospheric motion vectors — an estimate of wind speed and direction at the approximate height of the tracked cloud feature — providing wind information over vast ocean and remote regions where conventional observations are sparse. This technique is especially valuable for monitoring tropical systems and jet-stream position over data-void oceanic areas.</w:t>
      </w:r>
    </w:p>
    <w:p>
      <w:pPr>
        <w:spacing w:after="160" w:line="300"/>
        <w:jc w:val="both"/>
      </w:pPr>
      <w:r>
        <w:rPr>
          <w:sz w:val="22"/>
          <w:szCs w:val="22"/>
        </w:rPr>
        <w:t xml:space="preserve">Infrared imagery, useful day and night, measures emitted thermal radiation; because temperature decreases with height through the troposphere, colder cloud tops appear brighter or are colour-enhanced, generally indicating higher, more vigorous convection. Water-vapour imagery instead senses radiation absorbed and re-emitted by mid- and upper-tropospheric moisture, revealing large-scale flow patterns, jet streaks, and dry-air intrusions even in cloud-free regions, making it a valuable diagnostic of upper-level dynamical forcing that would otherwise be invisible in cloud imagery alone.</w:t>
      </w:r>
    </w:p>
    <w:p>
      <w:pPr>
        <w:spacing w:after="160" w:line="300"/>
        <w:jc w:val="both"/>
      </w:pPr>
      <w:r>
        <w:rPr>
          <w:sz w:val="22"/>
          <w:szCs w:val="22"/>
        </w:rPr>
        <w:t xml:space="preserve">Effective satellite interpretation requires cross-referencing visible, infrared, and water-vapour channels together rather than viewing any single channel in isolation, since each channel reveals a different, complementary aspect of atmospheric structure from what is fundamentally a two-dimensional image. Analysts build a working three-dimensional picture of the atmosphere by combining cloud-top height inferred from infrared temperature, cloud texture from visible imagery during daylight, and moisture and flow patterns from water-vapour imagery, a synthesis particularly important for monitoring rapidly evolving tropical systems overnight when visible imagery is unavailable.</w:t>
      </w:r>
    </w:p>
    <w:p>
      <w:pPr>
        <w:shd w:fill="F2F2F2"/>
        <w:spacing w:after="40" w:before="160"/>
      </w:pPr>
      <w:r>
        <w:rPr>
          <w:b/>
          <w:bCs/>
          <w:color w:val="1F4E79"/>
          <w:sz w:val="22"/>
          <w:szCs w:val="22"/>
        </w:rPr>
        <w:t xml:space="preserve">Knowledge Check</w:t>
      </w:r>
    </w:p>
    <w:p>
      <w:pPr>
        <w:spacing w:after="40"/>
      </w:pPr>
      <w:r>
        <w:rPr>
          <w:i/>
          <w:iCs/>
          <w:sz w:val="22"/>
          <w:szCs w:val="22"/>
        </w:rPr>
        <w:t xml:space="preserve">Q: Why is water-vapour satellite imagery particularly valuable for diagnosing upper-level atmospheric dynamics, even where no cloud is present?</w:t>
      </w:r>
    </w:p>
    <w:p>
      <w:pPr>
        <w:spacing w:after="240"/>
      </w:pPr>
      <w:r>
        <w:rPr>
          <w:sz w:val="22"/>
          <w:szCs w:val="22"/>
        </w:rPr>
        <w:t xml:space="preserve">A: Water-vapour imagery senses mid- and upper-tropospheric moisture directly, rather than relying on visible cloud, allowing it to reveal flow patterns, jet streaks, and dry-air intrusions that would be entirely invisible in visible or standard infrared cloud imagery.</w:t>
      </w:r>
    </w:p>
    <w:p>
      <w:pPr>
        <w:pStyle w:val="Heading2"/>
        <w:spacing w:after="80" w:before="300"/>
      </w:pPr>
      <w:r>
        <w:rPr>
          <w:color w:val="1F4E79"/>
        </w:rPr>
        <w:t xml:space="preserve">Lesson 3: Radar Principles</w:t>
      </w:r>
    </w:p>
    <w:p>
      <w:pPr>
        <w:spacing w:after="160"/>
      </w:pPr>
      <w:r>
        <w:rPr>
          <w:i/>
          <w:iCs/>
          <w:color w:val="595959"/>
          <w:sz w:val="20"/>
          <w:szCs w:val="20"/>
        </w:rPr>
        <w:t xml:space="preserve">(Doppler radar, reflectivity)</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Explain the basic operating principle of weather radar.</w:t>
      </w:r>
    </w:p>
    <w:p>
      <w:pPr>
        <w:pStyle w:val="ListParagraph"/>
        <w:numPr>
          <w:ilvl w:val="0"/>
          <w:numId w:val="2"/>
        </w:numPr>
        <w:spacing w:after="120"/>
      </w:pPr>
      <w:r>
        <w:rPr>
          <w:sz w:val="22"/>
          <w:szCs w:val="22"/>
        </w:rPr>
        <w:t xml:space="preserve">Describe how reflectivity is derived and interpreted.</w:t>
      </w:r>
    </w:p>
    <w:p>
      <w:pPr>
        <w:pStyle w:val="ListParagraph"/>
        <w:numPr>
          <w:ilvl w:val="0"/>
          <w:numId w:val="2"/>
        </w:numPr>
        <w:spacing w:after="120"/>
      </w:pPr>
      <w:r>
        <w:rPr>
          <w:sz w:val="22"/>
          <w:szCs w:val="22"/>
        </w:rPr>
        <w:t xml:space="preserve">Explain the additional information provided by Doppler velocity.</w:t>
      </w:r>
    </w:p>
    <w:p>
      <w:pPr>
        <w:spacing w:after="80" w:before="200"/>
      </w:pPr>
      <w:r>
        <w:rPr>
          <w:b/>
          <w:bCs/>
          <w:color w:val="1F4E79"/>
          <w:sz w:val="20"/>
          <w:szCs w:val="20"/>
        </w:rPr>
        <w:t xml:space="preserve">Content</w:t>
      </w:r>
    </w:p>
    <w:p>
      <w:pPr>
        <w:spacing w:after="160" w:line="300"/>
        <w:jc w:val="both"/>
      </w:pPr>
      <w:r>
        <w:rPr>
          <w:sz w:val="22"/>
          <w:szCs w:val="22"/>
        </w:rPr>
        <w:t xml:space="preserve">Weather radar operates by transmitting short pulses of microwave energy and measuring the power of the signal scattered back to the radar by precipitation, cloud droplets, and other targets in its path. The strength of this returned signal, expressed as reflectivity, increases with the number and size of the scattering particles, allowing an estimate of precipitation intensity along the radar beam; heavier rainfall and larger hydrometeors, such as hail, produce substantially higher reflectivity than light rain or drizzle.</w:t>
      </w:r>
    </w:p>
    <w:p>
      <w:pPr>
        <w:spacing w:after="160" w:line="300"/>
        <w:jc w:val="both"/>
      </w:pPr>
      <w:r>
        <w:rPr>
          <w:sz w:val="22"/>
          <w:szCs w:val="22"/>
        </w:rPr>
        <w:t xml:space="preserve">Beyond reflectivity, Doppler radar measures the frequency shift between the transmitted and received signal caused by the motion of targets toward or away from the radar, known as the Doppler shift. This yields radial velocity — the component of a target's motion directly toward or away from the radar — allowing meteorologists to detect features such as rotation within a storm, wind shear, and storm-relative outflow that reflectivity alone cannot reveal, making Doppler capability essential for identifying storms with tornadic potential.</w:t>
      </w:r>
    </w:p>
    <w:p>
      <w:pPr>
        <w:spacing w:after="160" w:line="300"/>
        <w:jc w:val="both"/>
      </w:pPr>
      <w:r>
        <w:rPr>
          <w:sz w:val="22"/>
          <w:szCs w:val="22"/>
        </w:rPr>
        <w:t xml:space="preserve">Radar performance is not uniform with range: beam blockage by terrain or buildings, ground clutter contamination near the radar site, and the progressive increase in beam height above the ground with distance, due to the Earth's curvature and the standard upward tilt of the radar beam, all reduce the reliability of estimates far from the radar. Understanding these limitations is essential to correctly interpreting radar imagery, since a genuine weak echo can be indistinguishable from a beam-blockage artefact without accounting for the local terrain and beam geometry at that location.</w:t>
      </w:r>
    </w:p>
    <w:p>
      <w:pPr>
        <w:shd w:fill="F2F2F2"/>
        <w:spacing w:after="40" w:before="160"/>
      </w:pPr>
      <w:r>
        <w:rPr>
          <w:b/>
          <w:bCs/>
          <w:color w:val="1F4E79"/>
          <w:sz w:val="22"/>
          <w:szCs w:val="22"/>
        </w:rPr>
        <w:t xml:space="preserve">Knowledge Check</w:t>
      </w:r>
    </w:p>
    <w:p>
      <w:pPr>
        <w:spacing w:after="40"/>
      </w:pPr>
      <w:r>
        <w:rPr>
          <w:i/>
          <w:iCs/>
          <w:sz w:val="22"/>
          <w:szCs w:val="22"/>
        </w:rPr>
        <w:t xml:space="preserve">Q: What atmospheric information does Doppler velocity add beyond what reflectivity alone can provide?</w:t>
      </w:r>
    </w:p>
    <w:p>
      <w:pPr>
        <w:spacing w:after="240"/>
      </w:pPr>
      <w:r>
        <w:rPr>
          <w:sz w:val="22"/>
          <w:szCs w:val="22"/>
        </w:rPr>
        <w:t xml:space="preserve">A: Doppler velocity measures the component of target motion toward or away from the radar, revealing features such as rotation within a storm, wind shear, and storm-relative outflow, none of which can be detected from reflectivity, which only indicates the intensity of the precipitation returning the signal.</w:t>
      </w:r>
    </w:p>
    <w:p>
      <w:pPr>
        <w:pStyle w:val="Heading2"/>
        <w:spacing w:after="80" w:before="300"/>
      </w:pPr>
      <w:r>
        <w:rPr>
          <w:color w:val="1F4E79"/>
        </w:rPr>
        <w:t xml:space="preserve">Lesson 4: Radar Applications</w:t>
      </w:r>
    </w:p>
    <w:p>
      <w:pPr>
        <w:spacing w:after="160"/>
      </w:pPr>
      <w:r>
        <w:rPr>
          <w:i/>
          <w:iCs/>
          <w:color w:val="595959"/>
          <w:sz w:val="20"/>
          <w:szCs w:val="20"/>
        </w:rPr>
        <w:t xml:space="preserve">(precipitation estimation, storm tracking)</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Explain how radar reflectivity is converted to a quantitative precipitation estimate.</w:t>
      </w:r>
    </w:p>
    <w:p>
      <w:pPr>
        <w:pStyle w:val="ListParagraph"/>
        <w:numPr>
          <w:ilvl w:val="0"/>
          <w:numId w:val="2"/>
        </w:numPr>
        <w:spacing w:after="120"/>
      </w:pPr>
      <w:r>
        <w:rPr>
          <w:sz w:val="22"/>
          <w:szCs w:val="22"/>
        </w:rPr>
        <w:t xml:space="preserve">Describe how radar imagery loops are used to track storm motion.</w:t>
      </w:r>
    </w:p>
    <w:p>
      <w:pPr>
        <w:pStyle w:val="ListParagraph"/>
        <w:numPr>
          <w:ilvl w:val="0"/>
          <w:numId w:val="2"/>
        </w:numPr>
        <w:spacing w:after="120"/>
      </w:pPr>
      <w:r>
        <w:rPr>
          <w:sz w:val="22"/>
          <w:szCs w:val="22"/>
        </w:rPr>
        <w:t xml:space="preserve">Discuss the operational role of radar in short-term severe weather warnings.</w:t>
      </w:r>
    </w:p>
    <w:p>
      <w:pPr>
        <w:spacing w:after="80" w:before="200"/>
      </w:pPr>
      <w:r>
        <w:rPr>
          <w:b/>
          <w:bCs/>
          <w:color w:val="1F4E79"/>
          <w:sz w:val="20"/>
          <w:szCs w:val="20"/>
        </w:rPr>
        <w:t xml:space="preserve">Content</w:t>
      </w:r>
    </w:p>
    <w:p>
      <w:pPr>
        <w:spacing w:after="160" w:line="300"/>
        <w:jc w:val="both"/>
      </w:pPr>
      <w:r>
        <w:rPr>
          <w:sz w:val="22"/>
          <w:szCs w:val="22"/>
        </w:rPr>
        <w:t xml:space="preserve">Quantitative precipitation estimation from radar relies on an empirical relationship between reflectivity and rainfall rate, calibrated against surface rain-gauge observations for the local climate and precipitation type, since the same reflectivity value can correspond to different rainfall rates depending on drop-size distribution. Dual-polarisation radar, which additionally measures the shape and phase of hydrometeors, improves on this basic relationship by helping distinguish rain from hail or snow and correcting for some of the biases inherent in a reflectivity-only estimate.</w:t>
      </w:r>
    </w:p>
    <w:p>
      <w:pPr>
        <w:spacing w:after="160" w:line="300"/>
        <w:jc w:val="both"/>
      </w:pPr>
      <w:r>
        <w:rPr>
          <w:sz w:val="22"/>
          <w:szCs w:val="22"/>
        </w:rPr>
        <w:t xml:space="preserve">Storm tracking uses successive radar volume scans, typically updated every five to ten minutes, to follow the motion and evolution of individual storm cells or larger precipitation systems over time. Automated storm-tracking algorithms extrapolate a cell's recent motion to provide short-term (nowcasting) guidance on its likely position over the following tens of minutes to a few hours, supporting time-critical decisions such as ground stops at airports or evacuation timing ahead of a fast-moving severe storm.</w:t>
      </w:r>
    </w:p>
    <w:p>
      <w:pPr>
        <w:spacing w:after="160" w:line="300"/>
        <w:jc w:val="both"/>
      </w:pPr>
      <w:r>
        <w:rPr>
          <w:sz w:val="22"/>
          <w:szCs w:val="22"/>
        </w:rPr>
        <w:t xml:space="preserve">Radar is central to short-term severe weather warning operations because it is the only observation system that resolves storm structure and evolution at the temporal and spatial scale required to detect a developing tornado, damaging hail core, or flash-flood-producing rainfall rate in near real time. Combined with lightning detection and surface observations, radar-based nowcasting forms the backbone of modern short-fused severe weather warning systems, complementing but not replacing the longer-range guidance provided by numerical models.</w:t>
      </w:r>
    </w:p>
    <w:p>
      <w:pPr>
        <w:shd w:fill="F2F2F2"/>
        <w:spacing w:after="40" w:before="160"/>
      </w:pPr>
      <w:r>
        <w:rPr>
          <w:b/>
          <w:bCs/>
          <w:color w:val="1F4E79"/>
          <w:sz w:val="22"/>
          <w:szCs w:val="22"/>
        </w:rPr>
        <w:t xml:space="preserve">Knowledge Check</w:t>
      </w:r>
    </w:p>
    <w:p>
      <w:pPr>
        <w:spacing w:after="40"/>
      </w:pPr>
      <w:r>
        <w:rPr>
          <w:i/>
          <w:iCs/>
          <w:sz w:val="22"/>
          <w:szCs w:val="22"/>
        </w:rPr>
        <w:t xml:space="preserve">Q: Why does dual-polarisation radar improve on a conventional reflectivity-only quantitative precipitation estimate?</w:t>
      </w:r>
    </w:p>
    <w:p>
      <w:pPr>
        <w:spacing w:after="240"/>
      </w:pPr>
      <w:r>
        <w:rPr>
          <w:sz w:val="22"/>
          <w:szCs w:val="22"/>
        </w:rPr>
        <w:t xml:space="preserve">A: Dual-polarisation radar additionally measures the shape and phase of hydrometeors, allowing it to distinguish rain from hail or snow and correct for biases that arise when the same reflectivity value could correspond to different rainfall rates depending on drop-size distribution, which a reflectivity-only estimate cannot resolve.</w:t>
      </w:r>
    </w:p>
    <w:p>
      <w:pPr>
        <w:spacing w:after="80" w:before="200"/>
      </w:pPr>
      <w:r>
        <w:rPr>
          <w:b/>
          <w:bCs/>
          <w:color w:val="1F4E79"/>
          <w:sz w:val="22"/>
          <w:szCs w:val="22"/>
        </w:rPr>
        <w:t xml:space="preserve">Module Key Takeaways</w:t>
      </w:r>
    </w:p>
    <w:p>
      <w:pPr>
        <w:pStyle w:val="ListParagraph"/>
        <w:numPr>
          <w:ilvl w:val="0"/>
          <w:numId w:val="2"/>
        </w:numPr>
        <w:spacing w:after="120"/>
      </w:pPr>
      <w:r>
        <w:rPr>
          <w:sz w:val="22"/>
          <w:szCs w:val="22"/>
        </w:rPr>
        <w:t xml:space="preserve">Geostationary and polar-orbiting satellites are complementary systems, trading temporal frequency against spatial resolution and sounding capability.</w:t>
      </w:r>
    </w:p>
    <w:p>
      <w:pPr>
        <w:pStyle w:val="ListParagraph"/>
        <w:numPr>
          <w:ilvl w:val="0"/>
          <w:numId w:val="2"/>
        </w:numPr>
        <w:spacing w:after="120"/>
      </w:pPr>
      <w:r>
        <w:rPr>
          <w:sz w:val="22"/>
          <w:szCs w:val="22"/>
        </w:rPr>
        <w:t xml:space="preserve">Cross-referencing visible, infrared, and water-vapour satellite channels together builds a three-dimensional picture of atmospheric structure from two-dimensional imagery.</w:t>
      </w:r>
    </w:p>
    <w:p>
      <w:pPr>
        <w:pStyle w:val="ListParagraph"/>
        <w:numPr>
          <w:ilvl w:val="0"/>
          <w:numId w:val="2"/>
        </w:numPr>
        <w:spacing w:after="120"/>
      </w:pPr>
      <w:r>
        <w:rPr>
          <w:sz w:val="22"/>
          <w:szCs w:val="22"/>
        </w:rPr>
        <w:t xml:space="preserve">Doppler radar's velocity capability adds critical rotation and wind-shear information beyond what reflectivity alone can reveal.</w:t>
      </w:r>
    </w:p>
    <w:p>
      <w:pPr>
        <w:pStyle w:val="ListParagraph"/>
        <w:numPr>
          <w:ilvl w:val="0"/>
          <w:numId w:val="2"/>
        </w:numPr>
        <w:spacing w:after="120"/>
      </w:pPr>
      <w:r>
        <w:rPr>
          <w:sz w:val="22"/>
          <w:szCs w:val="22"/>
        </w:rPr>
        <w:t xml:space="preserve">Radar-based nowcasting, especially when enhanced by dual-polarisation capability, is central to short-fused severe weather and flash-flood warning operations.</w:t>
      </w:r>
    </w:p>
    <w:p>
      <w:r>
        <w:br w:type="page"/>
      </w:r>
    </w:p>
    <w:p>
      <w:pPr>
        <w:pStyle w:val="Heading1"/>
        <w:spacing w:after="160"/>
      </w:pPr>
      <w:r>
        <w:rPr>
          <w:color w:val="1F4E79"/>
        </w:rPr>
        <w:t xml:space="preserve">Module 7: Statistics and Computer Applications</w:t>
      </w:r>
    </w:p>
    <w:p>
      <w:pPr>
        <w:spacing w:after="200"/>
      </w:pPr>
      <w:r>
        <w:rPr>
          <w:i/>
          <w:iCs/>
          <w:color w:val="595959"/>
          <w:sz w:val="22"/>
          <w:szCs w:val="22"/>
        </w:rPr>
        <w:t xml:space="preserve">The final module equips trainees with the statistical and programming tools needed for quality control, probability forecasting, numerical methods, and operational data processing.</w:t>
      </w:r>
    </w:p>
    <w:p>
      <w:pPr>
        <w:spacing w:after="80" w:before="200"/>
      </w:pPr>
      <w:r>
        <w:rPr>
          <w:b/>
          <w:bCs/>
          <w:color w:val="1F4E79"/>
          <w:sz w:val="22"/>
          <w:szCs w:val="22"/>
        </w:rPr>
        <w:t xml:space="preserve">Module Learning Outcomes</w:t>
      </w:r>
    </w:p>
    <w:p>
      <w:pPr>
        <w:pStyle w:val="ListParagraph"/>
        <w:numPr>
          <w:ilvl w:val="0"/>
          <w:numId w:val="2"/>
        </w:numPr>
        <w:spacing w:after="120"/>
      </w:pPr>
      <w:r>
        <w:rPr>
          <w:sz w:val="22"/>
          <w:szCs w:val="22"/>
        </w:rPr>
        <w:t xml:space="preserve">Apply statistical quality-control techniques and interpret probability forecasts.</w:t>
      </w:r>
    </w:p>
    <w:p>
      <w:pPr>
        <w:pStyle w:val="ListParagraph"/>
        <w:numPr>
          <w:ilvl w:val="0"/>
          <w:numId w:val="2"/>
        </w:numPr>
        <w:spacing w:after="120"/>
      </w:pPr>
      <w:r>
        <w:rPr>
          <w:sz w:val="22"/>
          <w:szCs w:val="22"/>
        </w:rPr>
        <w:t xml:space="preserve">Apply regression and interpolation methods to meteorological data.</w:t>
      </w:r>
    </w:p>
    <w:p>
      <w:pPr>
        <w:pStyle w:val="ListParagraph"/>
        <w:numPr>
          <w:ilvl w:val="0"/>
          <w:numId w:val="2"/>
        </w:numPr>
        <w:spacing w:after="120"/>
      </w:pPr>
      <w:r>
        <w:rPr>
          <w:sz w:val="22"/>
          <w:szCs w:val="22"/>
        </w:rPr>
        <w:t xml:space="preserve">Use structured programming to process meteorological data.</w:t>
      </w:r>
    </w:p>
    <w:p>
      <w:pPr>
        <w:pStyle w:val="ListParagraph"/>
        <w:numPr>
          <w:ilvl w:val="0"/>
          <w:numId w:val="2"/>
        </w:numPr>
        <w:spacing w:after="120"/>
      </w:pPr>
      <w:r>
        <w:rPr>
          <w:sz w:val="22"/>
          <w:szCs w:val="22"/>
        </w:rPr>
        <w:t xml:space="preserve">Use NWP model output and visualisation tools within an operational forecast workflow.</w:t>
      </w:r>
    </w:p>
    <w:p>
      <w:pPr>
        <w:pStyle w:val="Heading2"/>
        <w:spacing w:after="80" w:before="300"/>
      </w:pPr>
      <w:r>
        <w:rPr>
          <w:color w:val="1F4E79"/>
        </w:rPr>
        <w:t xml:space="preserve">Lesson 1: Applied Statistics</w:t>
      </w:r>
    </w:p>
    <w:p>
      <w:pPr>
        <w:spacing w:after="160"/>
      </w:pPr>
      <w:r>
        <w:rPr>
          <w:i/>
          <w:iCs/>
          <w:color w:val="595959"/>
          <w:sz w:val="20"/>
          <w:szCs w:val="20"/>
        </w:rPr>
        <w:t xml:space="preserve">(quality control, probability forecasts)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Apply basic statistical quality-control checks to observational data.</w:t>
      </w:r>
    </w:p>
    <w:p>
      <w:pPr>
        <w:pStyle w:val="ListParagraph"/>
        <w:numPr>
          <w:ilvl w:val="0"/>
          <w:numId w:val="2"/>
        </w:numPr>
        <w:spacing w:after="120"/>
      </w:pPr>
      <w:r>
        <w:rPr>
          <w:sz w:val="22"/>
          <w:szCs w:val="22"/>
        </w:rPr>
        <w:t xml:space="preserve">Explain the interpretation of a probability-of-precipitation forecast.</w:t>
      </w:r>
    </w:p>
    <w:p>
      <w:pPr>
        <w:pStyle w:val="ListParagraph"/>
        <w:numPr>
          <w:ilvl w:val="0"/>
          <w:numId w:val="2"/>
        </w:numPr>
        <w:spacing w:after="120"/>
      </w:pPr>
      <w:r>
        <w:rPr>
          <w:sz w:val="22"/>
          <w:szCs w:val="22"/>
        </w:rPr>
        <w:t xml:space="preserve">Discuss the use of climatological statistics as a forecasting baseline.</w:t>
      </w:r>
    </w:p>
    <w:p>
      <w:pPr>
        <w:spacing w:after="80" w:before="200"/>
      </w:pPr>
      <w:r>
        <w:rPr>
          <w:b/>
          <w:bCs/>
          <w:color w:val="1F4E79"/>
          <w:sz w:val="20"/>
          <w:szCs w:val="20"/>
        </w:rPr>
        <w:t xml:space="preserve">Content</w:t>
      </w:r>
    </w:p>
    <w:p>
      <w:pPr>
        <w:spacing w:after="160" w:line="300"/>
        <w:jc w:val="both"/>
      </w:pPr>
      <w:r>
        <w:rPr>
          <w:sz w:val="22"/>
          <w:szCs w:val="22"/>
        </w:rPr>
        <w:t xml:space="preserve">Statistical quality control applies range checks, which reject physically implausible values, and consistency checks, which compare related variables (such as verifying that dew point never exceeds dry-bulb temperature) to identify likely instrument or transcription errors before data is used operationally. Temporal and spatial consistency checks further compare a new observation against the station's recent trend and against neighbouring stations, since an isolated outlier inconsistent with both its own recent history and its surroundings usually indicates an error rather than a genuine, sharply localised weather feature.</w:t>
      </w:r>
    </w:p>
    <w:p>
      <w:pPr>
        <w:spacing w:after="160" w:line="300"/>
        <w:jc w:val="both"/>
      </w:pPr>
      <w:r>
        <w:rPr>
          <w:sz w:val="22"/>
          <w:szCs w:val="22"/>
        </w:rPr>
        <w:t xml:space="preserve">A probability-of-precipitation forecast expresses the estimated likelihood that measurable precipitation will occur at a specified location during a specified period, and is best understood as a frequency statement: a forecast of a 70 percent probability of rain means that, across many similar forecast situations, measurable rain would be expected to occur roughly 70 percent of the time. Communicating this correctly to non-technical audiences, who often mistakenly interpret the percentage as the expected areal coverage or intensity of rain rather than the likelihood of any measurable rain occurring, is an important forecasting communication skill.</w:t>
      </w:r>
    </w:p>
    <w:p>
      <w:pPr>
        <w:spacing w:after="160" w:line="300"/>
        <w:jc w:val="both"/>
      </w:pPr>
      <w:r>
        <w:rPr>
          <w:sz w:val="22"/>
          <w:szCs w:val="22"/>
        </w:rPr>
        <w:t xml:space="preserve">Climatological statistics — the long-term average and distribution of a variable at a given location and time of year — serve as an essential forecasting baseline and reference point. A forecast is only genuinely informative if it outperforms simply issuing the climatological average, which is precisely the logic behind the skill-score verification approach introduced in Module 3, and climatology remains the fallback forecast used whenever no more specific guidance is available, such as for very long lead times.</w:t>
      </w:r>
    </w:p>
    <w:p>
      <w:pPr>
        <w:shd w:fill="F2F2F2"/>
        <w:spacing w:after="40" w:before="160"/>
      </w:pPr>
      <w:r>
        <w:rPr>
          <w:b/>
          <w:bCs/>
          <w:color w:val="1F4E79"/>
          <w:sz w:val="22"/>
          <w:szCs w:val="22"/>
        </w:rPr>
        <w:t xml:space="preserve">Knowledge Check</w:t>
      </w:r>
    </w:p>
    <w:p>
      <w:pPr>
        <w:spacing w:after="40"/>
      </w:pPr>
      <w:r>
        <w:rPr>
          <w:i/>
          <w:iCs/>
          <w:sz w:val="22"/>
          <w:szCs w:val="22"/>
        </w:rPr>
        <w:t xml:space="preserve">Q: What does a forecast stating a 70 percent probability of precipitation actually mean?</w:t>
      </w:r>
    </w:p>
    <w:p>
      <w:pPr>
        <w:spacing w:after="240"/>
      </w:pPr>
      <w:r>
        <w:rPr>
          <w:sz w:val="22"/>
          <w:szCs w:val="22"/>
        </w:rPr>
        <w:t xml:space="preserve">A: It means that, across many similar forecast situations, measurable precipitation would be expected to occur at the specified location during the specified period roughly 70 percent of the time; it is a frequency-based likelihood statement, not a statement about the expected areal coverage or intensity of the rain.</w:t>
      </w:r>
    </w:p>
    <w:p>
      <w:pPr>
        <w:pStyle w:val="Heading2"/>
        <w:spacing w:after="80" w:before="300"/>
      </w:pPr>
      <w:r>
        <w:rPr>
          <w:color w:val="1F4E79"/>
        </w:rPr>
        <w:t xml:space="preserve">Lesson 2: Numerical Methods</w:t>
      </w:r>
    </w:p>
    <w:p>
      <w:pPr>
        <w:spacing w:after="160"/>
      </w:pPr>
      <w:r>
        <w:rPr>
          <w:i/>
          <w:iCs/>
          <w:color w:val="595959"/>
          <w:sz w:val="20"/>
          <w:szCs w:val="20"/>
        </w:rPr>
        <w:t xml:space="preserve">(regression, interpolation)</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Explain the use of linear regression in meteorological forecasting.</w:t>
      </w:r>
    </w:p>
    <w:p>
      <w:pPr>
        <w:pStyle w:val="ListParagraph"/>
        <w:numPr>
          <w:ilvl w:val="0"/>
          <w:numId w:val="2"/>
        </w:numPr>
        <w:spacing w:after="120"/>
      </w:pPr>
      <w:r>
        <w:rPr>
          <w:sz w:val="22"/>
          <w:szCs w:val="22"/>
        </w:rPr>
        <w:t xml:space="preserve">Describe common spatial interpolation methods for gridding observational data.</w:t>
      </w:r>
    </w:p>
    <w:p>
      <w:pPr>
        <w:pStyle w:val="ListParagraph"/>
        <w:numPr>
          <w:ilvl w:val="0"/>
          <w:numId w:val="2"/>
        </w:numPr>
        <w:spacing w:after="120"/>
      </w:pPr>
      <w:r>
        <w:rPr>
          <w:sz w:val="22"/>
          <w:szCs w:val="22"/>
        </w:rPr>
        <w:t xml:space="preserve">Discuss the assumptions and limitations of these numerical methods.</w:t>
      </w:r>
    </w:p>
    <w:p>
      <w:pPr>
        <w:spacing w:after="80" w:before="200"/>
      </w:pPr>
      <w:r>
        <w:rPr>
          <w:b/>
          <w:bCs/>
          <w:color w:val="1F4E79"/>
          <w:sz w:val="20"/>
          <w:szCs w:val="20"/>
        </w:rPr>
        <w:t xml:space="preserve">Content</w:t>
      </w:r>
    </w:p>
    <w:p>
      <w:pPr>
        <w:spacing w:after="160" w:line="300"/>
        <w:jc w:val="both"/>
      </w:pPr>
      <w:r>
        <w:rPr>
          <w:sz w:val="22"/>
          <w:szCs w:val="22"/>
        </w:rPr>
        <w:t xml:space="preserve">Linear regression relates a predictand, such as maximum temperature or rainfall amount, to one or more predictor variables, such as model output fields or a station's historical seasonal pattern, by fitting the straight-line (or hyperplane, for multiple predictors) relationship that minimises the squared error between predicted and observed values. This technique underlies statistical post-processing methods that correct systematic model bias and downscale coarse model guidance to specific forecast locations.</w:t>
      </w:r>
    </w:p>
    <w:p>
      <w:pPr>
        <w:spacing w:after="160" w:line="300"/>
        <w:jc w:val="both"/>
      </w:pPr>
      <w:r>
        <w:rPr>
          <w:sz w:val="22"/>
          <w:szCs w:val="22"/>
        </w:rPr>
        <w:t xml:space="preserve">Spatial interpolation methods estimate a variable's value at unobserved locations from surrounding station data, using techniques ranging from simple inverse-distance weighting, which weights nearby stations more heavily than distant ones, to more sophisticated methods such as kriging, which additionally accounts for the spatial correlation structure of the variable being interpolated. These methods are essential to producing a continuous gridded field, such as a rainfall map, from inherently irregular and unevenly spaced station observations.</w:t>
      </w:r>
    </w:p>
    <w:p>
      <w:pPr>
        <w:spacing w:after="160" w:line="300"/>
        <w:jc w:val="both"/>
      </w:pPr>
      <w:r>
        <w:rPr>
          <w:sz w:val="22"/>
          <w:szCs w:val="22"/>
        </w:rPr>
        <w:t xml:space="preserve">Both regression and interpolation carry important assumptions and limitations that a trainee must recognise. Linear regression assumes a stable, linear relationship between predictor and predictand that may break down for extreme events lying outside the range of the historical training data used to fit it. Interpolation methods can perform poorly in regions of sparse station density or complex terrain, where the true value can vary sharply over short distances in ways the surrounding stations do not adequately capture, meaning interpolated fields in such regions should be interpreted with appropriate caution rather than treated as equivalent to a genuine dense observation network.</w:t>
      </w:r>
    </w:p>
    <w:p>
      <w:pPr>
        <w:shd w:fill="F2F2F2"/>
        <w:spacing w:after="40" w:before="160"/>
      </w:pPr>
      <w:r>
        <w:rPr>
          <w:b/>
          <w:bCs/>
          <w:color w:val="1F4E79"/>
          <w:sz w:val="22"/>
          <w:szCs w:val="22"/>
        </w:rPr>
        <w:t xml:space="preserve">Knowledge Check</w:t>
      </w:r>
    </w:p>
    <w:p>
      <w:pPr>
        <w:spacing w:after="40"/>
      </w:pPr>
      <w:r>
        <w:rPr>
          <w:i/>
          <w:iCs/>
          <w:sz w:val="22"/>
          <w:szCs w:val="22"/>
        </w:rPr>
        <w:t xml:space="preserve">Q: Why might a linear regression model trained on historical data perform poorly when applied to an extreme weather event?</w:t>
      </w:r>
    </w:p>
    <w:p>
      <w:pPr>
        <w:spacing w:after="240"/>
      </w:pPr>
      <w:r>
        <w:rPr>
          <w:sz w:val="22"/>
          <w:szCs w:val="22"/>
        </w:rPr>
        <w:t xml:space="preserve">A: Linear regression assumes a stable, linear relationship between predictor and predictand based on the range of conditions present in its training data; an extreme event that falls well outside this historical range may not follow the same relationship, causing the model's prediction to become unreliable precisely when accuracy matters most.</w:t>
      </w:r>
    </w:p>
    <w:p>
      <w:pPr>
        <w:pStyle w:val="Heading2"/>
        <w:spacing w:after="80" w:before="300"/>
      </w:pPr>
      <w:r>
        <w:rPr>
          <w:color w:val="1F4E79"/>
        </w:rPr>
        <w:t xml:space="preserve">Lesson 3: Programming for Meteorology</w:t>
      </w:r>
    </w:p>
    <w:p>
      <w:pPr>
        <w:spacing w:after="160"/>
      </w:pPr>
      <w:r>
        <w:rPr>
          <w:i/>
          <w:iCs/>
          <w:color w:val="595959"/>
          <w:sz w:val="20"/>
          <w:szCs w:val="20"/>
        </w:rPr>
        <w:t xml:space="preserve">(data structures, scripting in FORTRAN or Python)</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Identify common data structures used to organise meteorological data in code.</w:t>
      </w:r>
    </w:p>
    <w:p>
      <w:pPr>
        <w:pStyle w:val="ListParagraph"/>
        <w:numPr>
          <w:ilvl w:val="0"/>
          <w:numId w:val="2"/>
        </w:numPr>
        <w:spacing w:after="120"/>
      </w:pPr>
      <w:r>
        <w:rPr>
          <w:sz w:val="22"/>
          <w:szCs w:val="22"/>
        </w:rPr>
        <w:t xml:space="preserve">Compare the typical roles of FORTRAN and Python in operational meteorology.</w:t>
      </w:r>
    </w:p>
    <w:p>
      <w:pPr>
        <w:pStyle w:val="ListParagraph"/>
        <w:numPr>
          <w:ilvl w:val="0"/>
          <w:numId w:val="2"/>
        </w:numPr>
        <w:spacing w:after="120"/>
      </w:pPr>
      <w:r>
        <w:rPr>
          <w:sz w:val="22"/>
          <w:szCs w:val="22"/>
        </w:rPr>
        <w:t xml:space="preserve">Describe how scripting automates routine meteorological data-processing tasks.</w:t>
      </w:r>
    </w:p>
    <w:p>
      <w:pPr>
        <w:spacing w:after="80" w:before="200"/>
      </w:pPr>
      <w:r>
        <w:rPr>
          <w:b/>
          <w:bCs/>
          <w:color w:val="1F4E79"/>
          <w:sz w:val="20"/>
          <w:szCs w:val="20"/>
        </w:rPr>
        <w:t xml:space="preserve">Content</w:t>
      </w:r>
    </w:p>
    <w:p>
      <w:pPr>
        <w:spacing w:after="160" w:line="300"/>
        <w:jc w:val="both"/>
      </w:pPr>
      <w:r>
        <w:rPr>
          <w:sz w:val="22"/>
          <w:szCs w:val="22"/>
        </w:rPr>
        <w:t xml:space="preserve">Meteorological data in code is commonly organised using arrays and gridded data structures that mirror the physical dimensions of the data itself, such as a three- or four-dimensional array indexed by latitude, longitude, vertical level, and time, allowing a script to efficiently access and manipulate model output or observational data along any of these dimensions. Specialised libraries built around these structures handle the standard meteorological file formats used to store and exchange such data.</w:t>
      </w:r>
    </w:p>
    <w:p>
      <w:pPr>
        <w:spacing w:after="160" w:line="300"/>
        <w:jc w:val="both"/>
      </w:pPr>
      <w:r>
        <w:rPr>
          <w:sz w:val="22"/>
          <w:szCs w:val="22"/>
        </w:rPr>
        <w:t xml:space="preserve">FORTRAN remains the dominant language for the performance-critical dynamical cores of major operational NWP models, owing to its long history of optimisation for numerically intensive scientific computation and the vast existing codebase built up over decades of model development. Python has instead become the dominant language for data analysis, visualisation, and post-processing tasks, owing to its readability, extensive scientific libraries, and increasing use in machine-learning applications relevant to modern statistical post-processing.</w:t>
      </w:r>
    </w:p>
    <w:p>
      <w:pPr>
        <w:spacing w:after="160" w:line="300"/>
        <w:jc w:val="both"/>
      </w:pPr>
      <w:r>
        <w:rPr>
          <w:sz w:val="22"/>
          <w:szCs w:val="22"/>
        </w:rPr>
        <w:t xml:space="preserve">Scripting allows forecasters and technicians to automate repetitive data-processing workflows that would otherwise consume substantial manual effort, such as downloading and decoding incoming observations, generating standard chart products on a fixed schedule, or computing derived diagnostic quantities from raw model output. Good scripting practice includes clear documentation and structuring a workflow so that it is fully reproducible from raw data through to the final product, a discipline that matters especially in an operational setting where a script's output may directly inform a public forecast or warning.</w:t>
      </w:r>
    </w:p>
    <w:p>
      <w:pPr>
        <w:shd w:fill="F2F2F2"/>
        <w:spacing w:after="40" w:before="160"/>
      </w:pPr>
      <w:r>
        <w:rPr>
          <w:b/>
          <w:bCs/>
          <w:color w:val="1F4E79"/>
          <w:sz w:val="22"/>
          <w:szCs w:val="22"/>
        </w:rPr>
        <w:t xml:space="preserve">Knowledge Check</w:t>
      </w:r>
    </w:p>
    <w:p>
      <w:pPr>
        <w:spacing w:after="40"/>
      </w:pPr>
      <w:r>
        <w:rPr>
          <w:i/>
          <w:iCs/>
          <w:sz w:val="22"/>
          <w:szCs w:val="22"/>
        </w:rPr>
        <w:t xml:space="preserve">Q: Why does FORTRAN remain dominant in operational NWP model dynamical cores while Python has become dominant for data analysis and visualisation?</w:t>
      </w:r>
    </w:p>
    <w:p>
      <w:pPr>
        <w:spacing w:after="240"/>
      </w:pPr>
      <w:r>
        <w:rPr>
          <w:sz w:val="22"/>
          <w:szCs w:val="22"/>
        </w:rPr>
        <w:t xml:space="preserve">A: FORTRAN has a long history of optimisation for numerically intensive scientific computation and a vast existing codebase built into operational model dynamical cores, making it well suited to performance-critical model integration, whereas Python's readability and extensive scientific and visualisation libraries make it better suited to flexible data analysis and post-processing tasks.</w:t>
      </w:r>
    </w:p>
    <w:p>
      <w:pPr>
        <w:pStyle w:val="Heading2"/>
        <w:spacing w:after="80" w:before="300"/>
      </w:pPr>
      <w:r>
        <w:rPr>
          <w:color w:val="1F4E79"/>
        </w:rPr>
        <w:t xml:space="preserve">Lesson 4: Forecast Systems and Data Processing</w:t>
      </w:r>
    </w:p>
    <w:p>
      <w:pPr>
        <w:spacing w:after="160"/>
      </w:pPr>
      <w:r>
        <w:rPr>
          <w:i/>
          <w:iCs/>
          <w:color w:val="595959"/>
          <w:sz w:val="20"/>
          <w:szCs w:val="20"/>
        </w:rPr>
        <w:t xml:space="preserve">(using NWP model output, visualisation tools)</w:t>
      </w:r>
    </w:p>
    <w:p>
      <w:pPr>
        <w:spacing w:after="80" w:before="200"/>
      </w:pPr>
      <w:r>
        <w:rPr>
          <w:b/>
          <w:bCs/>
          <w:color w:val="1F4E79"/>
          <w:sz w:val="20"/>
          <w:szCs w:val="20"/>
        </w:rPr>
        <w:t xml:space="preserve">Learning Objectives</w:t>
      </w:r>
    </w:p>
    <w:p>
      <w:pPr>
        <w:pStyle w:val="ListParagraph"/>
        <w:numPr>
          <w:ilvl w:val="0"/>
          <w:numId w:val="2"/>
        </w:numPr>
        <w:spacing w:after="120"/>
      </w:pPr>
      <w:r>
        <w:rPr>
          <w:sz w:val="22"/>
          <w:szCs w:val="22"/>
        </w:rPr>
        <w:t xml:space="preserve">Describe the typical workflow for ingesting and processing NWP model output.</w:t>
      </w:r>
    </w:p>
    <w:p>
      <w:pPr>
        <w:pStyle w:val="ListParagraph"/>
        <w:numPr>
          <w:ilvl w:val="0"/>
          <w:numId w:val="2"/>
        </w:numPr>
        <w:spacing w:after="120"/>
      </w:pPr>
      <w:r>
        <w:rPr>
          <w:sz w:val="22"/>
          <w:szCs w:val="22"/>
        </w:rPr>
        <w:t xml:space="preserve">Explain the role of visualisation tools in interpreting model guidance.</w:t>
      </w:r>
    </w:p>
    <w:p>
      <w:pPr>
        <w:pStyle w:val="ListParagraph"/>
        <w:numPr>
          <w:ilvl w:val="0"/>
          <w:numId w:val="2"/>
        </w:numPr>
        <w:spacing w:after="120"/>
      </w:pPr>
      <w:r>
        <w:rPr>
          <w:sz w:val="22"/>
          <w:szCs w:val="22"/>
        </w:rPr>
        <w:t xml:space="preserve">Discuss how forecast systems integrate multiple data sources into a unified workflow.</w:t>
      </w:r>
    </w:p>
    <w:p>
      <w:pPr>
        <w:spacing w:after="80" w:before="200"/>
      </w:pPr>
      <w:r>
        <w:rPr>
          <w:b/>
          <w:bCs/>
          <w:color w:val="1F4E79"/>
          <w:sz w:val="20"/>
          <w:szCs w:val="20"/>
        </w:rPr>
        <w:t xml:space="preserve">Content</w:t>
      </w:r>
    </w:p>
    <w:p>
      <w:pPr>
        <w:spacing w:after="160" w:line="300"/>
        <w:jc w:val="both"/>
      </w:pPr>
      <w:r>
        <w:rPr>
          <w:sz w:val="22"/>
          <w:szCs w:val="22"/>
        </w:rPr>
        <w:t xml:space="preserve">A forecast system typically ingests NWP model output in standard gridded formats, decodes the required fields and levels, and applies any necessary post-processing, such as statistical bias correction or downscaling, before the data is made available to forecasters through a display or visualisation system. Automating this ingestion and processing pipeline is essential given the sheer volume of gridded data produced by modern high-resolution and ensemble model runs, which would be impractical to handle through manual methods.</w:t>
      </w:r>
    </w:p>
    <w:p>
      <w:pPr>
        <w:spacing w:after="160" w:line="300"/>
        <w:jc w:val="both"/>
      </w:pPr>
      <w:r>
        <w:rPr>
          <w:sz w:val="22"/>
          <w:szCs w:val="22"/>
        </w:rPr>
        <w:t xml:space="preserve">Visualisation tools render model fields as maps, cross-sections, and time-series (meteograms) that allow a forecaster to quickly assess a model's forecast for a given location or region without manually parsing raw numerical output. Effective visualisation design — appropriate colour scales, contour intervals, and the ability to overlay multiple fields such as pressure, wind, and precipitation on a single chart — directly affects how quickly and accurately a forecaster can extract the relevant information from a large volume of model guidance.</w:t>
      </w:r>
    </w:p>
    <w:p>
      <w:pPr>
        <w:spacing w:after="160" w:line="300"/>
        <w:jc w:val="both"/>
      </w:pPr>
      <w:r>
        <w:rPr>
          <w:sz w:val="22"/>
          <w:szCs w:val="22"/>
        </w:rPr>
        <w:t xml:space="preserve">Modern operational forecast systems integrate multiple data sources into a single unified workflow: observational data for verification and nowcasting, deterministic and ensemble model output for the main forecast basis, satellite and radar imagery for short-term diagnosis, and statistical post-processing for bias-corrected, location-specific guidance. Building and maintaining this integration is itself a substantial technical undertaking, requiring the scripting, database, and numerical-methods skills covered throughout this module to bring together the observational, dynamical, and statistical strands developed across the course as a whole.</w:t>
      </w:r>
    </w:p>
    <w:p>
      <w:pPr>
        <w:shd w:fill="F2F2F2"/>
        <w:spacing w:after="40" w:before="160"/>
      </w:pPr>
      <w:r>
        <w:rPr>
          <w:b/>
          <w:bCs/>
          <w:color w:val="1F4E79"/>
          <w:sz w:val="22"/>
          <w:szCs w:val="22"/>
        </w:rPr>
        <w:t xml:space="preserve">Knowledge Check</w:t>
      </w:r>
    </w:p>
    <w:p>
      <w:pPr>
        <w:spacing w:after="40"/>
      </w:pPr>
      <w:r>
        <w:rPr>
          <w:i/>
          <w:iCs/>
          <w:sz w:val="22"/>
          <w:szCs w:val="22"/>
        </w:rPr>
        <w:t xml:space="preserve">Q: Why is automated data processing essential for handling modern NWP model output, rather than manual review of raw numerical values?</w:t>
      </w:r>
    </w:p>
    <w:p>
      <w:pPr>
        <w:spacing w:after="240"/>
      </w:pPr>
      <w:r>
        <w:rPr>
          <w:sz w:val="22"/>
          <w:szCs w:val="22"/>
        </w:rPr>
        <w:t xml:space="preserve">A: Modern high-resolution and ensemble model runs produce an extremely large volume of gridded data across many fields, levels, and forecast times, which would be impractical to review manually; automated ingestion, decoding, and post-processing pipelines are required to make this volume of data usable within the operational timeframe a forecaster has available.</w:t>
      </w:r>
    </w:p>
    <w:p>
      <w:pPr>
        <w:spacing w:after="80" w:before="200"/>
      </w:pPr>
      <w:r>
        <w:rPr>
          <w:b/>
          <w:bCs/>
          <w:color w:val="1F4E79"/>
          <w:sz w:val="22"/>
          <w:szCs w:val="22"/>
        </w:rPr>
        <w:t xml:space="preserve">Module Key Takeaways</w:t>
      </w:r>
    </w:p>
    <w:p>
      <w:pPr>
        <w:pStyle w:val="ListParagraph"/>
        <w:numPr>
          <w:ilvl w:val="0"/>
          <w:numId w:val="2"/>
        </w:numPr>
        <w:spacing w:after="120"/>
      </w:pPr>
      <w:r>
        <w:rPr>
          <w:sz w:val="22"/>
          <w:szCs w:val="22"/>
        </w:rPr>
        <w:t xml:space="preserve">Statistical quality control and correctly communicated probability forecasts are essential to both trustworthy data and trustworthy public forecast products.</w:t>
      </w:r>
    </w:p>
    <w:p>
      <w:pPr>
        <w:pStyle w:val="ListParagraph"/>
        <w:numPr>
          <w:ilvl w:val="0"/>
          <w:numId w:val="2"/>
        </w:numPr>
        <w:spacing w:after="120"/>
      </w:pPr>
      <w:r>
        <w:rPr>
          <w:sz w:val="22"/>
          <w:szCs w:val="22"/>
        </w:rPr>
        <w:t xml:space="preserve">Regression and interpolation extend limited observational data into usable statistical guidance and gridded fields, but carry assumptions that limit their reliability for extreme or data-sparse situations.</w:t>
      </w:r>
    </w:p>
    <w:p>
      <w:pPr>
        <w:pStyle w:val="ListParagraph"/>
        <w:numPr>
          <w:ilvl w:val="0"/>
          <w:numId w:val="2"/>
        </w:numPr>
        <w:spacing w:after="120"/>
      </w:pPr>
      <w:r>
        <w:rPr>
          <w:sz w:val="22"/>
          <w:szCs w:val="22"/>
        </w:rPr>
        <w:t xml:space="preserve">FORTRAN and Python serve complementary roles across the modern meteorological software stack, from model dynamical cores to data analysis and visualisation.</w:t>
      </w:r>
    </w:p>
    <w:p>
      <w:pPr>
        <w:pStyle w:val="ListParagraph"/>
        <w:numPr>
          <w:ilvl w:val="0"/>
          <w:numId w:val="2"/>
        </w:numPr>
        <w:spacing w:after="120"/>
      </w:pPr>
      <w:r>
        <w:rPr>
          <w:sz w:val="22"/>
          <w:szCs w:val="22"/>
        </w:rPr>
        <w:t xml:space="preserve">A modern forecast system integrates observations, model output, remote sensing, and statistical post-processing into a single operational workflow, drawing together every technical thread covered across this course.</w:t>
      </w:r>
    </w:p>
    <w:p>
      <w:r>
        <w:br w:type="page"/>
      </w:r>
    </w:p>
    <w:p>
      <w:pPr>
        <w:pStyle w:val="Heading1"/>
        <w:spacing w:after="200"/>
      </w:pPr>
      <w:r>
        <w:rPr>
          <w:color w:val="1F4E79"/>
        </w:rPr>
        <w:t xml:space="preserve">Glossary of Key Terms</w:t>
      </w:r>
    </w:p>
    <w:p>
      <w:pPr>
        <w:spacing w:after="120"/>
      </w:pPr>
      <w:r>
        <w:rPr>
          <w:b/>
          <w:bCs/>
          <w:sz w:val="22"/>
          <w:szCs w:val="22"/>
        </w:rPr>
        <w:t xml:space="preserve">AMDAR — </w:t>
      </w:r>
      <w:r>
        <w:rPr>
          <w:sz w:val="22"/>
          <w:szCs w:val="22"/>
        </w:rPr>
        <w:t xml:space="preserve">Aircraft Meteorological Data Relay — automated temperature and wind observations reported by commercial aircraft during flight.</w:t>
      </w:r>
    </w:p>
    <w:p>
      <w:pPr>
        <w:spacing w:after="120"/>
      </w:pPr>
      <w:r>
        <w:rPr>
          <w:b/>
          <w:bCs/>
          <w:sz w:val="22"/>
          <w:szCs w:val="22"/>
        </w:rPr>
        <w:t xml:space="preserve">Baroclinic Instability — </w:t>
      </w:r>
      <w:r>
        <w:rPr>
          <w:sz w:val="22"/>
          <w:szCs w:val="22"/>
        </w:rPr>
        <w:t xml:space="preserve">An instability that draws potential energy from a horizontal temperature gradient (vertical wind shear) to grow synoptic-scale waves; the dominant mechanism for midlatitude cyclogenesis.</w:t>
      </w:r>
    </w:p>
    <w:p>
      <w:pPr>
        <w:spacing w:after="120"/>
      </w:pPr>
      <w:r>
        <w:rPr>
          <w:b/>
          <w:bCs/>
          <w:sz w:val="22"/>
          <w:szCs w:val="22"/>
        </w:rPr>
        <w:t xml:space="preserve">Barotropic Instability — </w:t>
      </w:r>
      <w:r>
        <w:rPr>
          <w:sz w:val="22"/>
          <w:szCs w:val="22"/>
        </w:rPr>
        <w:t xml:space="preserve">An instability that draws kinetic energy from horizontal shear in the mean flow to grow synoptic-scale disturbances.</w:t>
      </w:r>
    </w:p>
    <w:p>
      <w:pPr>
        <w:spacing w:after="120"/>
      </w:pPr>
      <w:r>
        <w:rPr>
          <w:b/>
          <w:bCs/>
          <w:sz w:val="22"/>
          <w:szCs w:val="22"/>
        </w:rPr>
        <w:t xml:space="preserve">Bergeron-Findeisen Process — </w:t>
      </w:r>
      <w:r>
        <w:rPr>
          <w:sz w:val="22"/>
          <w:szCs w:val="22"/>
        </w:rPr>
        <w:t xml:space="preserve">The ice-crystal growth mechanism in mixed-phase clouds, driven by the lower saturation vapour pressure over ice than over liquid water.</w:t>
      </w:r>
    </w:p>
    <w:p>
      <w:pPr>
        <w:spacing w:after="120"/>
      </w:pPr>
      <w:r>
        <w:rPr>
          <w:b/>
          <w:bCs/>
          <w:sz w:val="22"/>
          <w:szCs w:val="22"/>
        </w:rPr>
        <w:t xml:space="preserve">CCN — </w:t>
      </w:r>
      <w:r>
        <w:rPr>
          <w:sz w:val="22"/>
          <w:szCs w:val="22"/>
        </w:rPr>
        <w:t xml:space="preserve">Cloud Condensation Nuclei — aerosol particles on which water vapour condenses to form cloud droplets.</w:t>
      </w:r>
    </w:p>
    <w:p>
      <w:pPr>
        <w:spacing w:after="120"/>
      </w:pPr>
      <w:r>
        <w:rPr>
          <w:b/>
          <w:bCs/>
          <w:sz w:val="22"/>
          <w:szCs w:val="22"/>
        </w:rPr>
        <w:t xml:space="preserve">Circulation Theorem (Kelvin's) — </w:t>
      </w:r>
      <w:r>
        <w:rPr>
          <w:sz w:val="22"/>
          <w:szCs w:val="22"/>
        </w:rPr>
        <w:t xml:space="preserve">States that circulation around a closed material loop is conserved for an inviscid, barotropic fluid acted on only by conservative forces.</w:t>
      </w:r>
    </w:p>
    <w:p>
      <w:pPr>
        <w:spacing w:after="120"/>
      </w:pPr>
      <w:r>
        <w:rPr>
          <w:b/>
          <w:bCs/>
          <w:sz w:val="22"/>
          <w:szCs w:val="22"/>
        </w:rPr>
        <w:t xml:space="preserve">Data Assimilation — </w:t>
      </w:r>
      <w:r>
        <w:rPr>
          <w:sz w:val="22"/>
          <w:szCs w:val="22"/>
        </w:rPr>
        <w:t xml:space="preserve">The process of combining observations with a model's short-range forecast to produce the best estimate of the current atmospheric state.</w:t>
      </w:r>
    </w:p>
    <w:p>
      <w:pPr>
        <w:spacing w:after="120"/>
      </w:pPr>
      <w:r>
        <w:rPr>
          <w:b/>
          <w:bCs/>
          <w:sz w:val="22"/>
          <w:szCs w:val="22"/>
        </w:rPr>
        <w:t xml:space="preserve">ENSO — </w:t>
      </w:r>
      <w:r>
        <w:rPr>
          <w:sz w:val="22"/>
          <w:szCs w:val="22"/>
        </w:rPr>
        <w:t xml:space="preserve">El Nino-Southern Oscillation — a coupled ocean-atmosphere phenomenon in the tropical Pacific, oscillating between warm (El Nino) and cool (La Nina) phases.</w:t>
      </w:r>
    </w:p>
    <w:p>
      <w:pPr>
        <w:spacing w:after="120"/>
      </w:pPr>
      <w:r>
        <w:rPr>
          <w:b/>
          <w:bCs/>
          <w:sz w:val="22"/>
          <w:szCs w:val="22"/>
        </w:rPr>
        <w:t xml:space="preserve">Findlater Jet — </w:t>
      </w:r>
      <w:r>
        <w:rPr>
          <w:sz w:val="22"/>
          <w:szCs w:val="22"/>
        </w:rPr>
        <w:t xml:space="preserve">The low-level cross-equatorial jet stream that channels moisture from the Arabian Sea into the Indian monsoon current.</w:t>
      </w:r>
    </w:p>
    <w:p>
      <w:pPr>
        <w:spacing w:after="120"/>
      </w:pPr>
      <w:r>
        <w:rPr>
          <w:b/>
          <w:bCs/>
          <w:sz w:val="22"/>
          <w:szCs w:val="22"/>
        </w:rPr>
        <w:t xml:space="preserve">GDD — </w:t>
      </w:r>
      <w:r>
        <w:rPr>
          <w:sz w:val="22"/>
          <w:szCs w:val="22"/>
        </w:rPr>
        <w:t xml:space="preserve">Growing Degree Day — accumulated thermal energy above a crop-specific base temperature, used to predict crop development stage.</w:t>
      </w:r>
    </w:p>
    <w:p>
      <w:pPr>
        <w:spacing w:after="120"/>
      </w:pPr>
      <w:r>
        <w:rPr>
          <w:b/>
          <w:bCs/>
          <w:sz w:val="22"/>
          <w:szCs w:val="22"/>
        </w:rPr>
        <w:t xml:space="preserve">Monsoon Trough — </w:t>
      </w:r>
      <w:r>
        <w:rPr>
          <w:sz w:val="22"/>
          <w:szCs w:val="22"/>
        </w:rPr>
        <w:t xml:space="preserve">A quasi-permanent low-pressure belt across the Indian subcontinent during the south-west monsoon, whose north-south oscillation governs active/break monsoon cycles.</w:t>
      </w:r>
    </w:p>
    <w:p>
      <w:pPr>
        <w:spacing w:after="120"/>
      </w:pPr>
      <w:r>
        <w:rPr>
          <w:b/>
          <w:bCs/>
          <w:sz w:val="22"/>
          <w:szCs w:val="22"/>
        </w:rPr>
        <w:t xml:space="preserve">MOS — </w:t>
      </w:r>
      <w:r>
        <w:rPr>
          <w:sz w:val="22"/>
          <w:szCs w:val="22"/>
        </w:rPr>
        <w:t xml:space="preserve">Model Output Statistics — a statistical post-processing technique that corrects model bias and downscales guidance to specific locations.</w:t>
      </w:r>
    </w:p>
    <w:p>
      <w:pPr>
        <w:spacing w:after="120"/>
      </w:pPr>
      <w:r>
        <w:rPr>
          <w:b/>
          <w:bCs/>
          <w:sz w:val="22"/>
          <w:szCs w:val="22"/>
        </w:rPr>
        <w:t xml:space="preserve">Objective Analysis — </w:t>
      </w:r>
      <w:r>
        <w:rPr>
          <w:sz w:val="22"/>
          <w:szCs w:val="22"/>
        </w:rPr>
        <w:t xml:space="preserve">The process of blending irregularly spaced observations into a regular gridded field using interpolation and statistical weighting.</w:t>
      </w:r>
    </w:p>
    <w:p>
      <w:pPr>
        <w:spacing w:after="120"/>
      </w:pPr>
      <w:r>
        <w:rPr>
          <w:b/>
          <w:bCs/>
          <w:sz w:val="22"/>
          <w:szCs w:val="22"/>
        </w:rPr>
        <w:t xml:space="preserve">Rossby Wave — </w:t>
      </w:r>
      <w:r>
        <w:rPr>
          <w:sz w:val="22"/>
          <w:szCs w:val="22"/>
        </w:rPr>
        <w:t xml:space="preserve">A large-scale atmospheric wave arising from the variation of the Coriolis parameter with latitude, propagating westward relative to the mean flow.</w:t>
      </w:r>
    </w:p>
    <w:p>
      <w:pPr>
        <w:spacing w:after="120"/>
      </w:pPr>
      <w:r>
        <w:rPr>
          <w:b/>
          <w:bCs/>
          <w:sz w:val="22"/>
          <w:szCs w:val="22"/>
        </w:rPr>
        <w:t xml:space="preserve">SIGMET — </w:t>
      </w:r>
      <w:r>
        <w:rPr>
          <w:sz w:val="22"/>
          <w:szCs w:val="22"/>
        </w:rPr>
        <w:t xml:space="preserve">Significant Meteorological Information — a warning of en-route hazardous weather affecting all aircraft.</w:t>
      </w:r>
    </w:p>
    <w:p>
      <w:pPr>
        <w:spacing w:after="120"/>
      </w:pPr>
      <w:r>
        <w:rPr>
          <w:b/>
          <w:bCs/>
          <w:sz w:val="22"/>
          <w:szCs w:val="22"/>
        </w:rPr>
        <w:t xml:space="preserve">SPI — </w:t>
      </w:r>
      <w:r>
        <w:rPr>
          <w:sz w:val="22"/>
          <w:szCs w:val="22"/>
        </w:rPr>
        <w:t xml:space="preserve">Standardised Precipitation Index — an index expressing rainfall accumulation as a standardised departure from the long-term climatological distribution.</w:t>
      </w:r>
    </w:p>
    <w:p>
      <w:pPr>
        <w:spacing w:after="120"/>
      </w:pPr>
      <w:r>
        <w:rPr>
          <w:b/>
          <w:bCs/>
          <w:sz w:val="22"/>
          <w:szCs w:val="22"/>
        </w:rPr>
        <w:t xml:space="preserve">TAF — </w:t>
      </w:r>
      <w:r>
        <w:rPr>
          <w:sz w:val="22"/>
          <w:szCs w:val="22"/>
        </w:rPr>
        <w:t xml:space="preserve">Terminal Aerodrome Forecast — a coded forecast of expected conditions at a specific airport.</w:t>
      </w:r>
    </w:p>
    <w:p>
      <w:pPr>
        <w:spacing w:after="120"/>
      </w:pPr>
      <w:r>
        <w:rPr>
          <w:b/>
          <w:bCs/>
          <w:sz w:val="22"/>
          <w:szCs w:val="22"/>
        </w:rPr>
        <w:t xml:space="preserve">Thermohaline Circulation — </w:t>
      </w:r>
      <w:r>
        <w:rPr>
          <w:sz w:val="22"/>
          <w:szCs w:val="22"/>
        </w:rPr>
        <w:t xml:space="preserve">The slow, deep-ocean overturning circulation driven by density differences arising from temperature and salinity contrasts.</w:t>
      </w:r>
    </w:p>
    <w:p>
      <w:pPr>
        <w:spacing w:after="120"/>
      </w:pPr>
      <w:r>
        <w:rPr>
          <w:b/>
          <w:bCs/>
          <w:sz w:val="22"/>
          <w:szCs w:val="22"/>
        </w:rPr>
        <w:t xml:space="preserve">Vorticity — </w:t>
      </w:r>
      <w:r>
        <w:rPr>
          <w:sz w:val="22"/>
          <w:szCs w:val="22"/>
        </w:rPr>
        <w:t xml:space="preserve">A measure of local rotation in a fluid flow, central to synoptic-scale cyclone development diagnosis.</w:t>
      </w:r>
    </w:p>
    <w:p>
      <w:pPr>
        <w:pStyle w:val="Heading1"/>
        <w:spacing w:after="200" w:before="300"/>
      </w:pPr>
      <w:r>
        <w:rPr>
          <w:color w:val="1F4E79"/>
        </w:rPr>
        <w:t xml:space="preserve">Recommended References</w:t>
      </w:r>
    </w:p>
    <w:p>
      <w:pPr>
        <w:pStyle w:val="ListParagraph"/>
        <w:numPr>
          <w:ilvl w:val="0"/>
          <w:numId w:val="2"/>
        </w:numPr>
        <w:spacing w:after="120"/>
      </w:pPr>
      <w:r>
        <w:rPr>
          <w:sz w:val="22"/>
          <w:szCs w:val="22"/>
        </w:rPr>
        <w:t xml:space="preserve">World Meteorological Organization, Guide to Instruments and Methods of Observation (WMO-No. 8).</w:t>
      </w:r>
    </w:p>
    <w:p>
      <w:pPr>
        <w:pStyle w:val="ListParagraph"/>
        <w:numPr>
          <w:ilvl w:val="0"/>
          <w:numId w:val="2"/>
        </w:numPr>
        <w:spacing w:after="120"/>
      </w:pPr>
      <w:r>
        <w:rPr>
          <w:sz w:val="22"/>
          <w:szCs w:val="22"/>
        </w:rPr>
        <w:t xml:space="preserve">World Meteorological Organization, Manual on Codes (WMO-No. 306), for SYNOP and METAR/TAF code forms.</w:t>
      </w:r>
    </w:p>
    <w:p>
      <w:pPr>
        <w:pStyle w:val="ListParagraph"/>
        <w:numPr>
          <w:ilvl w:val="0"/>
          <w:numId w:val="2"/>
        </w:numPr>
        <w:spacing w:after="120"/>
      </w:pPr>
      <w:r>
        <w:rPr>
          <w:sz w:val="22"/>
          <w:szCs w:val="22"/>
        </w:rPr>
        <w:t xml:space="preserve">Holton, J. R. and Hakim, G. J., An Introduction to Dynamic Meteorology.</w:t>
      </w:r>
    </w:p>
    <w:p>
      <w:pPr>
        <w:pStyle w:val="ListParagraph"/>
        <w:numPr>
          <w:ilvl w:val="0"/>
          <w:numId w:val="2"/>
        </w:numPr>
        <w:spacing w:after="120"/>
      </w:pPr>
      <w:r>
        <w:rPr>
          <w:sz w:val="22"/>
          <w:szCs w:val="22"/>
        </w:rPr>
        <w:t xml:space="preserve">Wallace, J. M. and Hobbs, P. V., Atmospheric Science: An Introductory Survey.</w:t>
      </w:r>
    </w:p>
    <w:p>
      <w:pPr>
        <w:pStyle w:val="ListParagraph"/>
        <w:numPr>
          <w:ilvl w:val="0"/>
          <w:numId w:val="2"/>
        </w:numPr>
        <w:spacing w:after="120"/>
      </w:pPr>
      <w:r>
        <w:rPr>
          <w:sz w:val="22"/>
          <w:szCs w:val="22"/>
        </w:rPr>
        <w:t xml:space="preserve">Rogers, R. R. and Yau, M. K., A Short Course in Cloud Physics.</w:t>
      </w:r>
    </w:p>
    <w:p>
      <w:pPr>
        <w:pStyle w:val="ListParagraph"/>
        <w:numPr>
          <w:ilvl w:val="0"/>
          <w:numId w:val="2"/>
        </w:numPr>
        <w:spacing w:after="120"/>
      </w:pPr>
      <w:r>
        <w:rPr>
          <w:sz w:val="22"/>
          <w:szCs w:val="22"/>
        </w:rPr>
        <w:t xml:space="preserve">International Civil Aviation Organization, Annex 3 — Meteorological Service for International Air Navigation.</w:t>
      </w:r>
    </w:p>
    <w:p>
      <w:pPr>
        <w:pStyle w:val="ListParagraph"/>
        <w:numPr>
          <w:ilvl w:val="0"/>
          <w:numId w:val="2"/>
        </w:numPr>
        <w:spacing w:after="120"/>
      </w:pPr>
      <w:r>
        <w:rPr>
          <w:sz w:val="22"/>
          <w:szCs w:val="22"/>
        </w:rPr>
        <w:t xml:space="preserve">India Meteorological Department and WMO regional guidance on monsoon and tropical cyclone forecasting practice.</w:t>
      </w:r>
    </w:p>
    <w:p>
      <w:pPr>
        <w:pStyle w:val="ListParagraph"/>
        <w:numPr>
          <w:ilvl w:val="0"/>
          <w:numId w:val="2"/>
        </w:numPr>
        <w:spacing w:after="120"/>
      </w:pPr>
      <w:r>
        <w:rPr>
          <w:sz w:val="22"/>
          <w:szCs w:val="22"/>
        </w:rPr>
        <w:t xml:space="preserve">Wilks, D. S., Statistical Methods in the Atmospheric Sciences.</w:t>
      </w:r>
    </w:p>
    <w:p>
      <w:pPr>
        <w:pStyle w:val="Heading1"/>
        <w:spacing w:after="200" w:before="300"/>
      </w:pPr>
      <w:r>
        <w:rPr>
          <w:color w:val="1F4E79"/>
        </w:rPr>
        <w:t xml:space="preserve">Domain &amp; Content Note</w:t>
      </w:r>
    </w:p>
    <w:p>
      <w:pPr>
        <w:spacing w:after="160" w:line="300"/>
        <w:jc w:val="both"/>
      </w:pPr>
      <w:r>
        <w:rPr>
          <w:sz w:val="22"/>
          <w:szCs w:val="22"/>
        </w:rPr>
        <w:t xml:space="preserve">All course content, taxonomy, and terminology above is aligned to the MoES/IMD operational meteorology domain per CAPACITY CONNECT's domain-specific requirements. Content is presented as instructional/training material and AI-generated illustrative examples; it does not represent official MoES/IMD policy, certification requirements, or institutional procedure, and should be reviewed against authoritative MoES/IMD sources before formal deployment.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Forecasters Training Course — CAPACITY CONNECT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2026-09-09T09:31:05.418Z</dcterms:created>
  <dcterms:modified xsi:type="dcterms:W3CDTF">2026-09-09T09:31:05.429Z</dcterms:modified>
</cp:coreProperties>
</file>

<file path=docProps/custom.xml><?xml version="1.0" encoding="utf-8"?>
<Properties xmlns="http://schemas.openxmlformats.org/officeDocument/2006/custom-properties" xmlns:vt="http://schemas.openxmlformats.org/officeDocument/2006/docPropsVTypes"/>
</file>