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B538" w14:textId="77777777" w:rsidR="004C44C4" w:rsidRDefault="00000000">
      <w:pPr>
        <w:spacing w:after="40"/>
      </w:pPr>
      <w:r>
        <w:rPr>
          <w:b/>
          <w:bCs/>
          <w:color w:val="1F3A5F"/>
          <w:sz w:val="44"/>
          <w:szCs w:val="44"/>
        </w:rPr>
        <w:t>GoalWise</w:t>
      </w:r>
    </w:p>
    <w:p w14:paraId="25BDD53A" w14:textId="77777777" w:rsidR="004C44C4" w:rsidRDefault="00000000">
      <w:pPr>
        <w:spacing w:after="40"/>
      </w:pPr>
      <w:r>
        <w:rPr>
          <w:b/>
          <w:bCs/>
          <w:color w:val="0F5C63"/>
          <w:sz w:val="28"/>
          <w:szCs w:val="28"/>
        </w:rPr>
        <w:t>Weekly Standup Report</w:t>
      </w:r>
    </w:p>
    <w:p w14:paraId="7EA9C82B" w14:textId="1E8DB7F4" w:rsidR="004C44C4" w:rsidRDefault="00000000">
      <w:pPr>
        <w:spacing w:after="300"/>
      </w:pPr>
      <w:r>
        <w:rPr>
          <w:i/>
          <w:iCs/>
          <w:color w:val="555555"/>
        </w:rPr>
        <w:t xml:space="preserve">Week of August </w:t>
      </w:r>
      <w:r w:rsidR="0083499F">
        <w:rPr>
          <w:i/>
          <w:iCs/>
          <w:color w:val="555555"/>
        </w:rPr>
        <w:t>30,</w:t>
      </w:r>
      <w:r>
        <w:rPr>
          <w:i/>
          <w:iCs/>
          <w:color w:val="555555"/>
        </w:rPr>
        <w:t xml:space="preserve"> 2026 (</w:t>
      </w:r>
      <w:r w:rsidR="003575E1">
        <w:rPr>
          <w:i/>
          <w:iCs/>
          <w:color w:val="555555"/>
        </w:rPr>
        <w:t>Security</w:t>
      </w:r>
      <w:r>
        <w:rPr>
          <w:i/>
          <w:iCs/>
          <w:color w:val="555555"/>
        </w:rPr>
        <w:t xml:space="preserve"> Week)  ·  MSCS 2101, Group 3</w:t>
      </w:r>
    </w:p>
    <w:p w14:paraId="52711002" w14:textId="77777777" w:rsidR="004C44C4" w:rsidRDefault="00000000">
      <w:pPr>
        <w:pStyle w:val="Heading1"/>
        <w:pBdr>
          <w:bottom w:val="single" w:sz="6" w:space="4" w:color="1F3A5F"/>
        </w:pBdr>
        <w:spacing w:before="300" w:after="120"/>
      </w:pPr>
      <w:r>
        <w:rPr>
          <w:b/>
          <w:bCs/>
          <w:color w:val="1F3A5F"/>
          <w:sz w:val="30"/>
          <w:szCs w:val="30"/>
        </w:rPr>
        <w:t>Done This Week</w:t>
      </w:r>
    </w:p>
    <w:p w14:paraId="567FF644" w14:textId="77777777" w:rsidR="004C44C4" w:rsidRDefault="00000000">
      <w:pPr>
        <w:pStyle w:val="Heading2"/>
        <w:spacing w:before="260" w:after="100"/>
      </w:pPr>
      <w:r>
        <w:rPr>
          <w:b/>
          <w:bCs/>
          <w:color w:val="0F5C63"/>
          <w:sz w:val="24"/>
          <w:szCs w:val="24"/>
        </w:rPr>
        <w:t>Vishal — Project Manager</w:t>
      </w:r>
    </w:p>
    <w:p w14:paraId="77A0139E" w14:textId="3088493E" w:rsidR="004C44C4" w:rsidRPr="00F03B33" w:rsidRDefault="00E9132D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In charge of security review and coordinating the team to finalize the security features, including the UX and source code – ensure the whole team follows the direction in the review document.</w:t>
      </w:r>
    </w:p>
    <w:p w14:paraId="53B9FE4A" w14:textId="1630C066" w:rsidR="00F03B33" w:rsidRDefault="00F03B33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Lead the acceptance test for ready features SAST review</w:t>
      </w:r>
    </w:p>
    <w:p w14:paraId="531D949A" w14:textId="77777777" w:rsidR="004C44C4" w:rsidRDefault="00000000">
      <w:pPr>
        <w:pStyle w:val="Heading2"/>
        <w:spacing w:before="260" w:after="100"/>
      </w:pPr>
      <w:r>
        <w:rPr>
          <w:b/>
          <w:bCs/>
          <w:color w:val="0F5C63"/>
          <w:sz w:val="24"/>
          <w:szCs w:val="24"/>
        </w:rPr>
        <w:t>Nati — Backend</w:t>
      </w:r>
    </w:p>
    <w:p w14:paraId="330DDC80" w14:textId="0ED58030" w:rsidR="004C44C4" w:rsidRPr="00E9132D" w:rsidRDefault="00F03B33" w:rsidP="00E9132D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Target to complete </w:t>
      </w:r>
      <w:r w:rsidR="00E9132D">
        <w:rPr>
          <w:sz w:val="22"/>
          <w:szCs w:val="22"/>
        </w:rPr>
        <w:t>CSV import + AI explain-only layer — positioned as bounded demo increments, explicitly not touching pace-v1 calculation</w:t>
      </w:r>
    </w:p>
    <w:p w14:paraId="3F4A875B" w14:textId="77777777" w:rsidR="00E9132D" w:rsidRPr="00F03B33" w:rsidRDefault="00E9132D" w:rsidP="00E9132D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Execute the SQAP release-candidate checklist (Appendix A) once CSV/AI increments land</w:t>
      </w:r>
    </w:p>
    <w:p w14:paraId="467276CD" w14:textId="6442277C" w:rsidR="00F03B33" w:rsidRDefault="00F03B33" w:rsidP="00E9132D">
      <w:pPr>
        <w:pStyle w:val="ListParagraph"/>
        <w:numPr>
          <w:ilvl w:val="0"/>
          <w:numId w:val="1"/>
        </w:numPr>
        <w:spacing w:after="60"/>
      </w:pPr>
      <w:r>
        <w:t>Support SAST review and perform DAST review on staging</w:t>
      </w:r>
    </w:p>
    <w:p w14:paraId="35D0E6A1" w14:textId="77777777" w:rsidR="004C44C4" w:rsidRDefault="00000000">
      <w:pPr>
        <w:pStyle w:val="Heading2"/>
        <w:spacing w:before="260" w:after="100"/>
      </w:pPr>
      <w:r>
        <w:rPr>
          <w:b/>
          <w:bCs/>
          <w:color w:val="0F5C63"/>
          <w:sz w:val="24"/>
          <w:szCs w:val="24"/>
        </w:rPr>
        <w:t>Ashutosh — Frontend / UX</w:t>
      </w:r>
    </w:p>
    <w:p w14:paraId="62283A58" w14:textId="79BFD03D" w:rsidR="00E9132D" w:rsidRPr="00F03B33" w:rsidRDefault="00E9132D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Continue to optimize UX design based on updated source code and update security features on the UX</w:t>
      </w:r>
    </w:p>
    <w:p w14:paraId="057794EC" w14:textId="168F2A0A" w:rsidR="00F03B33" w:rsidRPr="00F03B33" w:rsidRDefault="00F03B33" w:rsidP="00F03B33">
      <w:pPr>
        <w:pStyle w:val="ListParagraph"/>
        <w:numPr>
          <w:ilvl w:val="0"/>
          <w:numId w:val="1"/>
        </w:numPr>
        <w:spacing w:after="60"/>
      </w:pPr>
      <w:r w:rsidRPr="00F03B33">
        <w:rPr>
          <w:sz w:val="22"/>
          <w:szCs w:val="22"/>
        </w:rPr>
        <w:t>Perform UI streamlining with new security features</w:t>
      </w:r>
    </w:p>
    <w:p w14:paraId="4B2D22A8" w14:textId="3FBF26E3" w:rsidR="00F03B33" w:rsidRPr="00E9132D" w:rsidRDefault="00F03B33" w:rsidP="00F03B33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Support DAST review on staging</w:t>
      </w:r>
    </w:p>
    <w:p w14:paraId="06DBEE32" w14:textId="77777777" w:rsidR="004C44C4" w:rsidRDefault="00000000">
      <w:pPr>
        <w:pStyle w:val="Heading2"/>
        <w:spacing w:before="260" w:after="100"/>
      </w:pPr>
      <w:r>
        <w:rPr>
          <w:b/>
          <w:bCs/>
          <w:color w:val="0F5C63"/>
          <w:sz w:val="24"/>
          <w:szCs w:val="24"/>
        </w:rPr>
        <w:t>Thanh — QA / Documentation</w:t>
      </w:r>
    </w:p>
    <w:p w14:paraId="49335685" w14:textId="77777777" w:rsidR="00E9132D" w:rsidRDefault="00E9132D" w:rsidP="00E9132D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Add two new risks (Deployment drift, UX completeness) to the SPMP register to match what's shown in the CDR deck</w:t>
      </w:r>
    </w:p>
    <w:p w14:paraId="3E4DA432" w14:textId="0D4C7D81" w:rsidR="004C44C4" w:rsidRDefault="00E9132D">
      <w:pPr>
        <w:pStyle w:val="ListParagraph"/>
        <w:numPr>
          <w:ilvl w:val="0"/>
          <w:numId w:val="1"/>
        </w:numPr>
        <w:spacing w:after="60"/>
      </w:pPr>
      <w:r>
        <w:t xml:space="preserve">Recommend and gather security risks for Vishal to complete </w:t>
      </w:r>
      <w:r w:rsidR="00F03B33">
        <w:t xml:space="preserve">the </w:t>
      </w:r>
      <w:r>
        <w:t>security review</w:t>
      </w:r>
    </w:p>
    <w:p w14:paraId="0C4639AC" w14:textId="1811496F" w:rsidR="004C44C4" w:rsidRPr="00F03B33" w:rsidRDefault="00E9132D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Review all security solutions and features for documentation</w:t>
      </w:r>
    </w:p>
    <w:p w14:paraId="6DDD682B" w14:textId="3F9B923D" w:rsidR="00F03B33" w:rsidRDefault="00F03B33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Partially performing acceptance tests with Vishal</w:t>
      </w:r>
    </w:p>
    <w:p w14:paraId="7D1F3879" w14:textId="77777777" w:rsidR="004C44C4" w:rsidRDefault="00000000">
      <w:pPr>
        <w:pStyle w:val="Heading1"/>
        <w:pBdr>
          <w:bottom w:val="single" w:sz="6" w:space="4" w:color="1F3A5F"/>
        </w:pBdr>
        <w:spacing w:before="300" w:after="120"/>
      </w:pPr>
      <w:r>
        <w:rPr>
          <w:b/>
          <w:bCs/>
          <w:color w:val="1F3A5F"/>
          <w:sz w:val="30"/>
          <w:szCs w:val="30"/>
        </w:rPr>
        <w:t>In Progress / Next</w:t>
      </w:r>
    </w:p>
    <w:p w14:paraId="04FE00F9" w14:textId="77777777" w:rsidR="00F03B33" w:rsidRPr="00F03B33" w:rsidRDefault="00F03B33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Review security features and test for release on staging</w:t>
      </w:r>
    </w:p>
    <w:p w14:paraId="31C6749E" w14:textId="03AF2C9C" w:rsidR="004C44C4" w:rsidRDefault="00F03B33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Test CSV import + AI explain-only layer with new security features</w:t>
      </w:r>
    </w:p>
    <w:p w14:paraId="38ED1FF5" w14:textId="1C2AC1B0" w:rsidR="00F03B33" w:rsidRDefault="00543C00">
      <w:pPr>
        <w:pStyle w:val="ListParagraph"/>
        <w:numPr>
          <w:ilvl w:val="0"/>
          <w:numId w:val="1"/>
        </w:numPr>
        <w:spacing w:after="60"/>
      </w:pPr>
      <w:r>
        <w:t>Define necessary actions for pending code errors and warnings</w:t>
      </w:r>
    </w:p>
    <w:p w14:paraId="2AE8210E" w14:textId="5F9FB313" w:rsidR="00543C00" w:rsidRDefault="00543C00" w:rsidP="00543C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Prepare for rehearsal</w:t>
      </w:r>
    </w:p>
    <w:p w14:paraId="232FBD78" w14:textId="77777777" w:rsidR="004C44C4" w:rsidRDefault="00000000">
      <w:pPr>
        <w:pStyle w:val="Heading1"/>
        <w:pBdr>
          <w:bottom w:val="single" w:sz="6" w:space="4" w:color="1F3A5F"/>
        </w:pBdr>
        <w:spacing w:before="300" w:after="120"/>
      </w:pPr>
      <w:r>
        <w:rPr>
          <w:b/>
          <w:bCs/>
          <w:color w:val="1F3A5F"/>
          <w:sz w:val="30"/>
          <w:szCs w:val="30"/>
        </w:rPr>
        <w:t>Blockers / Watch Items</w:t>
      </w:r>
    </w:p>
    <w:p w14:paraId="1C28CC0E" w14:textId="77777777" w:rsidR="004C44C4" w:rsidRPr="00543C0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8A2E2E"/>
          <w:sz w:val="22"/>
          <w:szCs w:val="22"/>
        </w:rPr>
        <w:t>SPMP risk register and CDR deck risk list are still out of sync — low urgency but should close before Final</w:t>
      </w:r>
    </w:p>
    <w:p w14:paraId="6AE44E90" w14:textId="68D4C9E1" w:rsidR="00543C00" w:rsidRDefault="00543C00">
      <w:pPr>
        <w:pStyle w:val="ListParagraph"/>
        <w:numPr>
          <w:ilvl w:val="0"/>
          <w:numId w:val="1"/>
        </w:numPr>
        <w:spacing w:after="60"/>
        <w:rPr>
          <w:color w:val="8A2E2E"/>
          <w:sz w:val="22"/>
          <w:szCs w:val="22"/>
        </w:rPr>
      </w:pPr>
      <w:r w:rsidRPr="00543C00">
        <w:rPr>
          <w:color w:val="8A2E2E"/>
          <w:sz w:val="22"/>
          <w:szCs w:val="22"/>
        </w:rPr>
        <w:t>Frontend Docker image was running as root in the production stage — no USER directive. Added a non-root user.</w:t>
      </w:r>
    </w:p>
    <w:p w14:paraId="6428E87C" w14:textId="7D029395" w:rsidR="004C44C4" w:rsidRPr="00543C00" w:rsidRDefault="00543C00" w:rsidP="00543C00">
      <w:pPr>
        <w:pStyle w:val="ListParagraph"/>
        <w:numPr>
          <w:ilvl w:val="0"/>
          <w:numId w:val="1"/>
        </w:numPr>
        <w:spacing w:after="60"/>
        <w:rPr>
          <w:color w:val="8A2E2E"/>
          <w:sz w:val="22"/>
          <w:szCs w:val="22"/>
        </w:rPr>
      </w:pPr>
      <w:r w:rsidRPr="00543C00">
        <w:rPr>
          <w:color w:val="8A2E2E"/>
          <w:sz w:val="22"/>
          <w:szCs w:val="22"/>
        </w:rPr>
        <w:t>21 other Semgrep warnings — all triaged as false positives or not applicable (mostly i18n label warnings, which don't apply since we're English-only for MVP).</w:t>
      </w:r>
    </w:p>
    <w:sectPr w:rsidR="004C44C4" w:rsidRPr="00543C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B5987"/>
    <w:multiLevelType w:val="hybridMultilevel"/>
    <w:tmpl w:val="F76CA01E"/>
    <w:lvl w:ilvl="0" w:tplc="09B0159A">
      <w:start w:val="1"/>
      <w:numFmt w:val="bullet"/>
      <w:lvlText w:val="●"/>
      <w:lvlJc w:val="left"/>
      <w:pPr>
        <w:ind w:left="720" w:hanging="360"/>
      </w:pPr>
    </w:lvl>
    <w:lvl w:ilvl="1" w:tplc="0C44F6F0">
      <w:start w:val="1"/>
      <w:numFmt w:val="bullet"/>
      <w:lvlText w:val="○"/>
      <w:lvlJc w:val="left"/>
      <w:pPr>
        <w:ind w:left="1440" w:hanging="360"/>
      </w:pPr>
    </w:lvl>
    <w:lvl w:ilvl="2" w:tplc="FEF8F82E">
      <w:start w:val="1"/>
      <w:numFmt w:val="bullet"/>
      <w:lvlText w:val="■"/>
      <w:lvlJc w:val="left"/>
      <w:pPr>
        <w:ind w:left="2160" w:hanging="360"/>
      </w:pPr>
    </w:lvl>
    <w:lvl w:ilvl="3" w:tplc="B5B20956">
      <w:start w:val="1"/>
      <w:numFmt w:val="bullet"/>
      <w:lvlText w:val="●"/>
      <w:lvlJc w:val="left"/>
      <w:pPr>
        <w:ind w:left="2880" w:hanging="360"/>
      </w:pPr>
    </w:lvl>
    <w:lvl w:ilvl="4" w:tplc="83109C24">
      <w:start w:val="1"/>
      <w:numFmt w:val="bullet"/>
      <w:lvlText w:val="○"/>
      <w:lvlJc w:val="left"/>
      <w:pPr>
        <w:ind w:left="3600" w:hanging="360"/>
      </w:pPr>
    </w:lvl>
    <w:lvl w:ilvl="5" w:tplc="8F7E822E">
      <w:start w:val="1"/>
      <w:numFmt w:val="bullet"/>
      <w:lvlText w:val="■"/>
      <w:lvlJc w:val="left"/>
      <w:pPr>
        <w:ind w:left="4320" w:hanging="360"/>
      </w:pPr>
    </w:lvl>
    <w:lvl w:ilvl="6" w:tplc="8DAEEE68">
      <w:start w:val="1"/>
      <w:numFmt w:val="bullet"/>
      <w:lvlText w:val="●"/>
      <w:lvlJc w:val="left"/>
      <w:pPr>
        <w:ind w:left="5040" w:hanging="360"/>
      </w:pPr>
    </w:lvl>
    <w:lvl w:ilvl="7" w:tplc="9160B578">
      <w:start w:val="1"/>
      <w:numFmt w:val="bullet"/>
      <w:lvlText w:val="●"/>
      <w:lvlJc w:val="left"/>
      <w:pPr>
        <w:ind w:left="5760" w:hanging="360"/>
      </w:pPr>
    </w:lvl>
    <w:lvl w:ilvl="8" w:tplc="50E6FC22">
      <w:start w:val="1"/>
      <w:numFmt w:val="bullet"/>
      <w:lvlText w:val="●"/>
      <w:lvlJc w:val="left"/>
      <w:pPr>
        <w:ind w:left="6480" w:hanging="360"/>
      </w:pPr>
    </w:lvl>
  </w:abstractNum>
  <w:num w:numId="1" w16cid:durableId="574706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4C4"/>
    <w:rsid w:val="003575E1"/>
    <w:rsid w:val="004C44C4"/>
    <w:rsid w:val="00543C00"/>
    <w:rsid w:val="00557F70"/>
    <w:rsid w:val="0083499F"/>
    <w:rsid w:val="008629F0"/>
    <w:rsid w:val="00E9132D"/>
    <w:rsid w:val="00F0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FE27"/>
  <w15:docId w15:val="{F93A6433-5473-430E-91B4-551EB184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 Thanh Nguyen</cp:lastModifiedBy>
  <cp:revision>5</cp:revision>
  <dcterms:created xsi:type="dcterms:W3CDTF">2026-08-26T04:40:00Z</dcterms:created>
  <dcterms:modified xsi:type="dcterms:W3CDTF">2026-08-31T04:43:00Z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d015cdce-1da2-4f76-8aaa-db5fd7f1345e</vt:lpwstr>
  </property>
</Properties>
</file>