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i w:val="false"/>
          <w:iCs w:val="false"/>
          <w:color w:val="000000"/>
          <w:sz w:val="24"/>
          <w:szCs w:val="24"/>
        </w:rPr>
        <w:t xml:space="preserve">OFFICE OF THE DIRECTOR-GENERAL</w:t>
      </w:r>
    </w:p>
    <w:p>
      <w:pPr>
        <w:spacing w:after="280" w:before="0" w:line="276"/>
        <w:jc w:val="center"/>
      </w:pPr>
      <w:r>
        <w:rPr>
          <w:rFonts w:ascii="Times New Roman" w:cs="Times New Roman" w:eastAsia="Times New Roman" w:hAnsi="Times New Roman"/>
          <w:b/>
          <w:bCs/>
          <w:i w:val="false"/>
          <w:iCs w:val="false"/>
          <w:color w:val="000000"/>
          <w:sz w:val="24"/>
          <w:szCs w:val="24"/>
        </w:rPr>
        <w:t xml:space="preserve">Information and Communication Technology Section</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400"/>
        <w:gridCol w:w="280"/>
        <w:gridCol w:w="8498"/>
      </w:tblGrid>
      <w:tr>
        <w:trPr>
          <w:cantSplit/>
        </w:trPr>
        <w:tc>
          <w:tcPr>
            <w:tcW w:type="dxa" w:w="1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Times New Roman" w:cs="Times New Roman" w:eastAsia="Times New Roman" w:hAnsi="Times New Roman"/>
                <w:b/>
                <w:bCs/>
                <w:i w:val="false"/>
                <w:iCs w:val="false"/>
                <w:color w:val="000000"/>
                <w:sz w:val="24"/>
                <w:szCs w:val="24"/>
              </w:rPr>
              <w:t xml:space="preserve">TO</w:t>
            </w:r>
          </w:p>
        </w:tc>
        <w:tc>
          <w:tcPr>
            <w:tcW w:type="dxa" w:w="28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w:t>
            </w:r>
          </w:p>
        </w:tc>
        <w:tc>
          <w:tcPr>
            <w:tcW w:type="dxa" w:w="8498"/>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pPr>
            <w:r>
              <w:rPr>
                <w:rFonts w:ascii="Times New Roman" w:cs="Times New Roman" w:eastAsia="Times New Roman" w:hAnsi="Times New Roman"/>
                <w:b/>
                <w:bCs/>
                <w:i w:val="false"/>
                <w:iCs w:val="false"/>
                <w:color w:val="000000"/>
                <w:sz w:val="24"/>
                <w:szCs w:val="24"/>
              </w:rPr>
              <w:t xml:space="preserve">ATTY. MA. ROSENNE M. FLORES-AVILA</w:t>
            </w:r>
          </w:p>
          <w:p>
            <w:pPr>
              <w:spacing w:after="0" w:before="0"/>
            </w:pPr>
            <w:r>
              <w:rPr>
                <w:rFonts w:ascii="Times New Roman" w:cs="Times New Roman" w:eastAsia="Times New Roman" w:hAnsi="Times New Roman"/>
                <w:b w:val="false"/>
                <w:bCs w:val="false"/>
                <w:i w:val="false"/>
                <w:iCs w:val="false"/>
                <w:color w:val="000000"/>
                <w:sz w:val="24"/>
                <w:szCs w:val="24"/>
              </w:rPr>
              <w:t xml:space="preserve">Deputy Director-General for Administration</w:t>
            </w:r>
          </w:p>
        </w:tc>
      </w:tr>
    </w:tbl>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400"/>
        <w:gridCol w:w="280"/>
        <w:gridCol w:w="8498"/>
      </w:tblGrid>
      <w:tr>
        <w:trPr>
          <w:cantSplit/>
        </w:trPr>
        <w:tc>
          <w:tcPr>
            <w:tcW w:type="dxa" w:w="1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Times New Roman" w:cs="Times New Roman" w:eastAsia="Times New Roman" w:hAnsi="Times New Roman"/>
                <w:b/>
                <w:bCs/>
                <w:i w:val="false"/>
                <w:iCs w:val="false"/>
                <w:color w:val="000000"/>
                <w:sz w:val="24"/>
                <w:szCs w:val="24"/>
              </w:rPr>
              <w:t xml:space="preserve">THRU</w:t>
            </w:r>
          </w:p>
        </w:tc>
        <w:tc>
          <w:tcPr>
            <w:tcW w:type="dxa" w:w="28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w:t>
            </w:r>
          </w:p>
        </w:tc>
        <w:tc>
          <w:tcPr>
            <w:tcW w:type="dxa" w:w="8498"/>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pPr>
            <w:r>
              <w:rPr>
                <w:rFonts w:ascii="Times New Roman" w:cs="Times New Roman" w:eastAsia="Times New Roman" w:hAnsi="Times New Roman"/>
                <w:b/>
                <w:bCs/>
                <w:i w:val="false"/>
                <w:iCs w:val="false"/>
                <w:color w:val="000000"/>
                <w:sz w:val="24"/>
                <w:szCs w:val="24"/>
              </w:rPr>
              <w:t xml:space="preserve">MELINDA ETRATA</w:t>
            </w:r>
          </w:p>
          <w:p>
            <w:pPr>
              <w:spacing w:after="0" w:before="0"/>
            </w:pPr>
            <w:r>
              <w:rPr>
                <w:rFonts w:ascii="Times New Roman" w:cs="Times New Roman" w:eastAsia="Times New Roman" w:hAnsi="Times New Roman"/>
                <w:b w:val="false"/>
                <w:bCs w:val="false"/>
                <w:i w:val="false"/>
                <w:iCs w:val="false"/>
                <w:color w:val="000000"/>
                <w:sz w:val="24"/>
                <w:szCs w:val="24"/>
              </w:rPr>
              <w:t xml:space="preserve">Administrative Officer V, RMS-GASD</w:t>
            </w:r>
          </w:p>
        </w:tc>
      </w:tr>
    </w:tbl>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400"/>
        <w:gridCol w:w="280"/>
        <w:gridCol w:w="8498"/>
      </w:tblGrid>
      <w:tr>
        <w:trPr>
          <w:cantSplit/>
        </w:trPr>
        <w:tc>
          <w:tcPr>
            <w:tcW w:type="dxa" w:w="1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Times New Roman" w:cs="Times New Roman" w:eastAsia="Times New Roman" w:hAnsi="Times New Roman"/>
                <w:b/>
                <w:bCs/>
                <w:i w:val="false"/>
                <w:iCs w:val="false"/>
                <w:color w:val="000000"/>
                <w:sz w:val="24"/>
                <w:szCs w:val="24"/>
              </w:rPr>
              <w:t xml:space="preserve">FROM</w:t>
            </w:r>
          </w:p>
        </w:tc>
        <w:tc>
          <w:tcPr>
            <w:tcW w:type="dxa" w:w="28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w:t>
            </w:r>
          </w:p>
        </w:tc>
        <w:tc>
          <w:tcPr>
            <w:tcW w:type="dxa" w:w="8498"/>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pPr>
            <w:r>
              <w:rPr>
                <w:rFonts w:ascii="Times New Roman" w:cs="Times New Roman" w:eastAsia="Times New Roman" w:hAnsi="Times New Roman"/>
                <w:b/>
                <w:bCs/>
                <w:i w:val="false"/>
                <w:iCs w:val="false"/>
                <w:color w:val="000000"/>
                <w:sz w:val="24"/>
                <w:szCs w:val="24"/>
              </w:rPr>
              <w:t xml:space="preserve">RESTY D. MORANCIL</w:t>
            </w:r>
          </w:p>
          <w:p>
            <w:pPr>
              <w:spacing w:after="0" w:before="0"/>
            </w:pPr>
            <w:r>
              <w:rPr>
                <w:rFonts w:ascii="Times New Roman" w:cs="Times New Roman" w:eastAsia="Times New Roman" w:hAnsi="Times New Roman"/>
                <w:b w:val="false"/>
                <w:bCs w:val="false"/>
                <w:i w:val="false"/>
                <w:iCs w:val="false"/>
                <w:color w:val="000000"/>
                <w:sz w:val="24"/>
                <w:szCs w:val="24"/>
              </w:rPr>
              <w:t xml:space="preserve">Information Technology Officer I, ODG-ICT</w:t>
            </w:r>
          </w:p>
        </w:tc>
      </w:tr>
    </w:tbl>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400"/>
        <w:gridCol w:w="280"/>
        <w:gridCol w:w="8498"/>
      </w:tblGrid>
      <w:tr>
        <w:trPr>
          <w:cantSplit/>
        </w:trPr>
        <w:tc>
          <w:tcPr>
            <w:tcW w:type="dxa" w:w="1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Times New Roman" w:cs="Times New Roman" w:eastAsia="Times New Roman" w:hAnsi="Times New Roman"/>
                <w:b/>
                <w:bCs/>
                <w:i w:val="false"/>
                <w:iCs w:val="false"/>
                <w:color w:val="000000"/>
                <w:sz w:val="24"/>
                <w:szCs w:val="24"/>
              </w:rPr>
              <w:t xml:space="preserve">DATE</w:t>
            </w:r>
          </w:p>
        </w:tc>
        <w:tc>
          <w:tcPr>
            <w:tcW w:type="dxa" w:w="28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w:t>
            </w:r>
          </w:p>
        </w:tc>
        <w:tc>
          <w:tcPr>
            <w:tcW w:type="dxa" w:w="8498"/>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pPr>
            <w:r>
              <w:rPr>
                <w:rFonts w:ascii="Times New Roman" w:cs="Times New Roman" w:eastAsia="Times New Roman" w:hAnsi="Times New Roman"/>
                <w:b/>
                <w:bCs/>
                <w:i w:val="false"/>
                <w:iCs w:val="false"/>
                <w:color w:val="000000"/>
                <w:sz w:val="24"/>
                <w:szCs w:val="24"/>
              </w:rPr>
              <w:t xml:space="preserve">23 September 2026</w:t>
            </w:r>
          </w:p>
        </w:tc>
      </w:tr>
    </w:tbl>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400"/>
        <w:gridCol w:w="280"/>
        <w:gridCol w:w="8498"/>
      </w:tblGrid>
      <w:tr>
        <w:trPr>
          <w:cantSplit/>
        </w:trPr>
        <w:tc>
          <w:tcPr>
            <w:tcW w:type="dxa" w:w="1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Times New Roman" w:cs="Times New Roman" w:eastAsia="Times New Roman" w:hAnsi="Times New Roman"/>
                <w:b/>
                <w:bCs/>
                <w:i w:val="false"/>
                <w:iCs w:val="false"/>
                <w:color w:val="000000"/>
                <w:sz w:val="24"/>
                <w:szCs w:val="24"/>
              </w:rPr>
              <w:t xml:space="preserve">SUBJECT</w:t>
            </w:r>
          </w:p>
        </w:tc>
        <w:tc>
          <w:tcPr>
            <w:tcW w:type="dxa" w:w="28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w:t>
            </w:r>
          </w:p>
        </w:tc>
        <w:tc>
          <w:tcPr>
            <w:tcW w:type="dxa" w:w="8498"/>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pPr>
            <w:r>
              <w:rPr>
                <w:rFonts w:ascii="Times New Roman" w:cs="Times New Roman" w:eastAsia="Times New Roman" w:hAnsi="Times New Roman"/>
                <w:b/>
                <w:bCs/>
                <w:i w:val="false"/>
                <w:iCs w:val="false"/>
                <w:color w:val="000000"/>
                <w:sz w:val="24"/>
                <w:szCs w:val="24"/>
              </w:rPr>
              <w:t xml:space="preserve">Project Progress Report – Support Ticketing System</w:t>
            </w:r>
          </w:p>
        </w:tc>
      </w:tr>
    </w:tbl>
    <w:p>
      <w:pPr>
        <w:spacing w:after="160" w:before="280" w:line="276"/>
      </w:pPr>
      <w:r>
        <w:rPr>
          <w:rFonts w:ascii="Times New Roman" w:cs="Times New Roman" w:eastAsia="Times New Roman" w:hAnsi="Times New Roman"/>
          <w:b w:val="false"/>
          <w:bCs w:val="false"/>
          <w:i w:val="false"/>
          <w:iCs w:val="false"/>
          <w:color w:val="000000"/>
          <w:sz w:val="24"/>
          <w:szCs w:val="24"/>
        </w:rPr>
        <w:t xml:space="preserve">Dear Ms. Etrata,</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This letter serves as the official progress report for the Support Ticketing System (STS) project as of September 23, 2026.</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We are pleased to submit the official progress report for the Support Ticketing System (STS) project. Significant milestones have been achieved, including the successful completion of the core modules and the official deployment of the system on-premises on September 15, 2026.</w:t>
      </w:r>
    </w:p>
    <w:p>
      <w:pPr>
        <w:spacing w:after="120" w:before="240" w:line="276"/>
      </w:pPr>
      <w:r>
        <w:rPr>
          <w:rFonts w:ascii="Times New Roman" w:cs="Times New Roman" w:eastAsia="Times New Roman" w:hAnsi="Times New Roman"/>
          <w:b/>
          <w:bCs/>
          <w:i w:val="false"/>
          <w:iCs w:val="false"/>
          <w:color w:val="000000"/>
          <w:sz w:val="24"/>
          <w:szCs w:val="24"/>
        </w:rPr>
        <w:t xml:space="preserve">Project Milestones &amp; Timeline</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800"/>
        <w:gridCol w:w="5178"/>
        <w:gridCol w:w="2200"/>
      </w:tblGrid>
      <w:tr>
        <w:trPr>
          <w:cantSplit/>
          <w:tblHeader/>
        </w:trPr>
        <w:tc>
          <w:tcPr>
            <w:tcW w:type="dxa" w:w="28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i w:val="false"/>
                <w:iCs w:val="false"/>
                <w:color w:val="000000"/>
                <w:sz w:val="20"/>
                <w:szCs w:val="20"/>
              </w:rPr>
              <w:t xml:space="preserve">DATE</w:t>
            </w:r>
          </w:p>
        </w:tc>
        <w:tc>
          <w:tcPr>
            <w:tcW w:type="dxa" w:w="5178"/>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i w:val="false"/>
                <w:iCs w:val="false"/>
                <w:color w:val="000000"/>
                <w:sz w:val="20"/>
                <w:szCs w:val="20"/>
              </w:rPr>
              <w:t xml:space="preserve">ACTIVITY</w:t>
            </w:r>
          </w:p>
        </w:tc>
        <w:tc>
          <w:tcPr>
            <w:tcW w:type="dxa" w:w="2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i w:val="false"/>
                <w:iCs w:val="false"/>
                <w:color w:val="000000"/>
                <w:sz w:val="20"/>
                <w:szCs w:val="20"/>
              </w:rPr>
              <w:t xml:space="preserve">STATUS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May 15, 2026</w:t>
            </w:r>
          </w:p>
        </w:tc>
        <w:tc>
          <w:tcPr>
            <w:tcW w:type="dxa" w:w="51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Start of system development (Technical Assistance Request System)</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Completed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June 11, 2026</w:t>
            </w:r>
          </w:p>
        </w:tc>
        <w:tc>
          <w:tcPr>
            <w:tcW w:type="dxa" w:w="51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Development of the Admin, Records, and Client portals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Completed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June 23, 2026</w:t>
            </w:r>
          </w:p>
        </w:tc>
        <w:tc>
          <w:tcPr>
            <w:tcW w:type="dxa" w:w="51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Completion of the core request workflow (forms, approval, assignment, and feedback)</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Completed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July 2, 2026</w:t>
            </w:r>
          </w:p>
        </w:tc>
        <w:tc>
          <w:tcPr>
            <w:tcW w:type="dxa" w:w="51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Real-time messaging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Completed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July 28, 2026</w:t>
            </w:r>
          </w:p>
        </w:tc>
        <w:tc>
          <w:tcPr>
            <w:tcW w:type="dxa" w:w="51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Dashboards and Settings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Completed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August 26, 2026</w:t>
            </w:r>
          </w:p>
        </w:tc>
        <w:tc>
          <w:tcPr>
            <w:tcW w:type="dxa" w:w="51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Migration to Laravel and MySQL, keeping messaging, PDF generation, and requester details working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Completed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September 10, 2026</w:t>
            </w:r>
          </w:p>
        </w:tc>
        <w:tc>
          <w:tcPr>
            <w:tcW w:type="dxa" w:w="51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Super Admin portal, PAMANA requestor autofill, and assignment limited to the form owner's division</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Completed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September 15, 2026</w:t>
            </w:r>
          </w:p>
        </w:tc>
        <w:tc>
          <w:tcPr>
            <w:tcW w:type="dxa" w:w="51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Official system deployment on-premises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Completed</w:t>
            </w:r>
          </w:p>
        </w:tc>
      </w:tr>
    </w:tbl>
    <w:p>
      <w:pPr>
        <w:spacing w:after="120" w:before="240" w:line="276"/>
      </w:pPr>
      <w:r>
        <w:rPr>
          <w:rFonts w:ascii="Times New Roman" w:cs="Times New Roman" w:eastAsia="Times New Roman" w:hAnsi="Times New Roman"/>
          <w:b/>
          <w:bCs/>
          <w:i w:val="false"/>
          <w:iCs w:val="false"/>
          <w:color w:val="000000"/>
          <w:sz w:val="24"/>
          <w:szCs w:val="24"/>
        </w:rPr>
        <w:t xml:space="preserve">Completed System Modules &amp; Features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Core System Modules: Super Admin, Admin, Records, and Staff portals; Form Builder; My Forms; Pending Forms; Published Forms; Approvals; Request Management; Assigned to me; For Review; Submit Request; My Requests; Service Feedback; Messages; Reports and Analytics; Users, Roles, and Permissions; Activity Logs; and Settings.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Additional Features: PAMANA employee autofill, print-template field placement, client approval for Recommending Officer, Immediate Supervisor, and Action Officer, and role-based access.</w:t>
      </w:r>
    </w:p>
    <w:p>
      <w:pPr>
        <w:spacing w:after="80" w:before="0" w:line="276"/>
      </w:pPr>
      <w:r>
        <w:rPr>
          <w:rFonts w:ascii="Times New Roman" w:cs="Times New Roman" w:eastAsia="Times New Roman" w:hAnsi="Times New Roman"/>
          <w:b w:val="false"/>
          <w:bCs w:val="false"/>
          <w:i w:val="false"/>
          <w:iCs w:val="false"/>
          <w:color w:val="000000"/>
          <w:sz w:val="24"/>
          <w:szCs w:val="24"/>
        </w:rPr>
        <w:t xml:space="preserve">Key Functionalities Covered:</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Form building in six steps, including print placement and an optional supporting document</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Records review to approve and publish a form, or disapprove it with remarks</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Request submission on any published form, with requestor details filled from PAMANA</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For Review by Recommending Officer, Immediate Supervisor, and Action Officer when a form requires it</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Admin approval, assignment of personnel, and tracking under Assigned to me</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Service feedback, closing, and reopening of a request</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000000"/>
          <w:sz w:val="24"/>
          <w:szCs w:val="24"/>
        </w:rPr>
        <w:t xml:space="preserve">Messaging, reports, activity logs, and role-based access for Super Admin, Admin, Records, and Staff</w:t>
      </w:r>
    </w:p>
    <w:p>
      <w:pPr>
        <w:spacing w:after="120" w:before="240" w:line="276"/>
      </w:pPr>
      <w:r>
        <w:rPr>
          <w:rFonts w:ascii="Times New Roman" w:cs="Times New Roman" w:eastAsia="Times New Roman" w:hAnsi="Times New Roman"/>
          <w:b/>
          <w:bCs/>
          <w:i w:val="false"/>
          <w:iCs w:val="false"/>
          <w:color w:val="000000"/>
          <w:sz w:val="24"/>
          <w:szCs w:val="24"/>
        </w:rPr>
        <w:t xml:space="preserve">Current Status</w:t>
      </w:r>
    </w:p>
    <w:p>
      <w:pPr>
        <w:spacing w:after="160" w:before="0" w:line="276"/>
      </w:pPr>
      <w:r>
        <w:rPr>
          <w:rFonts w:ascii="Times New Roman" w:cs="Times New Roman" w:eastAsia="Times New Roman" w:hAnsi="Times New Roman"/>
          <w:b w:val="false"/>
          <w:bCs w:val="false"/>
          <w:i w:val="false"/>
          <w:iCs w:val="false"/>
          <w:color w:val="000000"/>
          <w:sz w:val="24"/>
          <w:szCs w:val="24"/>
        </w:rPr>
        <w:t xml:space="preserve">System Deployment: The Support Ticketing System was successfully deployed on-premises on September 15, 2026, and is now accessible at http://on-prem.x-dcb.net:5173.</w:t>
      </w:r>
    </w:p>
    <w:p>
      <w:pPr>
        <w:spacing w:after="120" w:before="240" w:line="276"/>
      </w:pPr>
      <w:r>
        <w:rPr>
          <w:rFonts w:ascii="Times New Roman" w:cs="Times New Roman" w:eastAsia="Times New Roman" w:hAnsi="Times New Roman"/>
          <w:b/>
          <w:bCs/>
          <w:i w:val="false"/>
          <w:iCs w:val="false"/>
          <w:color w:val="000000"/>
          <w:sz w:val="24"/>
          <w:szCs w:val="24"/>
        </w:rPr>
        <w:t xml:space="preserve">Upcoming Activities</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1800"/>
        <w:gridCol w:w="2678"/>
      </w:tblGrid>
      <w:tr>
        <w:trPr>
          <w:cantSplit/>
          <w:tblHeader/>
        </w:trPr>
        <w:tc>
          <w:tcPr>
            <w:tcW w:type="dxa" w:w="7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i w:val="false"/>
                <w:iCs w:val="false"/>
                <w:color w:val="000000"/>
                <w:sz w:val="20"/>
                <w:szCs w:val="20"/>
              </w:rPr>
              <w:t xml:space="preserve">#</w:t>
            </w:r>
          </w:p>
        </w:tc>
        <w:tc>
          <w:tcPr>
            <w:tcW w:type="dxa" w:w="28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i w:val="false"/>
                <w:iCs w:val="false"/>
                <w:color w:val="000000"/>
                <w:sz w:val="20"/>
                <w:szCs w:val="20"/>
              </w:rPr>
              <w:t xml:space="preserve">Activity</w:t>
            </w:r>
          </w:p>
        </w:tc>
        <w:tc>
          <w:tcPr>
            <w:tcW w:type="dxa" w:w="2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i w:val="false"/>
                <w:iCs w:val="false"/>
                <w:color w:val="000000"/>
                <w:sz w:val="20"/>
                <w:szCs w:val="20"/>
              </w:rPr>
              <w:t xml:space="preserve">Responsible unit</w:t>
            </w:r>
          </w:p>
        </w:tc>
        <w:tc>
          <w:tcPr>
            <w:tcW w:type="dxa" w:w="18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i w:val="false"/>
                <w:iCs w:val="false"/>
                <w:color w:val="000000"/>
                <w:sz w:val="20"/>
                <w:szCs w:val="20"/>
              </w:rPr>
              <w:t xml:space="preserve">Status</w:t>
            </w:r>
          </w:p>
        </w:tc>
        <w:tc>
          <w:tcPr>
            <w:tcW w:type="dxa" w:w="2678"/>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i w:val="false"/>
                <w:iCs w:val="false"/>
                <w:color w:val="000000"/>
                <w:sz w:val="20"/>
                <w:szCs w:val="20"/>
              </w:rPr>
              <w:t xml:space="preserve">Target Completion Date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1</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Pilot testing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ICT Section</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Pending</w:t>
            </w:r>
          </w:p>
        </w:tc>
        <w:tc>
          <w:tcPr>
            <w:tcW w:type="dxa" w:w="26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September 25, 2026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Pilot testing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Records and Admin users</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Pending</w:t>
            </w:r>
          </w:p>
        </w:tc>
        <w:tc>
          <w:tcPr>
            <w:tcW w:type="dxa" w:w="26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October 3, 2026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System launching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ICT Section</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Pending</w:t>
            </w:r>
          </w:p>
        </w:tc>
        <w:tc>
          <w:tcPr>
            <w:tcW w:type="dxa" w:w="26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October 2026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6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6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6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6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67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360" w:before="400" w:line="276"/>
      </w:pPr>
      <w:r>
        <w:rPr>
          <w:rFonts w:ascii="Times New Roman" w:cs="Times New Roman" w:eastAsia="Times New Roman" w:hAnsi="Times New Roman"/>
          <w:b w:val="false"/>
          <w:bCs w:val="false"/>
          <w:i w:val="false"/>
          <w:iCs w:val="false"/>
          <w:color w:val="000000"/>
          <w:sz w:val="24"/>
          <w:szCs w:val="24"/>
        </w:rPr>
        <w:t xml:space="preserve">Sincerely,</w:t>
      </w:r>
    </w:p>
    <w:p>
      <w:pPr>
        <w:spacing w:after="0" w:before="0" w:line="276"/>
      </w:pPr>
      <w:r>
        <w:rPr>
          <w:rFonts w:ascii="Times New Roman" w:cs="Times New Roman" w:eastAsia="Times New Roman" w:hAnsi="Times New Roman"/>
          <w:b/>
          <w:bCs/>
          <w:i w:val="false"/>
          <w:iCs w:val="false"/>
          <w:color w:val="000000"/>
          <w:sz w:val="24"/>
          <w:szCs w:val="24"/>
        </w:rPr>
        <w:t xml:space="preserve">RESTY D. MORANCIL</w:t>
      </w:r>
    </w:p>
    <w:p>
      <w:pPr>
        <w:spacing w:after="0" w:before="0" w:line="276"/>
      </w:pPr>
      <w:r>
        <w:rPr>
          <w:rFonts w:ascii="Times New Roman" w:cs="Times New Roman" w:eastAsia="Times New Roman" w:hAnsi="Times New Roman"/>
          <w:b w:val="false"/>
          <w:bCs w:val="false"/>
          <w:i w:val="false"/>
          <w:iCs w:val="false"/>
          <w:color w:val="000000"/>
          <w:sz w:val="24"/>
          <w:szCs w:val="24"/>
        </w:rPr>
        <w:t xml:space="preserve">Information Technology Officer I</w:t>
      </w:r>
    </w:p>
    <w:sectPr>
      <w:pgSz w:w="11906" w:h="16838"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2026-09-23T08:48:19.767Z</dcterms:created>
  <dcterms:modified xsi:type="dcterms:W3CDTF">2026-09-23T08:48:19.767Z</dcterms:modified>
</cp:coreProperties>
</file>

<file path=docProps/custom.xml><?xml version="1.0" encoding="utf-8"?>
<Properties xmlns="http://schemas.openxmlformats.org/officeDocument/2006/custom-properties" xmlns:vt="http://schemas.openxmlformats.org/officeDocument/2006/docPropsVTypes"/>
</file>