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F173" w14:textId="2398DC66" w:rsidR="00C40BCC" w:rsidRDefault="00C40BCC" w:rsidP="00C40BCC">
      <w:pPr>
        <w:overflowPunct w:val="0"/>
        <w:spacing w:before="240"/>
        <w:textAlignment w:val="baseline"/>
        <w:rPr>
          <w:rFonts w:eastAsia="Calibri" w:cs="Times New Roman"/>
          <w:b/>
          <w:szCs w:val="24"/>
          <w:lang w:eastAsia="en-US"/>
        </w:rPr>
      </w:pPr>
      <w:r>
        <w:rPr>
          <w:rFonts w:eastAsia="Calibri" w:cs="Times New Roman"/>
          <w:b/>
          <w:szCs w:val="24"/>
          <w:lang w:eastAsia="en-US"/>
        </w:rPr>
        <w:t>ADAPTATION GUIDE</w:t>
      </w:r>
      <w:r>
        <w:rPr>
          <w:rFonts w:eastAsia="Calibri" w:cs="Times New Roman"/>
          <w:b/>
          <w:szCs w:val="24"/>
          <w:lang w:eastAsia="en-US"/>
        </w:rPr>
        <w:t xml:space="preserve"> FOR THE FRAMEWORK TOOLKIT</w:t>
      </w:r>
    </w:p>
    <w:p w14:paraId="49EC70CA" w14:textId="77777777" w:rsidR="00C40BCC" w:rsidRDefault="00C40BCC" w:rsidP="00C40BCC"/>
    <w:p w14:paraId="13AC5ADB" w14:textId="3552F0CB" w:rsidR="00C40BCC" w:rsidRDefault="00C40BCC" w:rsidP="00C40BCC">
      <w:r>
        <w:t xml:space="preserve">The training materials </w:t>
      </w:r>
      <w:r w:rsidRPr="007B29F1">
        <w:t>fall under two categories:</w:t>
      </w:r>
    </w:p>
    <w:p w14:paraId="251B271B" w14:textId="77777777" w:rsidR="00C40BCC" w:rsidRPr="007B29F1" w:rsidRDefault="00C40BCC" w:rsidP="00C40BCC"/>
    <w:p w14:paraId="562631F0" w14:textId="77777777" w:rsidR="00C40BCC" w:rsidRDefault="00C40BCC" w:rsidP="00C40BCC">
      <w:pPr>
        <w:pStyle w:val="ListParagraph"/>
        <w:numPr>
          <w:ilvl w:val="0"/>
          <w:numId w:val="2"/>
        </w:numPr>
        <w:overflowPunct w:val="0"/>
        <w:ind w:left="360" w:hanging="90"/>
        <w:jc w:val="left"/>
        <w:textAlignment w:val="baseline"/>
        <w:rPr>
          <w:rFonts w:eastAsia="Calibri" w:cs="Times New Roman"/>
          <w:szCs w:val="24"/>
          <w:lang w:eastAsia="en-US"/>
        </w:rPr>
      </w:pPr>
      <w:r>
        <w:rPr>
          <w:rFonts w:eastAsia="Calibri" w:cs="Times New Roman"/>
          <w:szCs w:val="24"/>
          <w:lang w:eastAsia="en-US"/>
        </w:rPr>
        <w:t xml:space="preserve">Definitions, explanations, and instructions for using the framework model.  </w:t>
      </w:r>
    </w:p>
    <w:p w14:paraId="1256AEBD" w14:textId="77777777" w:rsidR="00C40BCC" w:rsidRDefault="00C40BCC" w:rsidP="00C40BCC">
      <w:pPr>
        <w:pStyle w:val="ListParagraph"/>
        <w:numPr>
          <w:ilvl w:val="0"/>
          <w:numId w:val="2"/>
        </w:numPr>
        <w:overflowPunct w:val="0"/>
        <w:ind w:left="288"/>
        <w:jc w:val="left"/>
        <w:textAlignment w:val="baseline"/>
        <w:rPr>
          <w:rFonts w:eastAsia="Calibri" w:cs="Times New Roman"/>
          <w:szCs w:val="24"/>
          <w:lang w:eastAsia="en-US"/>
        </w:rPr>
      </w:pPr>
      <w:r>
        <w:rPr>
          <w:rFonts w:eastAsia="Calibri" w:cs="Times New Roman"/>
          <w:szCs w:val="24"/>
          <w:lang w:eastAsia="en-US"/>
        </w:rPr>
        <w:t>Instructions on how to customize the model to fit an agency’s terminology and practices.</w:t>
      </w:r>
    </w:p>
    <w:p w14:paraId="227A4761" w14:textId="77777777" w:rsidR="00C40BCC" w:rsidRPr="00C40BCC" w:rsidRDefault="00C40BCC" w:rsidP="00C40BCC">
      <w:pPr>
        <w:overflowPunct w:val="0"/>
        <w:ind w:left="288"/>
        <w:jc w:val="left"/>
        <w:textAlignment w:val="baseline"/>
        <w:rPr>
          <w:rFonts w:eastAsia="Calibri" w:cs="Times New Roman"/>
          <w:szCs w:val="24"/>
          <w:lang w:eastAsia="en-US"/>
        </w:rPr>
      </w:pPr>
    </w:p>
    <w:p w14:paraId="481108FD" w14:textId="77777777" w:rsidR="00C40BCC" w:rsidRDefault="00C40BCC" w:rsidP="00C40BCC">
      <w:pPr>
        <w:spacing w:before="120" w:after="120"/>
        <w:rPr>
          <w:rFonts w:eastAsia="Calibri"/>
          <w:lang w:eastAsia="en-US"/>
        </w:rPr>
      </w:pPr>
      <w:r>
        <w:rPr>
          <w:rFonts w:eastAsia="Calibri"/>
          <w:lang w:eastAsia="en-US"/>
        </w:rPr>
        <w:t>The definitions, explanations, and instructions would take the shape of pop-ups or additional user guidance within the electronic model. These would address any terms within the input questions that may not be universally understood within the context of the model; the pop-ups would also define or discuss terms within the response options that may not be universally understood within the model context. When a user clicks on a question or possible answer, a pop-up message is likely to appear. Clicking on the pop-up message will bring up a message meant to explain the process or options available. In some cases, a single original term may be connected to multiple explanatory pop-ups or links.  The user can pursue the thread as far as it goes, or until satisfied. For many terms and options, pop-ups are not needed.</w:t>
      </w:r>
    </w:p>
    <w:p w14:paraId="125F59CB" w14:textId="77777777" w:rsidR="00C40BCC" w:rsidRDefault="00C40BCC">
      <w:pPr>
        <w:spacing w:after="160" w:line="259" w:lineRule="auto"/>
        <w:jc w:val="left"/>
        <w:rPr>
          <w:rFonts w:eastAsia="Calibri"/>
          <w:b/>
          <w:u w:val="single"/>
          <w:lang w:eastAsia="en-US"/>
        </w:rPr>
      </w:pPr>
      <w:r>
        <w:rPr>
          <w:rFonts w:eastAsia="Calibri"/>
          <w:b/>
          <w:u w:val="single"/>
          <w:lang w:eastAsia="en-US"/>
        </w:rPr>
        <w:br w:type="page"/>
      </w:r>
    </w:p>
    <w:p w14:paraId="5092A6F4" w14:textId="550094F5" w:rsidR="00C40BCC" w:rsidRDefault="00C40BCC" w:rsidP="00C40BCC">
      <w:pPr>
        <w:spacing w:before="240"/>
        <w:rPr>
          <w:rFonts w:eastAsia="Calibri"/>
          <w:b/>
          <w:u w:val="single"/>
          <w:lang w:eastAsia="en-US"/>
        </w:rPr>
      </w:pPr>
      <w:r>
        <w:rPr>
          <w:rFonts w:eastAsia="Calibri"/>
          <w:b/>
          <w:u w:val="single"/>
          <w:lang w:eastAsia="en-US"/>
        </w:rPr>
        <w:t>AIDS FROM INSIDE THE MODEL</w:t>
      </w:r>
    </w:p>
    <w:p w14:paraId="0A9C24A6" w14:textId="77777777" w:rsidR="00C40BCC" w:rsidRPr="008D7C62" w:rsidRDefault="00C40BCC" w:rsidP="00C40BCC">
      <w:pPr>
        <w:spacing w:before="240"/>
        <w:rPr>
          <w:rFonts w:eastAsia="Calibri"/>
          <w:b/>
          <w:u w:val="single"/>
          <w:lang w:eastAsia="en-US"/>
        </w:rPr>
      </w:pPr>
    </w:p>
    <w:p w14:paraId="251BBEB3" w14:textId="77777777" w:rsidR="00C40BCC" w:rsidRPr="00E65B85" w:rsidRDefault="00C40BCC" w:rsidP="00C40BCC">
      <w:pPr>
        <w:overflowPunct w:val="0"/>
        <w:textAlignment w:val="baseline"/>
        <w:rPr>
          <w:rFonts w:asciiTheme="minorHAnsi" w:eastAsia="Calibri" w:hAnsiTheme="minorHAnsi" w:cs="Times New Roman"/>
          <w:b/>
          <w:bCs/>
          <w:szCs w:val="24"/>
          <w:u w:val="single"/>
          <w:lang w:eastAsia="en-US"/>
        </w:rPr>
      </w:pPr>
      <w:r>
        <w:rPr>
          <w:rFonts w:eastAsia="Calibri" w:cs="Times New Roman"/>
          <w:b/>
          <w:bCs/>
          <w:szCs w:val="24"/>
          <w:u w:val="single"/>
          <w:lang w:eastAsia="en-US"/>
        </w:rPr>
        <w:t xml:space="preserve">Model </w:t>
      </w:r>
      <w:r w:rsidRPr="00E65B85">
        <w:rPr>
          <w:rFonts w:eastAsia="Calibri" w:cs="Times New Roman"/>
          <w:b/>
          <w:bCs/>
          <w:szCs w:val="24"/>
          <w:u w:val="single"/>
          <w:lang w:eastAsia="en-US"/>
        </w:rPr>
        <w:t>Inputs</w:t>
      </w:r>
    </w:p>
    <w:p w14:paraId="346FAD9F" w14:textId="77777777" w:rsidR="00C40BCC" w:rsidRDefault="00C40BCC" w:rsidP="00C40BCC">
      <w:pPr>
        <w:overflowPunct w:val="0"/>
        <w:textAlignment w:val="baseline"/>
        <w:rPr>
          <w:rFonts w:eastAsia="Calibri" w:cs="Times New Roman"/>
          <w:szCs w:val="24"/>
          <w:lang w:eastAsia="en-US"/>
        </w:rPr>
      </w:pPr>
      <w:r>
        <w:rPr>
          <w:rFonts w:eastAsia="Calibri" w:cs="Times New Roman"/>
          <w:szCs w:val="24"/>
          <w:lang w:eastAsia="en-US"/>
        </w:rPr>
        <w:t>T</w:t>
      </w:r>
      <w:r w:rsidRPr="00C45AB2">
        <w:rPr>
          <w:rFonts w:eastAsia="Calibri" w:cs="Times New Roman"/>
          <w:szCs w:val="24"/>
          <w:lang w:eastAsia="en-US"/>
        </w:rPr>
        <w:t xml:space="preserve">o </w:t>
      </w:r>
      <w:r>
        <w:rPr>
          <w:rFonts w:eastAsia="Calibri" w:cs="Times New Roman"/>
          <w:szCs w:val="24"/>
          <w:lang w:eastAsia="en-US"/>
        </w:rPr>
        <w:t>help</w:t>
      </w:r>
      <w:r w:rsidRPr="00C45AB2">
        <w:rPr>
          <w:rFonts w:eastAsia="Calibri" w:cs="Times New Roman"/>
          <w:szCs w:val="24"/>
          <w:lang w:eastAsia="en-US"/>
        </w:rPr>
        <w:t xml:space="preserve"> </w:t>
      </w:r>
      <w:r>
        <w:rPr>
          <w:rFonts w:eastAsia="Calibri" w:cs="Times New Roman"/>
          <w:szCs w:val="24"/>
          <w:lang w:eastAsia="en-US"/>
        </w:rPr>
        <w:t>the user</w:t>
      </w:r>
      <w:r w:rsidRPr="00C45AB2">
        <w:rPr>
          <w:rFonts w:eastAsia="Calibri" w:cs="Times New Roman"/>
          <w:szCs w:val="24"/>
          <w:lang w:eastAsia="en-US"/>
        </w:rPr>
        <w:t xml:space="preserve"> </w:t>
      </w:r>
      <w:r>
        <w:rPr>
          <w:rFonts w:eastAsia="Calibri" w:cs="Times New Roman"/>
          <w:szCs w:val="24"/>
          <w:lang w:eastAsia="en-US"/>
        </w:rPr>
        <w:t>answer the questions with Likert scale ratings</w:t>
      </w:r>
      <w:r w:rsidRPr="00C45AB2">
        <w:rPr>
          <w:rFonts w:eastAsia="Calibri" w:cs="Times New Roman"/>
          <w:szCs w:val="24"/>
          <w:lang w:eastAsia="en-US"/>
        </w:rPr>
        <w:t xml:space="preserve">, the tool </w:t>
      </w:r>
      <w:r>
        <w:rPr>
          <w:rFonts w:eastAsia="Calibri" w:cs="Times New Roman"/>
          <w:szCs w:val="24"/>
          <w:lang w:eastAsia="en-US"/>
        </w:rPr>
        <w:t xml:space="preserve">provides additional user guidance and commentary (instructions) for selected </w:t>
      </w:r>
      <w:r w:rsidRPr="00C45AB2">
        <w:rPr>
          <w:rFonts w:eastAsia="Calibri" w:cs="Times New Roman"/>
          <w:szCs w:val="24"/>
          <w:lang w:eastAsia="en-US"/>
        </w:rPr>
        <w:t>questions</w:t>
      </w:r>
      <w:r>
        <w:rPr>
          <w:rFonts w:eastAsia="Calibri" w:cs="Times New Roman"/>
          <w:szCs w:val="24"/>
          <w:lang w:eastAsia="en-US"/>
        </w:rPr>
        <w:t>/directions as illustrated below.</w:t>
      </w:r>
    </w:p>
    <w:p w14:paraId="3B648960" w14:textId="02FD3A1B" w:rsidR="00C40BCC" w:rsidRDefault="00C40BCC" w:rsidP="00C40BCC">
      <w:pPr>
        <w:overflowPunct w:val="0"/>
        <w:spacing w:before="240"/>
        <w:textAlignment w:val="baseline"/>
        <w:rPr>
          <w:rFonts w:eastAsia="Calibri" w:cs="Times New Roman"/>
          <w:b/>
          <w:iCs/>
          <w:szCs w:val="24"/>
          <w:u w:val="single"/>
          <w:lang w:eastAsia="en-US"/>
        </w:rPr>
      </w:pPr>
      <w:r w:rsidRPr="002464F3">
        <w:rPr>
          <w:rFonts w:eastAsia="Calibri" w:cs="Times New Roman"/>
          <w:b/>
          <w:iCs/>
          <w:szCs w:val="24"/>
          <w:u w:val="single"/>
          <w:lang w:eastAsia="en-US"/>
        </w:rPr>
        <w:t xml:space="preserve">User </w:t>
      </w:r>
      <w:r w:rsidR="00C0646D">
        <w:rPr>
          <w:rFonts w:eastAsia="Calibri" w:cs="Times New Roman"/>
          <w:b/>
          <w:iCs/>
          <w:szCs w:val="24"/>
          <w:u w:val="single"/>
          <w:lang w:eastAsia="en-US"/>
        </w:rPr>
        <w:t>Assistance</w:t>
      </w:r>
    </w:p>
    <w:p w14:paraId="1AF6EED6" w14:textId="77777777" w:rsidR="00C40BCC" w:rsidRPr="002464F3" w:rsidRDefault="00C40BCC" w:rsidP="00C40BCC">
      <w:pPr>
        <w:overflowPunct w:val="0"/>
        <w:spacing w:after="120"/>
        <w:textAlignment w:val="baseline"/>
        <w:rPr>
          <w:rFonts w:eastAsia="Calibri" w:cs="Times New Roman"/>
          <w:iCs/>
          <w:szCs w:val="24"/>
          <w:lang w:eastAsia="en-US"/>
        </w:rPr>
      </w:pPr>
      <w:r>
        <w:rPr>
          <w:rFonts w:eastAsia="Calibri" w:cs="Times New Roman"/>
          <w:iCs/>
          <w:szCs w:val="24"/>
          <w:lang w:eastAsia="en-US"/>
        </w:rPr>
        <w:t>Users can often understand a question on the surface, but may be unaware of the breadth and depth of the thinking that the model requires for best results.  A click on the question’s information icon can present them with factors to consider when formulating their answer. An example of this is the following:</w:t>
      </w:r>
    </w:p>
    <w:p w14:paraId="0E353BBF" w14:textId="77777777" w:rsidR="00C40BCC" w:rsidRDefault="00C40BCC" w:rsidP="00C40BCC">
      <w:pPr>
        <w:overflowPunct w:val="0"/>
        <w:textAlignment w:val="baseline"/>
        <w:rPr>
          <w:rFonts w:eastAsia="Calibri" w:cs="Times New Roman"/>
          <w:b/>
          <w:iCs/>
          <w:szCs w:val="24"/>
          <w:lang w:eastAsia="en-US"/>
        </w:rPr>
      </w:pPr>
    </w:p>
    <w:p w14:paraId="2B41C41D" w14:textId="77777777" w:rsidR="00C40BCC" w:rsidRDefault="00C40BCC" w:rsidP="00C40BCC">
      <w:pPr>
        <w:overflowPunct w:val="0"/>
        <w:textAlignment w:val="baseline"/>
        <w:rPr>
          <w:rFonts w:eastAsia="Calibri" w:cs="Times New Roman"/>
          <w:b/>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64F3">
        <w:rPr>
          <w:rFonts w:eastAsia="Calibri" w:cs="Times New Roman"/>
          <w:b/>
          <w:iCs/>
          <w:szCs w:val="24"/>
          <w:lang w:eastAsia="en-US"/>
        </w:rPr>
        <w:t xml:space="preserve">Question:  </w:t>
      </w:r>
      <w:r w:rsidRPr="002464F3">
        <w:rPr>
          <w:rFonts w:eastAsia="Calibri" w:cs="Times New Roman"/>
          <w:b/>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Rate the environmental sensitivity of the project.</w:t>
      </w:r>
      <w:r>
        <w:rPr>
          <w:rFonts w:eastAsia="Calibri" w:cs="Times New Roman"/>
          <w:b/>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50D4915" w14:textId="77777777" w:rsidR="00C40BCC" w:rsidRPr="002464F3" w:rsidRDefault="00C40BCC" w:rsidP="00C40BCC">
      <w:pPr>
        <w:overflowPunct w:val="0"/>
        <w:textAlignment w:val="baseline"/>
        <w:rPr>
          <w:rFonts w:asciiTheme="minorHAnsi" w:eastAsia="Calibri" w:hAnsiTheme="minorHAnsi" w:cs="Times New Roman"/>
          <w:b/>
          <w:iCs/>
          <w:szCs w:val="24"/>
          <w:lang w:eastAsia="en-US"/>
        </w:rPr>
      </w:pPr>
      <w:r>
        <w:rPr>
          <w:rFonts w:eastAsia="Calibri" w:cs="Times New Roman"/>
          <w:b/>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Pop-up message: </w:t>
      </w:r>
      <w:r w:rsidRPr="002464F3">
        <w:rPr>
          <w:rFonts w:eastAsia="Calibri" w:cs="Times New Roman"/>
          <w:b/>
          <w:iCs/>
          <w:szCs w:val="24"/>
          <w:lang w:eastAsia="en-US"/>
        </w:rPr>
        <w:t>When rating the environmental sensitivity of a project, the project team should consider</w:t>
      </w:r>
      <w:r>
        <w:rPr>
          <w:rFonts w:eastAsia="Calibri" w:cs="Times New Roman"/>
          <w:b/>
          <w:iCs/>
          <w:szCs w:val="24"/>
          <w:lang w:eastAsia="en-US"/>
        </w:rPr>
        <w:t xml:space="preserve"> the following</w:t>
      </w:r>
      <w:r w:rsidRPr="002464F3">
        <w:rPr>
          <w:rFonts w:eastAsia="Calibri" w:cs="Times New Roman"/>
          <w:b/>
          <w:iCs/>
          <w:szCs w:val="24"/>
          <w:lang w:eastAsia="en-US"/>
        </w:rPr>
        <w:t>:</w:t>
      </w:r>
    </w:p>
    <w:p w14:paraId="39B9551D" w14:textId="77777777" w:rsidR="00C40BCC" w:rsidRPr="002464F3" w:rsidRDefault="00C40BCC" w:rsidP="00C40BCC">
      <w:pPr>
        <w:pStyle w:val="ListParagraph"/>
        <w:numPr>
          <w:ilvl w:val="0"/>
          <w:numId w:val="1"/>
        </w:numPr>
        <w:overflowPunct w:val="0"/>
        <w:textAlignment w:val="baseline"/>
        <w:rPr>
          <w:rFonts w:eastAsia="Calibri" w:cs="Times New Roman"/>
          <w:b/>
          <w:iCs/>
          <w:szCs w:val="24"/>
          <w:lang w:eastAsia="en-US"/>
        </w:rPr>
      </w:pPr>
      <w:r w:rsidRPr="002464F3">
        <w:rPr>
          <w:rFonts w:eastAsia="Calibri" w:cs="Times New Roman"/>
          <w:b/>
          <w:iCs/>
          <w:szCs w:val="24"/>
          <w:lang w:eastAsia="en-US"/>
        </w:rPr>
        <w:t>Potential for work within wetlands or waterways</w:t>
      </w:r>
    </w:p>
    <w:p w14:paraId="16031301" w14:textId="77777777" w:rsidR="00C40BCC" w:rsidRPr="002464F3" w:rsidRDefault="00C40BCC" w:rsidP="00C40BCC">
      <w:pPr>
        <w:pStyle w:val="ListParagraph"/>
        <w:numPr>
          <w:ilvl w:val="0"/>
          <w:numId w:val="1"/>
        </w:numPr>
        <w:overflowPunct w:val="0"/>
        <w:spacing w:before="240"/>
        <w:textAlignment w:val="baseline"/>
        <w:rPr>
          <w:rFonts w:eastAsia="Calibri" w:cs="Times New Roman"/>
          <w:b/>
          <w:iCs/>
          <w:szCs w:val="24"/>
          <w:lang w:eastAsia="en-US"/>
        </w:rPr>
      </w:pPr>
      <w:r w:rsidRPr="002464F3">
        <w:rPr>
          <w:rFonts w:eastAsia="Calibri" w:cs="Times New Roman"/>
          <w:b/>
          <w:iCs/>
          <w:szCs w:val="24"/>
          <w:lang w:eastAsia="en-US"/>
        </w:rPr>
        <w:t>Potential for noise pollution, particularly if the construction area is near residential areas or occupied buildings</w:t>
      </w:r>
    </w:p>
    <w:p w14:paraId="0EFCBC32" w14:textId="77777777" w:rsidR="00C40BCC" w:rsidRPr="002464F3" w:rsidRDefault="00C40BCC" w:rsidP="00C40BCC">
      <w:pPr>
        <w:pStyle w:val="ListParagraph"/>
        <w:numPr>
          <w:ilvl w:val="0"/>
          <w:numId w:val="1"/>
        </w:numPr>
        <w:overflowPunct w:val="0"/>
        <w:spacing w:before="240"/>
        <w:textAlignment w:val="baseline"/>
        <w:rPr>
          <w:rFonts w:eastAsia="Calibri" w:cs="Times New Roman"/>
          <w:b/>
          <w:iCs/>
          <w:szCs w:val="24"/>
          <w:lang w:eastAsia="en-US"/>
        </w:rPr>
      </w:pPr>
      <w:r w:rsidRPr="002464F3">
        <w:rPr>
          <w:rFonts w:eastAsia="Calibri" w:cs="Times New Roman"/>
          <w:b/>
          <w:iCs/>
          <w:szCs w:val="24"/>
          <w:lang w:eastAsia="en-US"/>
        </w:rPr>
        <w:t>Need to protect private property from runoff</w:t>
      </w:r>
    </w:p>
    <w:p w14:paraId="10CC91CC" w14:textId="77777777" w:rsidR="00C40BCC" w:rsidRPr="002464F3" w:rsidRDefault="00C40BCC" w:rsidP="00C40BCC">
      <w:pPr>
        <w:pStyle w:val="ListParagraph"/>
        <w:numPr>
          <w:ilvl w:val="0"/>
          <w:numId w:val="1"/>
        </w:numPr>
        <w:overflowPunct w:val="0"/>
        <w:spacing w:before="240"/>
        <w:textAlignment w:val="baseline"/>
        <w:rPr>
          <w:rFonts w:eastAsia="Calibri" w:cs="Times New Roman"/>
          <w:b/>
          <w:iCs/>
          <w:szCs w:val="24"/>
          <w:lang w:eastAsia="en-US"/>
        </w:rPr>
      </w:pPr>
      <w:r w:rsidRPr="002464F3">
        <w:rPr>
          <w:rFonts w:eastAsia="Calibri" w:cs="Times New Roman"/>
          <w:b/>
          <w:iCs/>
          <w:szCs w:val="24"/>
          <w:lang w:eastAsia="en-US"/>
        </w:rPr>
        <w:t>Need to maintain existing storm drains</w:t>
      </w:r>
    </w:p>
    <w:p w14:paraId="13020B77" w14:textId="77777777" w:rsidR="00C40BCC" w:rsidRPr="002464F3" w:rsidRDefault="00C40BCC" w:rsidP="00C40BCC">
      <w:pPr>
        <w:pStyle w:val="ListParagraph"/>
        <w:numPr>
          <w:ilvl w:val="0"/>
          <w:numId w:val="1"/>
        </w:numPr>
        <w:overflowPunct w:val="0"/>
        <w:spacing w:before="240"/>
        <w:textAlignment w:val="baseline"/>
        <w:rPr>
          <w:rFonts w:eastAsia="Calibri" w:cs="Times New Roman"/>
          <w:b/>
          <w:iCs/>
          <w:szCs w:val="24"/>
          <w:lang w:eastAsia="en-US"/>
        </w:rPr>
      </w:pPr>
      <w:r w:rsidRPr="002464F3">
        <w:rPr>
          <w:rFonts w:eastAsia="Calibri" w:cs="Times New Roman"/>
          <w:b/>
          <w:iCs/>
          <w:szCs w:val="24"/>
          <w:lang w:eastAsia="en-US"/>
        </w:rPr>
        <w:t>Potential for flooding</w:t>
      </w:r>
    </w:p>
    <w:p w14:paraId="507E8B3A" w14:textId="77777777" w:rsidR="00C40BCC" w:rsidRPr="002464F3" w:rsidRDefault="00C40BCC" w:rsidP="00C40BCC">
      <w:pPr>
        <w:pStyle w:val="ListParagraph"/>
        <w:numPr>
          <w:ilvl w:val="0"/>
          <w:numId w:val="1"/>
        </w:numPr>
        <w:overflowPunct w:val="0"/>
        <w:spacing w:before="240"/>
        <w:textAlignment w:val="baseline"/>
        <w:rPr>
          <w:rFonts w:eastAsia="Calibri" w:cs="Times New Roman"/>
          <w:b/>
          <w:iCs/>
          <w:szCs w:val="24"/>
          <w:lang w:eastAsia="en-US"/>
        </w:rPr>
      </w:pPr>
      <w:r w:rsidRPr="002464F3">
        <w:rPr>
          <w:rFonts w:eastAsia="Calibri" w:cs="Times New Roman"/>
          <w:b/>
          <w:iCs/>
          <w:szCs w:val="24"/>
          <w:lang w:eastAsia="en-US"/>
        </w:rPr>
        <w:t xml:space="preserve">Potential </w:t>
      </w:r>
      <w:r>
        <w:rPr>
          <w:rFonts w:eastAsia="Calibri" w:cs="Times New Roman"/>
          <w:b/>
          <w:iCs/>
          <w:szCs w:val="24"/>
          <w:lang w:eastAsia="en-US"/>
        </w:rPr>
        <w:t>of</w:t>
      </w:r>
      <w:r w:rsidRPr="002464F3">
        <w:rPr>
          <w:rFonts w:eastAsia="Calibri" w:cs="Times New Roman"/>
          <w:b/>
          <w:iCs/>
          <w:szCs w:val="24"/>
          <w:lang w:eastAsia="en-US"/>
        </w:rPr>
        <w:t xml:space="preserve"> discover</w:t>
      </w:r>
      <w:r>
        <w:rPr>
          <w:rFonts w:eastAsia="Calibri" w:cs="Times New Roman"/>
          <w:b/>
          <w:iCs/>
          <w:szCs w:val="24"/>
          <w:lang w:eastAsia="en-US"/>
        </w:rPr>
        <w:t>ing</w:t>
      </w:r>
      <w:r w:rsidRPr="002464F3">
        <w:rPr>
          <w:rFonts w:eastAsia="Calibri" w:cs="Times New Roman"/>
          <w:b/>
          <w:iCs/>
          <w:szCs w:val="24"/>
          <w:lang w:eastAsia="en-US"/>
        </w:rPr>
        <w:t xml:space="preserve"> hazardous materials</w:t>
      </w:r>
      <w:r>
        <w:rPr>
          <w:rFonts w:eastAsia="Calibri" w:cs="Times New Roman"/>
          <w:b/>
          <w:iCs/>
          <w:szCs w:val="24"/>
          <w:lang w:eastAsia="en-US"/>
        </w:rPr>
        <w:t>,</w:t>
      </w:r>
      <w:r w:rsidRPr="002464F3">
        <w:rPr>
          <w:rFonts w:eastAsia="Calibri" w:cs="Times New Roman"/>
          <w:b/>
          <w:iCs/>
          <w:szCs w:val="24"/>
          <w:lang w:eastAsia="en-US"/>
        </w:rPr>
        <w:t xml:space="preserve"> such as gasoline, or a landfill beneath the </w:t>
      </w:r>
      <w:r>
        <w:rPr>
          <w:rFonts w:eastAsia="Calibri" w:cs="Times New Roman"/>
          <w:b/>
          <w:iCs/>
          <w:szCs w:val="24"/>
          <w:lang w:eastAsia="en-US"/>
        </w:rPr>
        <w:t xml:space="preserve">ground </w:t>
      </w:r>
      <w:r w:rsidRPr="002464F3">
        <w:rPr>
          <w:rFonts w:eastAsia="Calibri" w:cs="Times New Roman"/>
          <w:b/>
          <w:iCs/>
          <w:szCs w:val="24"/>
          <w:lang w:eastAsia="en-US"/>
        </w:rPr>
        <w:t>surface</w:t>
      </w:r>
      <w:r w:rsidRPr="008E213C">
        <w:rPr>
          <w:rFonts w:eastAsia="Calibri" w:cs="Times New Roman"/>
          <w:b/>
          <w:iCs/>
          <w:szCs w:val="24"/>
          <w:lang w:eastAsia="en-US"/>
        </w:rPr>
        <w:t xml:space="preserve"> </w:t>
      </w:r>
      <w:r w:rsidRPr="002464F3">
        <w:rPr>
          <w:rFonts w:eastAsia="Calibri" w:cs="Times New Roman"/>
          <w:b/>
          <w:iCs/>
          <w:szCs w:val="24"/>
          <w:lang w:eastAsia="en-US"/>
        </w:rPr>
        <w:t>during construction</w:t>
      </w:r>
    </w:p>
    <w:p w14:paraId="21B01659" w14:textId="77777777" w:rsidR="00C40BCC" w:rsidRPr="002464F3" w:rsidRDefault="00C40BCC" w:rsidP="00C40BCC">
      <w:pPr>
        <w:pStyle w:val="ListParagraph"/>
        <w:numPr>
          <w:ilvl w:val="0"/>
          <w:numId w:val="1"/>
        </w:numPr>
        <w:overflowPunct w:val="0"/>
        <w:spacing w:before="240"/>
        <w:textAlignment w:val="baseline"/>
        <w:rPr>
          <w:rFonts w:eastAsia="Calibri" w:cs="Times New Roman"/>
          <w:b/>
          <w:iCs/>
          <w:szCs w:val="24"/>
          <w:lang w:eastAsia="en-US"/>
        </w:rPr>
      </w:pPr>
      <w:r w:rsidRPr="002464F3">
        <w:rPr>
          <w:rFonts w:eastAsia="Calibri" w:cs="Times New Roman"/>
          <w:b/>
          <w:iCs/>
          <w:szCs w:val="24"/>
          <w:lang w:eastAsia="en-US"/>
        </w:rPr>
        <w:t>Proximity of the project to sinkholes and/or caverns</w:t>
      </w:r>
      <w:r>
        <w:rPr>
          <w:rFonts w:eastAsia="Calibri" w:cs="Times New Roman"/>
          <w:b/>
          <w:iCs/>
          <w:szCs w:val="24"/>
          <w:lang w:eastAsia="en-US"/>
        </w:rPr>
        <w:t>.</w:t>
      </w:r>
    </w:p>
    <w:p w14:paraId="7B562BD8" w14:textId="77777777" w:rsidR="00C40BCC" w:rsidRPr="00672528" w:rsidRDefault="00C40BCC" w:rsidP="00C40BCC">
      <w:pPr>
        <w:overflowPunct w:val="0"/>
        <w:spacing w:before="240"/>
        <w:textAlignment w:val="baseline"/>
        <w:rPr>
          <w:rFonts w:eastAsia="Calibri" w:cs="Times New Roman"/>
          <w:b/>
          <w:bCs/>
          <w:szCs w:val="24"/>
          <w:u w:val="single"/>
          <w:lang w:eastAsia="en-US"/>
        </w:rPr>
      </w:pPr>
      <w:r w:rsidRPr="00672528">
        <w:rPr>
          <w:rFonts w:eastAsia="Calibri" w:cs="Times New Roman"/>
          <w:b/>
          <w:bCs/>
          <w:szCs w:val="24"/>
          <w:u w:val="single"/>
          <w:lang w:eastAsia="en-US"/>
        </w:rPr>
        <w:t>Definitions</w:t>
      </w:r>
    </w:p>
    <w:p w14:paraId="33DD03AB" w14:textId="77777777" w:rsidR="00C40BCC" w:rsidRPr="00672528" w:rsidRDefault="00C40BCC" w:rsidP="00C40BCC">
      <w:pPr>
        <w:overflowPunct w:val="0"/>
        <w:textAlignment w:val="baseline"/>
        <w:rPr>
          <w:rFonts w:eastAsia="Calibri" w:cs="Times New Roman"/>
          <w:bCs/>
          <w:szCs w:val="24"/>
          <w:lang w:eastAsia="en-US"/>
        </w:rPr>
      </w:pPr>
      <w:r w:rsidRPr="00672528">
        <w:rPr>
          <w:rFonts w:eastAsia="Calibri" w:cs="Times New Roman"/>
          <w:bCs/>
          <w:szCs w:val="24"/>
          <w:lang w:eastAsia="en-US"/>
        </w:rPr>
        <w:t xml:space="preserve">To alleviate any misconceptions about what is meant by certain terms in this context, definitions are provided.  </w:t>
      </w:r>
      <w:r>
        <w:rPr>
          <w:rFonts w:eastAsia="Calibri" w:cs="Times New Roman"/>
          <w:bCs/>
          <w:szCs w:val="24"/>
          <w:lang w:eastAsia="en-US"/>
        </w:rPr>
        <w:t>Following is a</w:t>
      </w:r>
      <w:r w:rsidRPr="00672528">
        <w:rPr>
          <w:rFonts w:eastAsia="Calibri" w:cs="Times New Roman"/>
          <w:bCs/>
          <w:szCs w:val="24"/>
          <w:lang w:eastAsia="en-US"/>
        </w:rPr>
        <w:t xml:space="preserve">n example of </w:t>
      </w:r>
      <w:r>
        <w:rPr>
          <w:rFonts w:eastAsia="Calibri" w:cs="Times New Roman"/>
          <w:bCs/>
          <w:szCs w:val="24"/>
          <w:lang w:eastAsia="en-US"/>
        </w:rPr>
        <w:t>a term definition</w:t>
      </w:r>
      <w:r w:rsidRPr="00672528">
        <w:rPr>
          <w:rFonts w:eastAsia="Calibri" w:cs="Times New Roman"/>
          <w:bCs/>
          <w:szCs w:val="24"/>
          <w:lang w:eastAsia="en-US"/>
        </w:rPr>
        <w:t xml:space="preserve"> i</w:t>
      </w:r>
      <w:r>
        <w:rPr>
          <w:rFonts w:eastAsia="Calibri" w:cs="Times New Roman"/>
          <w:bCs/>
          <w:szCs w:val="24"/>
          <w:lang w:eastAsia="en-US"/>
        </w:rPr>
        <w:t>n the framework</w:t>
      </w:r>
      <w:r w:rsidRPr="00672528">
        <w:rPr>
          <w:rFonts w:eastAsia="Calibri" w:cs="Times New Roman"/>
          <w:bCs/>
          <w:szCs w:val="24"/>
          <w:lang w:eastAsia="en-US"/>
        </w:rPr>
        <w:t>:</w:t>
      </w:r>
    </w:p>
    <w:p w14:paraId="40E276E3" w14:textId="77777777" w:rsidR="00C40BCC" w:rsidRDefault="00C40BCC" w:rsidP="00C40BCC">
      <w:pPr>
        <w:overflowPunct w:val="0"/>
        <w:spacing w:before="120"/>
        <w:textAlignment w:val="baseline"/>
        <w:rPr>
          <w:rFonts w:eastAsia="Calibri" w:cs="Times New Roman"/>
          <w:b/>
          <w:bCs/>
          <w:szCs w:val="24"/>
          <w:lang w:eastAsia="en-US"/>
        </w:rPr>
      </w:pPr>
      <w:r w:rsidRPr="00672528">
        <w:rPr>
          <w:rFonts w:eastAsia="Calibri" w:cs="Times New Roman"/>
          <w:b/>
          <w:bCs/>
          <w:szCs w:val="24"/>
          <w:lang w:eastAsia="en-US"/>
        </w:rPr>
        <w:t xml:space="preserve">Question:  What is the project type?  </w:t>
      </w:r>
    </w:p>
    <w:p w14:paraId="4AF7AC0B" w14:textId="77777777" w:rsidR="00C40BCC" w:rsidRDefault="00C40BCC" w:rsidP="00C40BCC">
      <w:pPr>
        <w:overflowPunct w:val="0"/>
        <w:spacing w:before="120"/>
        <w:textAlignment w:val="baseline"/>
        <w:rPr>
          <w:rFonts w:eastAsia="Calibri" w:cs="Times New Roman"/>
          <w:b/>
          <w:bCs/>
          <w:szCs w:val="24"/>
          <w:lang w:eastAsia="en-US"/>
        </w:rPr>
      </w:pPr>
      <w:r w:rsidRPr="00672528">
        <w:rPr>
          <w:rFonts w:eastAsia="Calibri" w:cs="Times New Roman"/>
          <w:b/>
          <w:bCs/>
          <w:szCs w:val="24"/>
          <w:lang w:eastAsia="en-US"/>
        </w:rPr>
        <w:t xml:space="preserve">Answer:  One of the options is </w:t>
      </w:r>
      <w:r>
        <w:rPr>
          <w:rFonts w:eastAsia="Calibri" w:cs="Times New Roman"/>
          <w:b/>
          <w:bCs/>
          <w:szCs w:val="24"/>
          <w:lang w:eastAsia="en-US"/>
        </w:rPr>
        <w:t>“</w:t>
      </w:r>
      <w:r w:rsidRPr="00672528">
        <w:rPr>
          <w:rFonts w:eastAsia="Calibri" w:cs="Times New Roman"/>
          <w:b/>
          <w:bCs/>
          <w:szCs w:val="24"/>
          <w:lang w:eastAsia="en-US"/>
        </w:rPr>
        <w:t>RRR.</w:t>
      </w:r>
      <w:r>
        <w:rPr>
          <w:rFonts w:eastAsia="Calibri" w:cs="Times New Roman"/>
          <w:b/>
          <w:bCs/>
          <w:szCs w:val="24"/>
          <w:lang w:eastAsia="en-US"/>
        </w:rPr>
        <w:t>”</w:t>
      </w:r>
      <w:r w:rsidRPr="00672528">
        <w:rPr>
          <w:rFonts w:eastAsia="Calibri" w:cs="Times New Roman"/>
          <w:b/>
          <w:bCs/>
          <w:szCs w:val="24"/>
          <w:lang w:eastAsia="en-US"/>
        </w:rPr>
        <w:t xml:space="preserve">  </w:t>
      </w:r>
    </w:p>
    <w:p w14:paraId="1A900A13" w14:textId="77777777" w:rsidR="00C40BCC" w:rsidRPr="00672528" w:rsidRDefault="00C40BCC" w:rsidP="00C40BCC">
      <w:pPr>
        <w:overflowPunct w:val="0"/>
        <w:spacing w:before="120"/>
        <w:textAlignment w:val="baseline"/>
        <w:rPr>
          <w:rFonts w:eastAsia="Calibri" w:cs="Times New Roman"/>
          <w:b/>
          <w:bCs/>
          <w:szCs w:val="24"/>
          <w:lang w:eastAsia="en-US"/>
        </w:rPr>
      </w:pPr>
      <w:r w:rsidRPr="00672528">
        <w:rPr>
          <w:rFonts w:eastAsia="Calibri" w:cs="Times New Roman"/>
          <w:b/>
          <w:bCs/>
          <w:szCs w:val="24"/>
          <w:lang w:eastAsia="en-US"/>
        </w:rPr>
        <w:t>Pop-up message: Resurfacing, Restoration, and Rehabilitation.</w:t>
      </w:r>
    </w:p>
    <w:p w14:paraId="22DF39D8" w14:textId="77777777" w:rsidR="00C40BCC" w:rsidRPr="00672528" w:rsidRDefault="00C40BCC" w:rsidP="00C40BCC">
      <w:pPr>
        <w:overflowPunct w:val="0"/>
        <w:spacing w:before="120"/>
        <w:textAlignment w:val="baseline"/>
        <w:rPr>
          <w:rFonts w:eastAsia="Calibri" w:cs="Times New Roman"/>
          <w:b/>
          <w:bCs/>
          <w:szCs w:val="24"/>
          <w:u w:val="single"/>
          <w:lang w:eastAsia="en-US"/>
        </w:rPr>
      </w:pPr>
      <w:r w:rsidRPr="00672528">
        <w:rPr>
          <w:rFonts w:eastAsia="Calibri" w:cs="Times New Roman"/>
          <w:b/>
          <w:bCs/>
          <w:szCs w:val="24"/>
          <w:u w:val="single"/>
          <w:lang w:eastAsia="en-US"/>
        </w:rPr>
        <w:t>Explanations</w:t>
      </w:r>
    </w:p>
    <w:p w14:paraId="68BADD1F" w14:textId="77777777" w:rsidR="00C40BCC" w:rsidRPr="00672528" w:rsidRDefault="00C40BCC" w:rsidP="00C40BCC">
      <w:pPr>
        <w:overflowPunct w:val="0"/>
        <w:spacing w:before="120"/>
        <w:textAlignment w:val="baseline"/>
        <w:rPr>
          <w:rFonts w:eastAsia="Calibri" w:cs="Times New Roman"/>
          <w:bCs/>
          <w:szCs w:val="24"/>
          <w:lang w:eastAsia="en-US"/>
        </w:rPr>
      </w:pPr>
      <w:r w:rsidRPr="00672528">
        <w:rPr>
          <w:rFonts w:eastAsia="Calibri" w:cs="Times New Roman"/>
          <w:bCs/>
          <w:szCs w:val="24"/>
          <w:lang w:eastAsia="en-US"/>
        </w:rPr>
        <w:t>Sometimes</w:t>
      </w:r>
      <w:r>
        <w:rPr>
          <w:rFonts w:eastAsia="Calibri" w:cs="Times New Roman"/>
          <w:bCs/>
          <w:szCs w:val="24"/>
          <w:lang w:eastAsia="en-US"/>
        </w:rPr>
        <w:t>,</w:t>
      </w:r>
      <w:r w:rsidRPr="00672528">
        <w:rPr>
          <w:rFonts w:eastAsia="Calibri" w:cs="Times New Roman"/>
          <w:bCs/>
          <w:szCs w:val="24"/>
          <w:lang w:eastAsia="en-US"/>
        </w:rPr>
        <w:t xml:space="preserve"> the questions themselves need to be explained, and the</w:t>
      </w:r>
      <w:r>
        <w:rPr>
          <w:rFonts w:eastAsia="Calibri" w:cs="Times New Roman"/>
          <w:bCs/>
          <w:szCs w:val="24"/>
          <w:lang w:eastAsia="en-US"/>
        </w:rPr>
        <w:t xml:space="preserve">y too have </w:t>
      </w:r>
      <w:r w:rsidRPr="00672528">
        <w:rPr>
          <w:rFonts w:eastAsia="Calibri" w:cs="Times New Roman"/>
          <w:bCs/>
          <w:szCs w:val="24"/>
          <w:lang w:eastAsia="en-US"/>
        </w:rPr>
        <w:t>pop-up messages.  An example of this follows</w:t>
      </w:r>
      <w:r>
        <w:rPr>
          <w:rFonts w:eastAsia="Calibri" w:cs="Times New Roman"/>
          <w:bCs/>
          <w:szCs w:val="24"/>
          <w:lang w:eastAsia="en-US"/>
        </w:rPr>
        <w:t>:</w:t>
      </w:r>
    </w:p>
    <w:p w14:paraId="63C1DD4E" w14:textId="77777777" w:rsidR="00C40BCC" w:rsidRDefault="00C40BCC" w:rsidP="00C40BCC">
      <w:pPr>
        <w:overflowPunct w:val="0"/>
        <w:spacing w:before="120"/>
        <w:textAlignment w:val="baseline"/>
        <w:rPr>
          <w:rFonts w:eastAsia="Calibri" w:cs="Times New Roman"/>
          <w:b/>
          <w:bCs/>
          <w:szCs w:val="24"/>
          <w:lang w:eastAsia="en-US"/>
        </w:rPr>
      </w:pPr>
      <w:r w:rsidRPr="00672528">
        <w:rPr>
          <w:rFonts w:eastAsia="Calibri" w:cs="Times New Roman"/>
          <w:b/>
          <w:bCs/>
          <w:szCs w:val="24"/>
          <w:lang w:eastAsia="en-US"/>
        </w:rPr>
        <w:t xml:space="preserve">Question:  Rate the need to include people in the CRP, not for their potential input, but solely to increase their knowledge/experience in constructability.  </w:t>
      </w:r>
    </w:p>
    <w:p w14:paraId="1F53DA85" w14:textId="77777777" w:rsidR="00C40BCC" w:rsidRPr="00672528" w:rsidRDefault="00C40BCC" w:rsidP="00C40BCC">
      <w:pPr>
        <w:overflowPunct w:val="0"/>
        <w:spacing w:before="120"/>
        <w:textAlignment w:val="baseline"/>
        <w:rPr>
          <w:rFonts w:eastAsia="Calibri" w:cs="Times New Roman"/>
          <w:b/>
          <w:bCs/>
          <w:szCs w:val="24"/>
          <w:lang w:eastAsia="en-US"/>
        </w:rPr>
      </w:pPr>
      <w:r w:rsidRPr="00672528">
        <w:rPr>
          <w:rFonts w:eastAsia="Calibri" w:cs="Times New Roman"/>
          <w:b/>
          <w:bCs/>
          <w:szCs w:val="24"/>
          <w:lang w:eastAsia="en-US"/>
        </w:rPr>
        <w:t>Pop-up message: Experience has shown that inclusion in CR sessions can be a valuable training and knowledge transfer exercise.</w:t>
      </w:r>
    </w:p>
    <w:p w14:paraId="6EF2EA58" w14:textId="77777777" w:rsidR="00C40BCC" w:rsidRPr="004C09AD" w:rsidRDefault="00C40BCC" w:rsidP="00C40BCC">
      <w:pPr>
        <w:overflowPunct w:val="0"/>
        <w:spacing w:before="120"/>
        <w:textAlignment w:val="baseline"/>
        <w:rPr>
          <w:rFonts w:eastAsia="Calibri" w:cs="Times New Roman"/>
          <w:b/>
          <w:bCs/>
          <w:color w:val="FF0000"/>
          <w:szCs w:val="24"/>
          <w:lang w:eastAsia="en-US"/>
        </w:rPr>
      </w:pPr>
      <w:r w:rsidRPr="00E65B85">
        <w:rPr>
          <w:rFonts w:eastAsia="Calibri" w:cs="Times New Roman"/>
          <w:b/>
          <w:bCs/>
          <w:szCs w:val="24"/>
          <w:u w:val="single"/>
          <w:lang w:eastAsia="en-US"/>
        </w:rPr>
        <w:t>Outputs</w:t>
      </w:r>
    </w:p>
    <w:p w14:paraId="78151D7D" w14:textId="77777777" w:rsidR="00C40BCC" w:rsidRPr="0010702D" w:rsidRDefault="00C40BCC" w:rsidP="00C40BCC">
      <w:pPr>
        <w:overflowPunct w:val="0"/>
        <w:textAlignment w:val="baseline"/>
        <w:rPr>
          <w:rFonts w:eastAsia="Calibri" w:cs="Times New Roman"/>
          <w:szCs w:val="24"/>
          <w:lang w:eastAsia="en-US"/>
        </w:rPr>
      </w:pPr>
      <w:r w:rsidRPr="0010702D">
        <w:rPr>
          <w:rFonts w:eastAsia="Calibri" w:cs="Times New Roman"/>
          <w:szCs w:val="24"/>
          <w:lang w:eastAsia="en-US"/>
        </w:rPr>
        <w:t xml:space="preserve">The tool processes the input information and provides recommendations in the following four </w:t>
      </w:r>
      <w:r>
        <w:rPr>
          <w:rFonts w:eastAsia="Calibri" w:cs="Times New Roman"/>
          <w:szCs w:val="24"/>
          <w:lang w:eastAsia="en-US"/>
        </w:rPr>
        <w:t xml:space="preserve">output </w:t>
      </w:r>
      <w:r w:rsidRPr="0010702D">
        <w:rPr>
          <w:rFonts w:eastAsia="Calibri" w:cs="Times New Roman"/>
          <w:szCs w:val="24"/>
          <w:lang w:eastAsia="en-US"/>
        </w:rPr>
        <w:t>areas:</w:t>
      </w:r>
    </w:p>
    <w:p w14:paraId="5D19376C" w14:textId="77777777" w:rsidR="00C40BCC" w:rsidRPr="009F3D2A" w:rsidRDefault="00C40BCC" w:rsidP="00C40BCC">
      <w:pPr>
        <w:pStyle w:val="ListParagraph"/>
        <w:numPr>
          <w:ilvl w:val="0"/>
          <w:numId w:val="3"/>
        </w:numPr>
        <w:overflowPunct w:val="0"/>
        <w:spacing w:before="240"/>
        <w:textAlignment w:val="baseline"/>
        <w:rPr>
          <w:rFonts w:eastAsia="Calibri" w:cs="Times New Roman"/>
          <w:szCs w:val="24"/>
          <w:lang w:eastAsia="en-US"/>
        </w:rPr>
      </w:pPr>
      <w:r>
        <w:rPr>
          <w:rFonts w:eastAsia="Calibri" w:cs="Times New Roman"/>
          <w:szCs w:val="24"/>
          <w:lang w:eastAsia="en-US"/>
        </w:rPr>
        <w:t>Necessity and f</w:t>
      </w:r>
      <w:r w:rsidRPr="009F3D2A">
        <w:rPr>
          <w:rFonts w:eastAsia="Calibri" w:cs="Times New Roman"/>
          <w:szCs w:val="24"/>
          <w:lang w:eastAsia="en-US"/>
        </w:rPr>
        <w:t xml:space="preserve">ormality of the constructability review (CR) </w:t>
      </w:r>
    </w:p>
    <w:p w14:paraId="2B70238B" w14:textId="77777777" w:rsidR="00C40BCC" w:rsidRPr="009F3D2A" w:rsidRDefault="00C40BCC" w:rsidP="00C40BCC">
      <w:pPr>
        <w:pStyle w:val="ListParagraph"/>
        <w:numPr>
          <w:ilvl w:val="0"/>
          <w:numId w:val="3"/>
        </w:numPr>
        <w:overflowPunct w:val="0"/>
        <w:spacing w:before="240"/>
        <w:textAlignment w:val="baseline"/>
        <w:rPr>
          <w:rFonts w:eastAsia="Calibri" w:cs="Times New Roman"/>
          <w:szCs w:val="24"/>
          <w:lang w:eastAsia="en-US"/>
        </w:rPr>
      </w:pPr>
      <w:r w:rsidRPr="009F3D2A">
        <w:rPr>
          <w:rFonts w:eastAsia="Calibri" w:cs="Times New Roman"/>
          <w:szCs w:val="24"/>
          <w:lang w:eastAsia="en-US"/>
        </w:rPr>
        <w:t xml:space="preserve">Tools to aid the CR </w:t>
      </w:r>
    </w:p>
    <w:p w14:paraId="08106843" w14:textId="77777777" w:rsidR="00C40BCC" w:rsidRPr="009F3D2A" w:rsidRDefault="00C40BCC" w:rsidP="00C40BCC">
      <w:pPr>
        <w:pStyle w:val="ListParagraph"/>
        <w:numPr>
          <w:ilvl w:val="0"/>
          <w:numId w:val="3"/>
        </w:numPr>
        <w:overflowPunct w:val="0"/>
        <w:spacing w:before="240"/>
        <w:textAlignment w:val="baseline"/>
        <w:rPr>
          <w:rFonts w:eastAsia="Calibri" w:cs="Times New Roman"/>
          <w:szCs w:val="24"/>
          <w:lang w:eastAsia="en-US"/>
        </w:rPr>
      </w:pPr>
      <w:r w:rsidRPr="009F3D2A">
        <w:rPr>
          <w:rFonts w:eastAsia="Calibri" w:cs="Times New Roman"/>
          <w:szCs w:val="24"/>
          <w:lang w:eastAsia="en-US"/>
        </w:rPr>
        <w:t>Composition of the CR team</w:t>
      </w:r>
    </w:p>
    <w:p w14:paraId="787C80DE" w14:textId="77777777" w:rsidR="00C40BCC" w:rsidRPr="009F3D2A" w:rsidRDefault="00C40BCC" w:rsidP="00C40BCC">
      <w:pPr>
        <w:pStyle w:val="ListParagraph"/>
        <w:numPr>
          <w:ilvl w:val="0"/>
          <w:numId w:val="3"/>
        </w:numPr>
        <w:overflowPunct w:val="0"/>
        <w:spacing w:before="240"/>
        <w:textAlignment w:val="baseline"/>
        <w:rPr>
          <w:rFonts w:eastAsia="Calibri" w:cs="Times New Roman"/>
          <w:szCs w:val="24"/>
          <w:lang w:eastAsia="en-US"/>
        </w:rPr>
      </w:pPr>
      <w:r w:rsidRPr="009F3D2A">
        <w:rPr>
          <w:rFonts w:eastAsia="Calibri" w:cs="Times New Roman"/>
          <w:szCs w:val="24"/>
          <w:lang w:eastAsia="en-US"/>
        </w:rPr>
        <w:t>Timing and frequency of reviews</w:t>
      </w:r>
    </w:p>
    <w:p w14:paraId="5B68BD22" w14:textId="2AA2324C" w:rsidR="00C40BCC" w:rsidRPr="008F5FAB" w:rsidRDefault="00C40BCC" w:rsidP="00C40BCC">
      <w:pPr>
        <w:overflowPunct w:val="0"/>
        <w:spacing w:before="240"/>
        <w:textAlignment w:val="baseline"/>
        <w:rPr>
          <w:rFonts w:eastAsia="Calibri" w:cs="Times New Roman"/>
          <w:szCs w:val="24"/>
          <w:lang w:eastAsia="en-US"/>
        </w:rPr>
      </w:pPr>
      <w:r>
        <w:rPr>
          <w:rFonts w:eastAsia="Calibri" w:cs="Times New Roman"/>
          <w:szCs w:val="24"/>
          <w:lang w:eastAsia="en-US"/>
        </w:rPr>
        <w:t xml:space="preserve">The tool provides additional user </w:t>
      </w:r>
      <w:r w:rsidR="00C0646D">
        <w:rPr>
          <w:rFonts w:eastAsia="Calibri" w:cs="Times New Roman"/>
          <w:szCs w:val="24"/>
          <w:lang w:eastAsia="en-US"/>
        </w:rPr>
        <w:t xml:space="preserve">assistance </w:t>
      </w:r>
      <w:r>
        <w:rPr>
          <w:rFonts w:eastAsia="Calibri" w:cs="Times New Roman"/>
          <w:szCs w:val="24"/>
          <w:lang w:eastAsia="en-US"/>
        </w:rPr>
        <w:t>and links that explain outputs; for example, levels of CR formality. End users should quickly become acclimated to the different outputs (recommendations) offered by the framework model, but new users will need some help—initially at least.  The model offers assistance in the form of pop-up messages that the user must activate. In the case of the CR Formality output, a</w:t>
      </w:r>
      <w:r w:rsidRPr="008F5FAB">
        <w:rPr>
          <w:rFonts w:eastAsia="Calibri" w:cs="Times New Roman"/>
          <w:szCs w:val="24"/>
          <w:lang w:eastAsia="en-US"/>
        </w:rPr>
        <w:t xml:space="preserve">lthough CRs are effective over a broad range of project types and sizes, the </w:t>
      </w:r>
      <w:r>
        <w:rPr>
          <w:rFonts w:eastAsia="Calibri" w:cs="Times New Roman"/>
          <w:szCs w:val="24"/>
          <w:lang w:eastAsia="en-US"/>
        </w:rPr>
        <w:t xml:space="preserve">number and types of </w:t>
      </w:r>
      <w:r w:rsidRPr="008F5FAB">
        <w:rPr>
          <w:rFonts w:eastAsia="Calibri" w:cs="Times New Roman"/>
          <w:szCs w:val="24"/>
          <w:lang w:eastAsia="en-US"/>
        </w:rPr>
        <w:t xml:space="preserve">resources and effort needed </w:t>
      </w:r>
      <w:r>
        <w:rPr>
          <w:rFonts w:eastAsia="Calibri" w:cs="Times New Roman"/>
          <w:szCs w:val="24"/>
          <w:lang w:eastAsia="en-US"/>
        </w:rPr>
        <w:t>for them</w:t>
      </w:r>
      <w:r w:rsidRPr="008F5FAB">
        <w:rPr>
          <w:rFonts w:eastAsia="Calibri" w:cs="Times New Roman"/>
          <w:szCs w:val="24"/>
          <w:lang w:eastAsia="en-US"/>
        </w:rPr>
        <w:t xml:space="preserve"> can be substantial.  Therefore, when devising a CRP for a particular project,</w:t>
      </w:r>
      <w:r>
        <w:rPr>
          <w:rFonts w:eastAsia="Calibri" w:cs="Times New Roman"/>
          <w:szCs w:val="24"/>
          <w:lang w:eastAsia="en-US"/>
        </w:rPr>
        <w:t xml:space="preserve"> the project team must strike the right balance </w:t>
      </w:r>
      <w:r w:rsidRPr="008F5FAB">
        <w:rPr>
          <w:rFonts w:eastAsia="Calibri" w:cs="Times New Roman"/>
          <w:szCs w:val="24"/>
          <w:lang w:eastAsia="en-US"/>
        </w:rPr>
        <w:t xml:space="preserve">between </w:t>
      </w:r>
      <w:r>
        <w:rPr>
          <w:rFonts w:eastAsia="Calibri" w:cs="Times New Roman"/>
          <w:szCs w:val="24"/>
          <w:lang w:eastAsia="en-US"/>
        </w:rPr>
        <w:t>its</w:t>
      </w:r>
      <w:r w:rsidRPr="008F5FAB">
        <w:rPr>
          <w:rFonts w:eastAsia="Calibri" w:cs="Times New Roman"/>
          <w:szCs w:val="24"/>
          <w:lang w:eastAsia="en-US"/>
        </w:rPr>
        <w:t xml:space="preserve"> potential benefits (e.g., refined project designs, enhanced construction efficiency, and reductions </w:t>
      </w:r>
      <w:r>
        <w:rPr>
          <w:rFonts w:eastAsia="Calibri" w:cs="Times New Roman"/>
          <w:szCs w:val="24"/>
          <w:lang w:eastAsia="en-US"/>
        </w:rPr>
        <w:t>of</w:t>
      </w:r>
      <w:r w:rsidRPr="008F5FAB">
        <w:rPr>
          <w:rFonts w:eastAsia="Calibri" w:cs="Times New Roman"/>
          <w:szCs w:val="24"/>
          <w:lang w:eastAsia="en-US"/>
        </w:rPr>
        <w:t xml:space="preserve"> disputes, cost overruns</w:t>
      </w:r>
      <w:r>
        <w:rPr>
          <w:rFonts w:eastAsia="Calibri" w:cs="Times New Roman"/>
          <w:szCs w:val="24"/>
          <w:lang w:eastAsia="en-US"/>
        </w:rPr>
        <w:t>,</w:t>
      </w:r>
      <w:r w:rsidRPr="008F5FAB">
        <w:rPr>
          <w:rFonts w:eastAsia="Calibri" w:cs="Times New Roman"/>
          <w:szCs w:val="24"/>
          <w:lang w:eastAsia="en-US"/>
        </w:rPr>
        <w:t xml:space="preserve"> and delays) and the time and effort </w:t>
      </w:r>
      <w:r>
        <w:rPr>
          <w:rFonts w:eastAsia="Calibri" w:cs="Times New Roman"/>
          <w:szCs w:val="24"/>
          <w:lang w:eastAsia="en-US"/>
        </w:rPr>
        <w:t>it requires</w:t>
      </w:r>
      <w:r w:rsidRPr="008F5FAB">
        <w:rPr>
          <w:rFonts w:eastAsia="Calibri" w:cs="Times New Roman"/>
          <w:szCs w:val="24"/>
          <w:lang w:eastAsia="en-US"/>
        </w:rPr>
        <w:t>.</w:t>
      </w:r>
      <w:r>
        <w:rPr>
          <w:rFonts w:eastAsia="Calibri" w:cs="Times New Roman"/>
          <w:szCs w:val="24"/>
          <w:lang w:eastAsia="en-US"/>
        </w:rPr>
        <w:t xml:space="preserve">  The guidance presents three levels</w:t>
      </w:r>
      <w:r w:rsidRPr="008F5FAB">
        <w:rPr>
          <w:rFonts w:eastAsia="Calibri" w:cs="Times New Roman"/>
          <w:szCs w:val="24"/>
          <w:lang w:eastAsia="en-US"/>
        </w:rPr>
        <w:t xml:space="preserve"> of </w:t>
      </w:r>
      <w:r>
        <w:rPr>
          <w:rFonts w:eastAsia="Calibri" w:cs="Times New Roman"/>
          <w:szCs w:val="24"/>
          <w:lang w:eastAsia="en-US"/>
        </w:rPr>
        <w:t xml:space="preserve">CR </w:t>
      </w:r>
      <w:r w:rsidRPr="008F5FAB">
        <w:rPr>
          <w:rFonts w:eastAsia="Calibri" w:cs="Times New Roman"/>
          <w:szCs w:val="24"/>
          <w:lang w:eastAsia="en-US"/>
        </w:rPr>
        <w:t>formality:</w:t>
      </w:r>
    </w:p>
    <w:p w14:paraId="5C2C9E30" w14:textId="77777777" w:rsidR="00C40BCC" w:rsidRPr="000D6951" w:rsidRDefault="00C40BCC" w:rsidP="00C40BCC">
      <w:pPr>
        <w:pStyle w:val="ListParagraph"/>
        <w:numPr>
          <w:ilvl w:val="0"/>
          <w:numId w:val="1"/>
        </w:numPr>
        <w:overflowPunct w:val="0"/>
        <w:spacing w:before="240"/>
        <w:textAlignment w:val="baseline"/>
        <w:rPr>
          <w:rFonts w:eastAsia="Calibri" w:cs="Times New Roman"/>
          <w:b/>
          <w:iCs/>
          <w:szCs w:val="24"/>
          <w:lang w:eastAsia="en-US"/>
        </w:rPr>
      </w:pPr>
      <w:r w:rsidRPr="000D6951">
        <w:rPr>
          <w:rFonts w:eastAsia="Calibri" w:cs="Times New Roman"/>
          <w:b/>
          <w:iCs/>
          <w:szCs w:val="24"/>
          <w:lang w:eastAsia="en-US"/>
        </w:rPr>
        <w:t xml:space="preserve">Informal CRs:  An informal CR mainly relies on project team experience and in-house inputs.  The process itself may be largely </w:t>
      </w:r>
      <w:r w:rsidRPr="008B2C60">
        <w:rPr>
          <w:rFonts w:eastAsia="Calibri" w:cs="Times New Roman"/>
          <w:b/>
          <w:i/>
          <w:szCs w:val="24"/>
          <w:lang w:eastAsia="en-US"/>
        </w:rPr>
        <w:t>ad hoc</w:t>
      </w:r>
      <w:r w:rsidRPr="000D6951">
        <w:rPr>
          <w:rFonts w:eastAsia="Calibri" w:cs="Times New Roman"/>
          <w:b/>
          <w:iCs/>
          <w:szCs w:val="24"/>
          <w:lang w:eastAsia="en-US"/>
        </w:rPr>
        <w:t>, with minimal use of analytical tools or</w:t>
      </w:r>
      <w:r>
        <w:rPr>
          <w:rFonts w:eastAsia="Calibri" w:cs="Times New Roman"/>
          <w:b/>
          <w:iCs/>
          <w:szCs w:val="24"/>
          <w:lang w:eastAsia="en-US"/>
        </w:rPr>
        <w:t xml:space="preserve"> relaxed</w:t>
      </w:r>
      <w:r w:rsidRPr="000D6951">
        <w:rPr>
          <w:rFonts w:eastAsia="Calibri" w:cs="Times New Roman"/>
          <w:b/>
          <w:iCs/>
          <w:szCs w:val="24"/>
          <w:lang w:eastAsia="en-US"/>
        </w:rPr>
        <w:t xml:space="preserve"> adherence to prescribed policies and guidelines.</w:t>
      </w:r>
    </w:p>
    <w:p w14:paraId="36BD734D" w14:textId="77777777" w:rsidR="00C40BCC" w:rsidRPr="000D6951" w:rsidRDefault="00C40BCC" w:rsidP="00C40BCC">
      <w:pPr>
        <w:pStyle w:val="ListParagraph"/>
        <w:numPr>
          <w:ilvl w:val="0"/>
          <w:numId w:val="1"/>
        </w:numPr>
        <w:overflowPunct w:val="0"/>
        <w:spacing w:before="240"/>
        <w:textAlignment w:val="baseline"/>
        <w:rPr>
          <w:rFonts w:eastAsia="Calibri" w:cs="Times New Roman"/>
          <w:b/>
          <w:iCs/>
          <w:szCs w:val="24"/>
          <w:lang w:eastAsia="en-US"/>
        </w:rPr>
      </w:pPr>
      <w:r w:rsidRPr="000D6951">
        <w:rPr>
          <w:rFonts w:eastAsia="Calibri" w:cs="Times New Roman"/>
          <w:b/>
          <w:iCs/>
          <w:szCs w:val="24"/>
          <w:lang w:eastAsia="en-US"/>
        </w:rPr>
        <w:t xml:space="preserve">Semi-formal CRs: A semi-formal CR will generally incorporate more analytical tools and resources and </w:t>
      </w:r>
      <w:r>
        <w:rPr>
          <w:rFonts w:eastAsia="Calibri" w:cs="Times New Roman"/>
          <w:b/>
          <w:iCs/>
          <w:szCs w:val="24"/>
          <w:lang w:eastAsia="en-US"/>
        </w:rPr>
        <w:t xml:space="preserve">will </w:t>
      </w:r>
      <w:r w:rsidRPr="000D6951">
        <w:rPr>
          <w:rFonts w:eastAsia="Calibri" w:cs="Times New Roman"/>
          <w:b/>
          <w:iCs/>
          <w:szCs w:val="24"/>
          <w:lang w:eastAsia="en-US"/>
        </w:rPr>
        <w:t xml:space="preserve">document a project’s constructability.  </w:t>
      </w:r>
    </w:p>
    <w:p w14:paraId="1CFD1EFA" w14:textId="77777777" w:rsidR="00C40BCC" w:rsidRPr="000D6951" w:rsidRDefault="00C40BCC" w:rsidP="00C40BCC">
      <w:pPr>
        <w:pStyle w:val="ListParagraph"/>
        <w:numPr>
          <w:ilvl w:val="0"/>
          <w:numId w:val="1"/>
        </w:numPr>
        <w:overflowPunct w:val="0"/>
        <w:spacing w:before="240"/>
        <w:textAlignment w:val="baseline"/>
        <w:rPr>
          <w:rFonts w:eastAsia="Calibri" w:cs="Times New Roman"/>
          <w:b/>
          <w:iCs/>
          <w:szCs w:val="24"/>
          <w:lang w:eastAsia="en-US"/>
        </w:rPr>
      </w:pPr>
      <w:r w:rsidRPr="000D6951">
        <w:rPr>
          <w:rFonts w:eastAsia="Calibri" w:cs="Times New Roman"/>
          <w:b/>
          <w:iCs/>
          <w:szCs w:val="24"/>
          <w:lang w:eastAsia="en-US"/>
        </w:rPr>
        <w:t xml:space="preserve">Formal CRs: A formal CR will strictly adhere to detailed policies/guidelines/procedures to comprehensively evaluate and document a project’s constructability. </w:t>
      </w:r>
    </w:p>
    <w:p w14:paraId="44D1CBC3" w14:textId="0E552575" w:rsidR="004E494D" w:rsidRDefault="00C40BCC" w:rsidP="004E494D">
      <w:pPr>
        <w:overflowPunct w:val="0"/>
        <w:spacing w:before="240"/>
        <w:textAlignment w:val="baseline"/>
        <w:rPr>
          <w:rFonts w:eastAsia="Calibri" w:cs="Times New Roman"/>
          <w:szCs w:val="24"/>
          <w:lang w:eastAsia="en-US"/>
        </w:rPr>
      </w:pPr>
      <w:r w:rsidRPr="008F5FAB">
        <w:rPr>
          <w:rFonts w:eastAsia="Calibri" w:cs="Times New Roman"/>
          <w:szCs w:val="24"/>
          <w:lang w:eastAsia="en-US"/>
        </w:rPr>
        <w:t xml:space="preserve">As conceptually depicted in </w:t>
      </w:r>
      <w:r w:rsidRPr="00BB2D4D">
        <w:rPr>
          <w:rFonts w:eastAsia="Calibri" w:cs="Times New Roman"/>
          <w:szCs w:val="24"/>
          <w:lang w:eastAsia="en-US"/>
        </w:rPr>
        <w:t>Figure</w:t>
      </w:r>
      <w:r w:rsidR="00C0646D">
        <w:rPr>
          <w:rFonts w:eastAsia="Calibri" w:cs="Times New Roman"/>
          <w:szCs w:val="24"/>
          <w:lang w:eastAsia="en-US"/>
        </w:rPr>
        <w:t xml:space="preserve"> 1</w:t>
      </w:r>
      <w:r w:rsidRPr="00BB2D4D">
        <w:rPr>
          <w:rFonts w:eastAsia="Calibri" w:cs="Times New Roman"/>
          <w:szCs w:val="24"/>
          <w:lang w:eastAsia="en-US"/>
        </w:rPr>
        <w:t xml:space="preserve"> </w:t>
      </w:r>
      <w:r w:rsidR="004E494D">
        <w:rPr>
          <w:rFonts w:eastAsia="Calibri" w:cs="Times New Roman"/>
          <w:szCs w:val="24"/>
          <w:lang w:eastAsia="en-US"/>
        </w:rPr>
        <w:t>below</w:t>
      </w:r>
      <w:r w:rsidRPr="008F5FAB">
        <w:rPr>
          <w:rFonts w:eastAsia="Calibri" w:cs="Times New Roman"/>
          <w:szCs w:val="24"/>
          <w:lang w:eastAsia="en-US"/>
        </w:rPr>
        <w:t>, the tools, resources, and frequency of reviews increases with increasing CR formality.</w:t>
      </w:r>
      <w:r>
        <w:rPr>
          <w:rFonts w:eastAsia="Calibri" w:cs="Times New Roman"/>
          <w:szCs w:val="24"/>
          <w:lang w:eastAsia="en-US"/>
        </w:rPr>
        <w:t xml:space="preserve"> </w:t>
      </w:r>
    </w:p>
    <w:p w14:paraId="72F15F75" w14:textId="3F82C4F1" w:rsidR="00C40BCC" w:rsidRDefault="00C40BCC" w:rsidP="004E494D">
      <w:pPr>
        <w:overflowPunct w:val="0"/>
        <w:spacing w:before="240"/>
        <w:textAlignment w:val="baseline"/>
      </w:pPr>
      <w:r w:rsidRPr="00F71774">
        <w:rPr>
          <w:noProof/>
          <w:lang w:eastAsia="en-US"/>
        </w:rPr>
        <w:drawing>
          <wp:inline distT="0" distB="0" distL="0" distR="0" wp14:anchorId="5B9E0BEB" wp14:editId="593C0EEF">
            <wp:extent cx="5039881" cy="5655613"/>
            <wp:effectExtent l="0" t="0" r="889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045844" cy="5662304"/>
                    </a:xfrm>
                    <a:prstGeom prst="rect">
                      <a:avLst/>
                    </a:prstGeom>
                  </pic:spPr>
                </pic:pic>
              </a:graphicData>
            </a:graphic>
          </wp:inline>
        </w:drawing>
      </w:r>
    </w:p>
    <w:p w14:paraId="30E811A0" w14:textId="557C005F" w:rsidR="00C40BCC" w:rsidRPr="00CB5EA5" w:rsidRDefault="00C40BCC" w:rsidP="00C40BCC">
      <w:pPr>
        <w:pStyle w:val="Caption"/>
        <w:jc w:val="center"/>
        <w:rPr>
          <w:rFonts w:eastAsia="Calibri" w:cs="Times New Roman"/>
          <w:color w:val="FF0000"/>
          <w:sz w:val="24"/>
          <w:szCs w:val="24"/>
        </w:rPr>
      </w:pPr>
      <w:r w:rsidRPr="00CB5EA5">
        <w:rPr>
          <w:color w:val="auto"/>
          <w:sz w:val="24"/>
          <w:szCs w:val="24"/>
        </w:rPr>
        <w:t>Figur</w:t>
      </w:r>
      <w:r w:rsidR="001B72F5">
        <w:rPr>
          <w:color w:val="auto"/>
          <w:sz w:val="24"/>
          <w:szCs w:val="24"/>
        </w:rPr>
        <w:t>e 1 – L</w:t>
      </w:r>
      <w:r w:rsidRPr="00CB5EA5">
        <w:rPr>
          <w:color w:val="auto"/>
          <w:sz w:val="24"/>
          <w:szCs w:val="24"/>
        </w:rPr>
        <w:t>evels of CR Formality</w:t>
      </w:r>
    </w:p>
    <w:p w14:paraId="23B0EAF2" w14:textId="77777777" w:rsidR="001B72F5" w:rsidRDefault="001B72F5" w:rsidP="00C40BCC">
      <w:pPr>
        <w:pStyle w:val="Caption"/>
        <w:keepNext/>
        <w:jc w:val="center"/>
        <w:rPr>
          <w:color w:val="auto"/>
          <w:sz w:val="24"/>
          <w:szCs w:val="24"/>
        </w:rPr>
      </w:pPr>
    </w:p>
    <w:p w14:paraId="5975CC17" w14:textId="7DDC6D96" w:rsidR="00C40BCC" w:rsidRPr="007A157B" w:rsidRDefault="00C40BCC" w:rsidP="00C40BCC">
      <w:pPr>
        <w:pStyle w:val="Caption"/>
        <w:keepNext/>
        <w:jc w:val="center"/>
        <w:rPr>
          <w:color w:val="auto"/>
          <w:sz w:val="24"/>
          <w:szCs w:val="24"/>
        </w:rPr>
      </w:pPr>
      <w:r w:rsidRPr="00BB2D4D">
        <w:rPr>
          <w:color w:val="auto"/>
          <w:sz w:val="24"/>
          <w:szCs w:val="24"/>
        </w:rPr>
        <w:t xml:space="preserve">Table </w:t>
      </w:r>
      <w:r w:rsidR="001B72F5">
        <w:rPr>
          <w:color w:val="auto"/>
          <w:sz w:val="24"/>
          <w:szCs w:val="24"/>
        </w:rPr>
        <w:t>1</w:t>
      </w:r>
      <w:r w:rsidRPr="007A157B">
        <w:rPr>
          <w:sz w:val="24"/>
          <w:szCs w:val="24"/>
        </w:rPr>
        <w:t xml:space="preserve">  </w:t>
      </w:r>
      <w:r w:rsidRPr="007A157B">
        <w:rPr>
          <w:color w:val="auto"/>
          <w:sz w:val="24"/>
          <w:szCs w:val="24"/>
        </w:rPr>
        <w:t>Attributes of CR Levels</w:t>
      </w:r>
    </w:p>
    <w:p w14:paraId="172371F0" w14:textId="77777777" w:rsidR="00C40BCC" w:rsidRDefault="00C40BCC" w:rsidP="00C40BCC">
      <w:pPr>
        <w:overflowPunct w:val="0"/>
        <w:spacing w:before="240"/>
        <w:jc w:val="center"/>
        <w:textAlignment w:val="baseline"/>
        <w:rPr>
          <w:rFonts w:eastAsia="Calibri" w:cs="Times New Roman"/>
          <w:szCs w:val="24"/>
          <w:lang w:eastAsia="en-US"/>
        </w:rPr>
      </w:pPr>
      <w:r>
        <w:rPr>
          <w:rFonts w:eastAsia="Calibri" w:cs="Times New Roman"/>
          <w:noProof/>
          <w:szCs w:val="24"/>
          <w:lang w:eastAsia="en-US"/>
        </w:rPr>
        <w:drawing>
          <wp:inline distT="0" distB="0" distL="0" distR="0" wp14:anchorId="7015DB7C" wp14:editId="11921D22">
            <wp:extent cx="5883803" cy="3543300"/>
            <wp:effectExtent l="0" t="0" r="317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7156" cy="3551341"/>
                    </a:xfrm>
                    <a:prstGeom prst="rect">
                      <a:avLst/>
                    </a:prstGeom>
                    <a:noFill/>
                  </pic:spPr>
                </pic:pic>
              </a:graphicData>
            </a:graphic>
          </wp:inline>
        </w:drawing>
      </w:r>
    </w:p>
    <w:p w14:paraId="45D6C706" w14:textId="0C65053D" w:rsidR="00C40BCC" w:rsidRDefault="00C40BCC" w:rsidP="00C40BCC">
      <w:pPr>
        <w:overflowPunct w:val="0"/>
        <w:spacing w:before="240"/>
        <w:textAlignment w:val="baseline"/>
        <w:rPr>
          <w:rFonts w:eastAsia="Calibri" w:cs="Times New Roman"/>
          <w:szCs w:val="24"/>
          <w:lang w:eastAsia="en-US"/>
        </w:rPr>
      </w:pPr>
      <w:r>
        <w:rPr>
          <w:rFonts w:eastAsia="Calibri" w:cs="Times New Roman"/>
          <w:szCs w:val="24"/>
          <w:lang w:eastAsia="en-US"/>
        </w:rPr>
        <w:t>Again, hyperlinks to additional information are provided to help the user make the following decisions: 1) At which project stage should CR tools be used?; 2) Who on the project team or among project stakeholders should implement the CR?; and 3) Which references are most useful for guiding the user. Figure 1 presents the CR tools and show when they should be used during different project phases.</w:t>
      </w:r>
    </w:p>
    <w:p w14:paraId="11C4C5CD" w14:textId="77777777" w:rsidR="00C40BCC" w:rsidRPr="008D7C62" w:rsidRDefault="00C40BCC" w:rsidP="00C40BCC">
      <w:pPr>
        <w:overflowPunct w:val="0"/>
        <w:spacing w:before="240"/>
        <w:textAlignment w:val="baseline"/>
        <w:rPr>
          <w:rFonts w:eastAsia="Calibri" w:cs="Times New Roman"/>
          <w:b/>
          <w:szCs w:val="24"/>
          <w:lang w:eastAsia="en-US"/>
        </w:rPr>
      </w:pPr>
    </w:p>
    <w:p w14:paraId="2C3D1249" w14:textId="77777777" w:rsidR="00C0646D" w:rsidRDefault="00C0646D">
      <w:pPr>
        <w:spacing w:after="160" w:line="259" w:lineRule="auto"/>
        <w:jc w:val="left"/>
        <w:rPr>
          <w:rFonts w:eastAsia="Calibri" w:cs="Times New Roman"/>
          <w:szCs w:val="24"/>
          <w:lang w:eastAsia="en-US"/>
        </w:rPr>
      </w:pPr>
      <w:r>
        <w:rPr>
          <w:rFonts w:eastAsia="Calibri" w:cs="Times New Roman"/>
          <w:szCs w:val="24"/>
          <w:lang w:eastAsia="en-US"/>
        </w:rPr>
        <w:br w:type="page"/>
      </w:r>
    </w:p>
    <w:p w14:paraId="50645CB9" w14:textId="60D205FD" w:rsidR="00C0646D" w:rsidRDefault="00C0646D" w:rsidP="00C0646D">
      <w:pPr>
        <w:spacing w:before="240"/>
        <w:rPr>
          <w:rFonts w:eastAsia="Calibri"/>
          <w:b/>
          <w:u w:val="single"/>
          <w:lang w:eastAsia="en-US"/>
        </w:rPr>
      </w:pPr>
      <w:r>
        <w:rPr>
          <w:rFonts w:eastAsia="Calibri"/>
          <w:b/>
          <w:u w:val="single"/>
          <w:lang w:eastAsia="en-US"/>
        </w:rPr>
        <w:t>STEPS FOR USING THE FRAMEWORK TOOL</w:t>
      </w:r>
    </w:p>
    <w:p w14:paraId="5CB77A1A" w14:textId="77777777" w:rsidR="00C0646D" w:rsidRDefault="00C0646D" w:rsidP="00C40BCC">
      <w:pPr>
        <w:rPr>
          <w:rFonts w:eastAsia="Calibri" w:cs="Times New Roman"/>
          <w:szCs w:val="24"/>
          <w:lang w:eastAsia="en-US"/>
        </w:rPr>
      </w:pPr>
    </w:p>
    <w:p w14:paraId="7BA77A27" w14:textId="3546159A" w:rsidR="00C40BCC" w:rsidRDefault="00C40BCC" w:rsidP="00C40BCC">
      <w:pPr>
        <w:rPr>
          <w:rFonts w:eastAsia="Calibri" w:cs="Times New Roman"/>
          <w:szCs w:val="24"/>
          <w:lang w:eastAsia="en-US"/>
        </w:rPr>
      </w:pPr>
      <w:r>
        <w:rPr>
          <w:rFonts w:eastAsia="Calibri" w:cs="Times New Roman"/>
          <w:szCs w:val="24"/>
          <w:lang w:eastAsia="en-US"/>
        </w:rPr>
        <w:t>An agency may want to customize the framework model to make it better fit their terminology and practices. If so, users can make changes to the tool. Guidance on customizing the model takes the more conventional form of a chronological process. To customize the model, an end-user at a PTA should take the following steps:</w:t>
      </w:r>
    </w:p>
    <w:p w14:paraId="1E3C19CC" w14:textId="77777777" w:rsidR="00C40BCC" w:rsidRDefault="00C40BCC" w:rsidP="00C40BCC">
      <w:pPr>
        <w:rPr>
          <w:rFonts w:eastAsia="Calibri" w:cs="Times New Roman"/>
          <w:szCs w:val="24"/>
          <w:lang w:eastAsia="en-US"/>
        </w:rPr>
      </w:pPr>
    </w:p>
    <w:p w14:paraId="63061EE8" w14:textId="77777777" w:rsidR="00C40BCC" w:rsidRDefault="00C40BCC" w:rsidP="00C40BCC">
      <w:pPr>
        <w:pStyle w:val="ListParagraph"/>
        <w:numPr>
          <w:ilvl w:val="0"/>
          <w:numId w:val="11"/>
        </w:numPr>
        <w:spacing w:after="160" w:line="276" w:lineRule="auto"/>
        <w:jc w:val="left"/>
        <w:rPr>
          <w:rFonts w:cs="Times New Roman"/>
          <w:szCs w:val="24"/>
        </w:rPr>
      </w:pPr>
      <w:r w:rsidRPr="00107CB8">
        <w:rPr>
          <w:rFonts w:cs="Times New Roman"/>
          <w:szCs w:val="24"/>
        </w:rPr>
        <w:t xml:space="preserve">(Optional) If an existing local custom CRP file is available, Press </w:t>
      </w:r>
      <w:r>
        <w:rPr>
          <w:rFonts w:cs="Times New Roman"/>
          <w:szCs w:val="24"/>
        </w:rPr>
        <w:t>“</w:t>
      </w:r>
      <w:r w:rsidRPr="00107CB8">
        <w:rPr>
          <w:rFonts w:cs="Times New Roman"/>
          <w:szCs w:val="24"/>
        </w:rPr>
        <w:t>Load Custom CRP file</w:t>
      </w:r>
      <w:r>
        <w:rPr>
          <w:rFonts w:cs="Times New Roman"/>
          <w:szCs w:val="24"/>
        </w:rPr>
        <w:t>”</w:t>
      </w:r>
      <w:r w:rsidRPr="00107CB8">
        <w:rPr>
          <w:rFonts w:cs="Times New Roman"/>
          <w:szCs w:val="24"/>
        </w:rPr>
        <w:t xml:space="preserve">; choose the relevant custom CRP file; press </w:t>
      </w:r>
      <w:r>
        <w:rPr>
          <w:rFonts w:cs="Times New Roman"/>
          <w:szCs w:val="24"/>
        </w:rPr>
        <w:t>“</w:t>
      </w:r>
      <w:r w:rsidRPr="00107CB8">
        <w:rPr>
          <w:rFonts w:cs="Times New Roman"/>
          <w:szCs w:val="24"/>
        </w:rPr>
        <w:t>Open</w:t>
      </w:r>
      <w:r>
        <w:rPr>
          <w:rFonts w:cs="Times New Roman"/>
          <w:szCs w:val="24"/>
        </w:rPr>
        <w:t>.”</w:t>
      </w:r>
      <w:r w:rsidRPr="00107CB8">
        <w:rPr>
          <w:rFonts w:cs="Times New Roman"/>
          <w:szCs w:val="24"/>
        </w:rPr>
        <w:t xml:space="preserve"> Your customized CRP framework will be loaded for editing.</w:t>
      </w:r>
    </w:p>
    <w:p w14:paraId="2D69C85E" w14:textId="77777777" w:rsidR="00C40BCC" w:rsidRPr="00107CB8" w:rsidRDefault="00C40BCC" w:rsidP="00C40BCC">
      <w:pPr>
        <w:pStyle w:val="ListParagraph"/>
        <w:spacing w:after="160" w:line="276" w:lineRule="auto"/>
        <w:jc w:val="left"/>
        <w:rPr>
          <w:rFonts w:cs="Times New Roman"/>
          <w:szCs w:val="24"/>
        </w:rPr>
      </w:pPr>
    </w:p>
    <w:p w14:paraId="7CDC841E" w14:textId="77777777" w:rsidR="00C40BCC" w:rsidRDefault="00C40BCC" w:rsidP="00C40BCC">
      <w:pPr>
        <w:pStyle w:val="ListParagraph"/>
        <w:numPr>
          <w:ilvl w:val="0"/>
          <w:numId w:val="11"/>
        </w:numPr>
        <w:spacing w:after="160" w:line="276" w:lineRule="auto"/>
        <w:jc w:val="left"/>
        <w:rPr>
          <w:rFonts w:cs="Times New Roman"/>
          <w:szCs w:val="24"/>
        </w:rPr>
      </w:pPr>
      <w:r w:rsidRPr="00107CB8">
        <w:rPr>
          <w:rFonts w:cs="Times New Roman"/>
          <w:szCs w:val="24"/>
        </w:rPr>
        <w:t xml:space="preserve">Press </w:t>
      </w:r>
      <w:r>
        <w:rPr>
          <w:rFonts w:cs="Times New Roman"/>
          <w:szCs w:val="24"/>
        </w:rPr>
        <w:t>“</w:t>
      </w:r>
      <w:r w:rsidRPr="00107CB8">
        <w:rPr>
          <w:rFonts w:cs="Times New Roman"/>
          <w:szCs w:val="24"/>
        </w:rPr>
        <w:t>Start</w:t>
      </w:r>
      <w:r>
        <w:rPr>
          <w:rFonts w:cs="Times New Roman"/>
          <w:szCs w:val="24"/>
        </w:rPr>
        <w:t>”</w:t>
      </w:r>
      <w:r w:rsidRPr="00107CB8">
        <w:rPr>
          <w:rFonts w:cs="Times New Roman"/>
          <w:szCs w:val="24"/>
        </w:rPr>
        <w:t xml:space="preserve"> to begin editing.</w:t>
      </w:r>
    </w:p>
    <w:p w14:paraId="68269BE2" w14:textId="77777777" w:rsidR="00C40BCC" w:rsidRPr="00107CB8" w:rsidRDefault="00C40BCC" w:rsidP="00C40BCC">
      <w:pPr>
        <w:pStyle w:val="ListParagraph"/>
        <w:spacing w:after="160" w:line="276" w:lineRule="auto"/>
        <w:jc w:val="left"/>
        <w:rPr>
          <w:rFonts w:cs="Times New Roman"/>
          <w:szCs w:val="24"/>
        </w:rPr>
      </w:pPr>
    </w:p>
    <w:p w14:paraId="32C56AEF" w14:textId="77777777" w:rsidR="00C40BCC" w:rsidRPr="00107CB8" w:rsidRDefault="00C40BCC" w:rsidP="00C40BCC">
      <w:pPr>
        <w:pStyle w:val="ListParagraph"/>
        <w:numPr>
          <w:ilvl w:val="0"/>
          <w:numId w:val="11"/>
        </w:numPr>
        <w:spacing w:after="160" w:line="276" w:lineRule="auto"/>
        <w:jc w:val="left"/>
        <w:rPr>
          <w:rFonts w:cs="Times New Roman"/>
          <w:szCs w:val="24"/>
        </w:rPr>
      </w:pPr>
      <w:r w:rsidRPr="00107CB8">
        <w:rPr>
          <w:rFonts w:cs="Times New Roman"/>
          <w:szCs w:val="24"/>
        </w:rPr>
        <w:t xml:space="preserve">Press </w:t>
      </w:r>
      <w:r>
        <w:rPr>
          <w:rFonts w:cs="Times New Roman"/>
          <w:szCs w:val="24"/>
        </w:rPr>
        <w:t>“</w:t>
      </w:r>
      <w:r w:rsidRPr="00107CB8">
        <w:rPr>
          <w:rFonts w:cs="Times New Roman"/>
          <w:szCs w:val="24"/>
        </w:rPr>
        <w:t>Edit Questions</w:t>
      </w:r>
      <w:r>
        <w:rPr>
          <w:rFonts w:cs="Times New Roman"/>
          <w:szCs w:val="24"/>
        </w:rPr>
        <w:t>”</w:t>
      </w:r>
      <w:r w:rsidRPr="00107CB8">
        <w:rPr>
          <w:rFonts w:cs="Times New Roman"/>
          <w:szCs w:val="24"/>
        </w:rPr>
        <w:t xml:space="preserve"> to make changes related to the questions in the CRP.</w:t>
      </w:r>
    </w:p>
    <w:p w14:paraId="5AA42C5D" w14:textId="77777777" w:rsidR="00C40BCC" w:rsidRPr="00107CB8" w:rsidRDefault="00C40BCC" w:rsidP="00C40BCC">
      <w:pPr>
        <w:pStyle w:val="ListParagraph"/>
        <w:numPr>
          <w:ilvl w:val="0"/>
          <w:numId w:val="8"/>
        </w:numPr>
        <w:spacing w:after="160" w:line="276" w:lineRule="auto"/>
        <w:jc w:val="left"/>
        <w:rPr>
          <w:rFonts w:cs="Times New Roman"/>
          <w:szCs w:val="24"/>
        </w:rPr>
      </w:pPr>
      <w:r w:rsidRPr="00107CB8">
        <w:rPr>
          <w:rFonts w:cs="Times New Roman"/>
          <w:szCs w:val="24"/>
        </w:rPr>
        <w:t xml:space="preserve">Press </w:t>
      </w:r>
      <w:r>
        <w:rPr>
          <w:rFonts w:cs="Times New Roman"/>
          <w:szCs w:val="24"/>
        </w:rPr>
        <w:t>“</w:t>
      </w:r>
      <w:r w:rsidRPr="00107CB8">
        <w:rPr>
          <w:rFonts w:cs="Times New Roman"/>
          <w:szCs w:val="24"/>
        </w:rPr>
        <w:t>Edit Question</w:t>
      </w:r>
      <w:r>
        <w:rPr>
          <w:rFonts w:cs="Times New Roman"/>
          <w:szCs w:val="24"/>
        </w:rPr>
        <w:t>”</w:t>
      </w:r>
      <w:r w:rsidRPr="00107CB8">
        <w:rPr>
          <w:rFonts w:cs="Times New Roman"/>
          <w:szCs w:val="24"/>
        </w:rPr>
        <w:t xml:space="preserve"> to make changes to a particular question.</w:t>
      </w:r>
    </w:p>
    <w:p w14:paraId="6746C7F2" w14:textId="77777777" w:rsidR="00C40BCC" w:rsidRPr="00FE624D" w:rsidRDefault="00C40BCC" w:rsidP="00C40BCC">
      <w:pPr>
        <w:pStyle w:val="ListParagraph"/>
        <w:numPr>
          <w:ilvl w:val="0"/>
          <w:numId w:val="8"/>
        </w:numPr>
        <w:spacing w:after="160" w:line="276" w:lineRule="auto"/>
        <w:jc w:val="left"/>
        <w:rPr>
          <w:rFonts w:cs="Times New Roman"/>
          <w:szCs w:val="24"/>
        </w:rPr>
      </w:pPr>
      <w:r w:rsidRPr="00FE624D">
        <w:rPr>
          <w:rFonts w:cs="Times New Roman"/>
          <w:szCs w:val="24"/>
        </w:rPr>
        <w:t xml:space="preserve">Changes can be made to the question title, </w:t>
      </w:r>
      <w:r>
        <w:rPr>
          <w:rFonts w:cs="Times New Roman"/>
          <w:szCs w:val="24"/>
        </w:rPr>
        <w:t xml:space="preserve">the </w:t>
      </w:r>
      <w:r w:rsidRPr="00FE624D">
        <w:rPr>
          <w:rFonts w:cs="Times New Roman"/>
          <w:szCs w:val="24"/>
        </w:rPr>
        <w:t>answer-choices, the tools</w:t>
      </w:r>
      <w:r>
        <w:rPr>
          <w:rFonts w:cs="Times New Roman"/>
          <w:szCs w:val="24"/>
        </w:rPr>
        <w:t xml:space="preserve"> needed</w:t>
      </w:r>
      <w:r w:rsidRPr="00FE624D">
        <w:rPr>
          <w:rFonts w:cs="Times New Roman"/>
          <w:szCs w:val="24"/>
        </w:rPr>
        <w:t xml:space="preserve">, and </w:t>
      </w:r>
      <w:r>
        <w:rPr>
          <w:rFonts w:cs="Times New Roman"/>
          <w:szCs w:val="24"/>
        </w:rPr>
        <w:t xml:space="preserve">the </w:t>
      </w:r>
      <w:r w:rsidRPr="00FE624D">
        <w:rPr>
          <w:rFonts w:cs="Times New Roman"/>
          <w:szCs w:val="24"/>
        </w:rPr>
        <w:t>people that each choice will lead to.</w:t>
      </w:r>
    </w:p>
    <w:p w14:paraId="217178CA" w14:textId="77777777" w:rsidR="00C40BCC" w:rsidRPr="00FE624D" w:rsidRDefault="00C40BCC" w:rsidP="00C40BCC">
      <w:pPr>
        <w:pStyle w:val="ListParagraph"/>
        <w:numPr>
          <w:ilvl w:val="0"/>
          <w:numId w:val="8"/>
        </w:numPr>
        <w:spacing w:after="160" w:line="276" w:lineRule="auto"/>
        <w:jc w:val="left"/>
        <w:rPr>
          <w:rFonts w:cs="Times New Roman"/>
          <w:szCs w:val="24"/>
        </w:rPr>
      </w:pPr>
      <w:r w:rsidRPr="00FE624D">
        <w:rPr>
          <w:rFonts w:cs="Times New Roman"/>
          <w:szCs w:val="24"/>
        </w:rPr>
        <w:t>To edit the question title or answer-choices, select the corresponding editable textbox and make the required changes.</w:t>
      </w:r>
    </w:p>
    <w:p w14:paraId="1933AA1D" w14:textId="77777777" w:rsidR="00C40BCC" w:rsidRPr="00FE624D" w:rsidRDefault="00C40BCC" w:rsidP="00C40BCC">
      <w:pPr>
        <w:pStyle w:val="ListParagraph"/>
        <w:numPr>
          <w:ilvl w:val="0"/>
          <w:numId w:val="8"/>
        </w:numPr>
        <w:spacing w:after="160" w:line="276" w:lineRule="auto"/>
        <w:jc w:val="left"/>
        <w:rPr>
          <w:rFonts w:cs="Times New Roman"/>
          <w:szCs w:val="24"/>
        </w:rPr>
      </w:pPr>
      <w:r w:rsidRPr="00FE624D">
        <w:rPr>
          <w:rFonts w:cs="Times New Roman"/>
          <w:szCs w:val="24"/>
        </w:rPr>
        <w:t>To edit the tools or people within a particular group of answer-choices, select the corresponding dropdown list and check/uncheck the boxes as required.</w:t>
      </w:r>
    </w:p>
    <w:p w14:paraId="6E11CE02" w14:textId="77777777" w:rsidR="00C40BCC" w:rsidRDefault="00C40BCC" w:rsidP="00C40BCC">
      <w:pPr>
        <w:pStyle w:val="ListParagraph"/>
        <w:numPr>
          <w:ilvl w:val="0"/>
          <w:numId w:val="8"/>
        </w:numPr>
        <w:spacing w:after="160" w:line="276" w:lineRule="auto"/>
        <w:jc w:val="left"/>
        <w:rPr>
          <w:rFonts w:cs="Times New Roman"/>
          <w:szCs w:val="24"/>
        </w:rPr>
      </w:pPr>
      <w:r w:rsidRPr="00FE624D">
        <w:rPr>
          <w:rFonts w:cs="Times New Roman"/>
          <w:szCs w:val="24"/>
        </w:rPr>
        <w:t xml:space="preserve">Press </w:t>
      </w:r>
      <w:r>
        <w:rPr>
          <w:rFonts w:cs="Times New Roman"/>
          <w:szCs w:val="24"/>
        </w:rPr>
        <w:t>“</w:t>
      </w:r>
      <w:r w:rsidRPr="00FE624D">
        <w:rPr>
          <w:rFonts w:cs="Times New Roman"/>
          <w:szCs w:val="24"/>
        </w:rPr>
        <w:t>Finish Editing</w:t>
      </w:r>
      <w:r>
        <w:rPr>
          <w:rFonts w:cs="Times New Roman"/>
          <w:szCs w:val="24"/>
        </w:rPr>
        <w:t>”</w:t>
      </w:r>
      <w:r w:rsidRPr="00FE624D">
        <w:rPr>
          <w:rFonts w:cs="Times New Roman"/>
          <w:szCs w:val="24"/>
        </w:rPr>
        <w:t xml:space="preserve"> to move on to editing another question.</w:t>
      </w:r>
    </w:p>
    <w:p w14:paraId="5745AF62" w14:textId="77777777" w:rsidR="00C40BCC" w:rsidRPr="00FE624D" w:rsidRDefault="00C40BCC" w:rsidP="00C40BCC">
      <w:pPr>
        <w:pStyle w:val="ListParagraph"/>
        <w:spacing w:after="160" w:line="276" w:lineRule="auto"/>
        <w:ind w:left="1440"/>
        <w:jc w:val="left"/>
        <w:rPr>
          <w:rFonts w:cs="Times New Roman"/>
          <w:szCs w:val="24"/>
        </w:rPr>
      </w:pPr>
    </w:p>
    <w:p w14:paraId="3C191AC3" w14:textId="77777777" w:rsidR="00C40BCC" w:rsidRPr="008D3C69" w:rsidRDefault="00C40BCC" w:rsidP="00C40BCC">
      <w:pPr>
        <w:pStyle w:val="ListParagraph"/>
        <w:numPr>
          <w:ilvl w:val="0"/>
          <w:numId w:val="11"/>
        </w:numPr>
        <w:spacing w:after="160" w:line="276" w:lineRule="auto"/>
        <w:jc w:val="left"/>
        <w:rPr>
          <w:rFonts w:cs="Times New Roman"/>
          <w:szCs w:val="24"/>
        </w:rPr>
      </w:pPr>
      <w:r w:rsidRPr="008D3C69">
        <w:rPr>
          <w:rFonts w:cs="Times New Roman"/>
          <w:szCs w:val="24"/>
        </w:rPr>
        <w:t xml:space="preserve">Press </w:t>
      </w:r>
      <w:r>
        <w:rPr>
          <w:rFonts w:cs="Times New Roman"/>
          <w:szCs w:val="24"/>
        </w:rPr>
        <w:t>“</w:t>
      </w:r>
      <w:r w:rsidRPr="008D3C69">
        <w:rPr>
          <w:rFonts w:cs="Times New Roman"/>
          <w:szCs w:val="24"/>
        </w:rPr>
        <w:t>Edit Tools</w:t>
      </w:r>
      <w:r>
        <w:rPr>
          <w:rFonts w:cs="Times New Roman"/>
          <w:szCs w:val="24"/>
        </w:rPr>
        <w:t>”</w:t>
      </w:r>
      <w:r w:rsidRPr="008D3C69">
        <w:rPr>
          <w:rFonts w:cs="Times New Roman"/>
          <w:szCs w:val="24"/>
        </w:rPr>
        <w:t xml:space="preserve"> to make changes related to the recommended tools.</w:t>
      </w:r>
    </w:p>
    <w:p w14:paraId="2A248461" w14:textId="77777777" w:rsidR="00C40BCC" w:rsidRPr="008D3C69" w:rsidRDefault="00C40BCC" w:rsidP="00C40BCC">
      <w:pPr>
        <w:pStyle w:val="ListParagraph"/>
        <w:numPr>
          <w:ilvl w:val="0"/>
          <w:numId w:val="9"/>
        </w:numPr>
        <w:spacing w:after="160" w:line="276" w:lineRule="auto"/>
        <w:jc w:val="left"/>
        <w:rPr>
          <w:rFonts w:cs="Times New Roman"/>
          <w:szCs w:val="24"/>
        </w:rPr>
      </w:pPr>
      <w:r w:rsidRPr="008D3C69">
        <w:rPr>
          <w:rFonts w:cs="Times New Roman"/>
          <w:szCs w:val="24"/>
        </w:rPr>
        <w:t>A list of tools will be displayed in editable textboxes.</w:t>
      </w:r>
    </w:p>
    <w:p w14:paraId="55F75966" w14:textId="77777777" w:rsidR="00C40BCC" w:rsidRPr="001E3127" w:rsidRDefault="00C40BCC" w:rsidP="00C40BCC">
      <w:pPr>
        <w:pStyle w:val="ListParagraph"/>
        <w:numPr>
          <w:ilvl w:val="0"/>
          <w:numId w:val="9"/>
        </w:numPr>
        <w:spacing w:after="160" w:line="276" w:lineRule="auto"/>
        <w:jc w:val="left"/>
        <w:rPr>
          <w:rFonts w:cs="Times New Roman"/>
          <w:szCs w:val="24"/>
        </w:rPr>
      </w:pPr>
      <w:r w:rsidRPr="001E3127">
        <w:rPr>
          <w:rFonts w:cs="Times New Roman"/>
          <w:szCs w:val="24"/>
        </w:rPr>
        <w:t>To edit an existing tool, make the required changes in the corresponding textbox.</w:t>
      </w:r>
    </w:p>
    <w:p w14:paraId="0D2D87EF" w14:textId="77777777" w:rsidR="00C40BCC" w:rsidRPr="001E3127" w:rsidRDefault="00C40BCC" w:rsidP="00C40BCC">
      <w:pPr>
        <w:pStyle w:val="ListParagraph"/>
        <w:numPr>
          <w:ilvl w:val="0"/>
          <w:numId w:val="9"/>
        </w:numPr>
        <w:spacing w:after="160" w:line="276" w:lineRule="auto"/>
        <w:jc w:val="left"/>
        <w:rPr>
          <w:rFonts w:cs="Times New Roman"/>
          <w:szCs w:val="24"/>
        </w:rPr>
      </w:pPr>
      <w:r w:rsidRPr="001E3127">
        <w:rPr>
          <w:rFonts w:cs="Times New Roman"/>
          <w:szCs w:val="24"/>
        </w:rPr>
        <w:t xml:space="preserve">To add a new tool, press </w:t>
      </w:r>
      <w:r>
        <w:rPr>
          <w:rFonts w:cs="Times New Roman"/>
          <w:szCs w:val="24"/>
        </w:rPr>
        <w:t>“</w:t>
      </w:r>
      <w:r w:rsidRPr="001E3127">
        <w:rPr>
          <w:rFonts w:cs="Times New Roman"/>
          <w:szCs w:val="24"/>
        </w:rPr>
        <w:t>Add Tool</w:t>
      </w:r>
      <w:r>
        <w:rPr>
          <w:rFonts w:cs="Times New Roman"/>
          <w:szCs w:val="24"/>
        </w:rPr>
        <w:t>.”</w:t>
      </w:r>
      <w:r w:rsidRPr="001E3127">
        <w:rPr>
          <w:rFonts w:cs="Times New Roman"/>
          <w:szCs w:val="24"/>
        </w:rPr>
        <w:t xml:space="preserve"> A newly generated item titled </w:t>
      </w:r>
      <w:r>
        <w:rPr>
          <w:rFonts w:cs="Times New Roman"/>
          <w:szCs w:val="24"/>
        </w:rPr>
        <w:t>“</w:t>
      </w:r>
      <w:r w:rsidRPr="001E3127">
        <w:rPr>
          <w:rFonts w:cs="Times New Roman"/>
          <w:szCs w:val="24"/>
        </w:rPr>
        <w:t>New Tool</w:t>
      </w:r>
      <w:r>
        <w:rPr>
          <w:rFonts w:cs="Times New Roman"/>
          <w:szCs w:val="24"/>
        </w:rPr>
        <w:t>”</w:t>
      </w:r>
      <w:r w:rsidRPr="001E3127">
        <w:rPr>
          <w:rFonts w:cs="Times New Roman"/>
          <w:szCs w:val="24"/>
        </w:rPr>
        <w:t xml:space="preserve"> will be displayed at the bottom of the list. Make the required changes in the textbox.</w:t>
      </w:r>
    </w:p>
    <w:p w14:paraId="26C48230" w14:textId="77777777" w:rsidR="00C40BCC" w:rsidRDefault="00C40BCC" w:rsidP="00C40BCC">
      <w:pPr>
        <w:pStyle w:val="ListParagraph"/>
        <w:numPr>
          <w:ilvl w:val="0"/>
          <w:numId w:val="9"/>
        </w:numPr>
        <w:spacing w:after="160" w:line="276" w:lineRule="auto"/>
        <w:jc w:val="left"/>
      </w:pPr>
      <w:r w:rsidRPr="001E3127">
        <w:rPr>
          <w:rFonts w:cs="Times New Roman"/>
          <w:szCs w:val="24"/>
        </w:rPr>
        <w:t xml:space="preserve">To revert to the original state of the loaded/default CRP file, press </w:t>
      </w:r>
      <w:r>
        <w:rPr>
          <w:rFonts w:cs="Times New Roman"/>
          <w:szCs w:val="24"/>
        </w:rPr>
        <w:t>“</w:t>
      </w:r>
      <w:r w:rsidRPr="001E3127">
        <w:rPr>
          <w:rFonts w:cs="Times New Roman"/>
          <w:szCs w:val="24"/>
        </w:rPr>
        <w:t>Revert Changes</w:t>
      </w:r>
      <w:r>
        <w:rPr>
          <w:rFonts w:cs="Times New Roman"/>
          <w:szCs w:val="24"/>
        </w:rPr>
        <w:t>.</w:t>
      </w:r>
      <w:r>
        <w:t>”</w:t>
      </w:r>
    </w:p>
    <w:p w14:paraId="16352C02" w14:textId="77777777" w:rsidR="00C40BCC" w:rsidRDefault="00C40BCC" w:rsidP="00C40BCC">
      <w:pPr>
        <w:pStyle w:val="ListParagraph"/>
        <w:spacing w:after="160" w:line="276" w:lineRule="auto"/>
        <w:ind w:left="1440"/>
        <w:jc w:val="left"/>
      </w:pPr>
    </w:p>
    <w:p w14:paraId="5BC34546" w14:textId="77777777" w:rsidR="00C40BCC" w:rsidRPr="00174B89" w:rsidRDefault="00C40BCC" w:rsidP="00C40BCC">
      <w:pPr>
        <w:pStyle w:val="ListParagraph"/>
        <w:numPr>
          <w:ilvl w:val="0"/>
          <w:numId w:val="11"/>
        </w:numPr>
        <w:spacing w:after="160" w:line="276" w:lineRule="auto"/>
        <w:jc w:val="left"/>
        <w:rPr>
          <w:rFonts w:cs="Times New Roman"/>
          <w:szCs w:val="24"/>
        </w:rPr>
      </w:pPr>
      <w:r w:rsidRPr="00174B89">
        <w:rPr>
          <w:rFonts w:cs="Times New Roman"/>
          <w:szCs w:val="24"/>
        </w:rPr>
        <w:t xml:space="preserve">Press </w:t>
      </w:r>
      <w:r>
        <w:rPr>
          <w:rFonts w:cs="Times New Roman"/>
          <w:szCs w:val="24"/>
        </w:rPr>
        <w:t>“</w:t>
      </w:r>
      <w:r w:rsidRPr="00174B89">
        <w:rPr>
          <w:rFonts w:cs="Times New Roman"/>
          <w:szCs w:val="24"/>
        </w:rPr>
        <w:t>Edit Persons</w:t>
      </w:r>
      <w:r>
        <w:rPr>
          <w:rFonts w:cs="Times New Roman"/>
          <w:szCs w:val="24"/>
        </w:rPr>
        <w:t>”</w:t>
      </w:r>
      <w:r w:rsidRPr="00174B89">
        <w:rPr>
          <w:rFonts w:cs="Times New Roman"/>
          <w:szCs w:val="24"/>
        </w:rPr>
        <w:t xml:space="preserve"> to make changes related to the recommended people.</w:t>
      </w:r>
    </w:p>
    <w:p w14:paraId="6D458676" w14:textId="77777777" w:rsidR="00C40BCC" w:rsidRPr="00174B89" w:rsidRDefault="00C40BCC" w:rsidP="00C40BCC">
      <w:pPr>
        <w:pStyle w:val="ListParagraph"/>
        <w:numPr>
          <w:ilvl w:val="0"/>
          <w:numId w:val="10"/>
        </w:numPr>
        <w:spacing w:after="160" w:line="276" w:lineRule="auto"/>
        <w:jc w:val="left"/>
        <w:rPr>
          <w:rFonts w:cs="Times New Roman"/>
          <w:szCs w:val="24"/>
        </w:rPr>
      </w:pPr>
      <w:r w:rsidRPr="00174B89">
        <w:rPr>
          <w:rFonts w:cs="Times New Roman"/>
          <w:szCs w:val="24"/>
        </w:rPr>
        <w:t>A list of people will be displayed in editable textboxes.</w:t>
      </w:r>
    </w:p>
    <w:p w14:paraId="1F445C9F" w14:textId="77777777" w:rsidR="00C40BCC" w:rsidRPr="00174B89" w:rsidRDefault="00C40BCC" w:rsidP="00C40BCC">
      <w:pPr>
        <w:pStyle w:val="ListParagraph"/>
        <w:numPr>
          <w:ilvl w:val="0"/>
          <w:numId w:val="10"/>
        </w:numPr>
        <w:spacing w:after="160" w:line="276" w:lineRule="auto"/>
        <w:jc w:val="left"/>
        <w:rPr>
          <w:rFonts w:cs="Times New Roman"/>
          <w:szCs w:val="24"/>
        </w:rPr>
      </w:pPr>
      <w:r w:rsidRPr="00174B89">
        <w:rPr>
          <w:rFonts w:cs="Times New Roman"/>
          <w:szCs w:val="24"/>
        </w:rPr>
        <w:t>To edit an existing person, make the required changes in the corresponding textbox.</w:t>
      </w:r>
    </w:p>
    <w:p w14:paraId="1CA20E10" w14:textId="77777777" w:rsidR="00C40BCC" w:rsidRPr="00174B89" w:rsidRDefault="00C40BCC" w:rsidP="00C40BCC">
      <w:pPr>
        <w:pStyle w:val="ListParagraph"/>
        <w:numPr>
          <w:ilvl w:val="0"/>
          <w:numId w:val="10"/>
        </w:numPr>
        <w:spacing w:after="160" w:line="276" w:lineRule="auto"/>
        <w:jc w:val="left"/>
        <w:rPr>
          <w:rFonts w:cs="Times New Roman"/>
          <w:szCs w:val="24"/>
        </w:rPr>
      </w:pPr>
      <w:r w:rsidRPr="00174B89">
        <w:rPr>
          <w:rFonts w:cs="Times New Roman"/>
          <w:szCs w:val="24"/>
        </w:rPr>
        <w:t xml:space="preserve">To add a new person, press </w:t>
      </w:r>
      <w:r>
        <w:rPr>
          <w:rFonts w:cs="Times New Roman"/>
          <w:szCs w:val="24"/>
        </w:rPr>
        <w:t>“</w:t>
      </w:r>
      <w:r w:rsidRPr="00174B89">
        <w:rPr>
          <w:rFonts w:cs="Times New Roman"/>
          <w:szCs w:val="24"/>
        </w:rPr>
        <w:t>Add Person</w:t>
      </w:r>
      <w:r>
        <w:rPr>
          <w:rFonts w:cs="Times New Roman"/>
          <w:szCs w:val="24"/>
        </w:rPr>
        <w:t>.”</w:t>
      </w:r>
      <w:r w:rsidRPr="00174B89">
        <w:rPr>
          <w:rFonts w:cs="Times New Roman"/>
          <w:szCs w:val="24"/>
        </w:rPr>
        <w:t xml:space="preserve"> A newly generated item titled </w:t>
      </w:r>
      <w:r>
        <w:rPr>
          <w:rFonts w:cs="Times New Roman"/>
          <w:szCs w:val="24"/>
        </w:rPr>
        <w:t>“</w:t>
      </w:r>
      <w:r w:rsidRPr="00174B89">
        <w:rPr>
          <w:rFonts w:cs="Times New Roman"/>
          <w:szCs w:val="24"/>
        </w:rPr>
        <w:t>New Person</w:t>
      </w:r>
      <w:r>
        <w:rPr>
          <w:rFonts w:cs="Times New Roman"/>
          <w:szCs w:val="24"/>
        </w:rPr>
        <w:t>”</w:t>
      </w:r>
      <w:r w:rsidRPr="00174B89">
        <w:rPr>
          <w:rFonts w:cs="Times New Roman"/>
          <w:szCs w:val="24"/>
        </w:rPr>
        <w:t xml:space="preserve"> will be displayed at the bottom of the list. Make the required changes in the textbox.</w:t>
      </w:r>
    </w:p>
    <w:p w14:paraId="10024E89" w14:textId="77777777" w:rsidR="00C40BCC" w:rsidRDefault="00C40BCC" w:rsidP="00C40BCC">
      <w:pPr>
        <w:pStyle w:val="ListParagraph"/>
        <w:numPr>
          <w:ilvl w:val="0"/>
          <w:numId w:val="10"/>
        </w:numPr>
        <w:spacing w:after="160" w:line="276" w:lineRule="auto"/>
        <w:jc w:val="left"/>
        <w:rPr>
          <w:rFonts w:cs="Times New Roman"/>
          <w:szCs w:val="24"/>
        </w:rPr>
      </w:pPr>
      <w:r w:rsidRPr="00364282">
        <w:rPr>
          <w:rFonts w:cs="Times New Roman"/>
          <w:szCs w:val="24"/>
        </w:rPr>
        <w:t xml:space="preserve">To revert to the original state of the loaded/default CRP file, press </w:t>
      </w:r>
      <w:r>
        <w:rPr>
          <w:rFonts w:cs="Times New Roman"/>
          <w:szCs w:val="24"/>
        </w:rPr>
        <w:t>“</w:t>
      </w:r>
      <w:r w:rsidRPr="00364282">
        <w:rPr>
          <w:rFonts w:cs="Times New Roman"/>
          <w:szCs w:val="24"/>
        </w:rPr>
        <w:t>Revert Changes</w:t>
      </w:r>
      <w:r>
        <w:rPr>
          <w:rFonts w:cs="Times New Roman"/>
          <w:szCs w:val="24"/>
        </w:rPr>
        <w:t>.”</w:t>
      </w:r>
    </w:p>
    <w:p w14:paraId="60F2551B" w14:textId="77777777" w:rsidR="00C40BCC" w:rsidRPr="00364282" w:rsidRDefault="00C40BCC" w:rsidP="00C40BCC">
      <w:pPr>
        <w:pStyle w:val="ListParagraph"/>
        <w:spacing w:after="160" w:line="276" w:lineRule="auto"/>
        <w:ind w:left="1440"/>
        <w:jc w:val="left"/>
        <w:rPr>
          <w:rFonts w:cs="Times New Roman"/>
          <w:szCs w:val="24"/>
        </w:rPr>
      </w:pPr>
    </w:p>
    <w:p w14:paraId="438BA5A0" w14:textId="77777777" w:rsidR="00C40BCC" w:rsidRPr="00364282" w:rsidRDefault="00C40BCC" w:rsidP="00C40BCC">
      <w:pPr>
        <w:pStyle w:val="ListParagraph"/>
        <w:numPr>
          <w:ilvl w:val="0"/>
          <w:numId w:val="11"/>
        </w:numPr>
        <w:spacing w:after="160" w:line="276" w:lineRule="auto"/>
        <w:jc w:val="left"/>
        <w:rPr>
          <w:rFonts w:cs="Times New Roman"/>
          <w:szCs w:val="24"/>
        </w:rPr>
      </w:pPr>
      <w:r w:rsidRPr="00364282">
        <w:rPr>
          <w:rFonts w:cs="Times New Roman"/>
          <w:szCs w:val="24"/>
        </w:rPr>
        <w:t xml:space="preserve">Press </w:t>
      </w:r>
      <w:r>
        <w:rPr>
          <w:rFonts w:cs="Times New Roman"/>
          <w:szCs w:val="24"/>
        </w:rPr>
        <w:t>“</w:t>
      </w:r>
      <w:r w:rsidRPr="00364282">
        <w:rPr>
          <w:rFonts w:cs="Times New Roman"/>
          <w:szCs w:val="24"/>
        </w:rPr>
        <w:t>Save Changes</w:t>
      </w:r>
      <w:r>
        <w:rPr>
          <w:rFonts w:cs="Times New Roman"/>
          <w:szCs w:val="24"/>
        </w:rPr>
        <w:t>”</w:t>
      </w:r>
      <w:r w:rsidRPr="00364282">
        <w:rPr>
          <w:rFonts w:cs="Times New Roman"/>
          <w:szCs w:val="24"/>
        </w:rPr>
        <w:t xml:space="preserve"> to save the edits made to a local file. A file explorer window will appear. Select a folder or directory to store the custom CRP file.</w:t>
      </w:r>
    </w:p>
    <w:p w14:paraId="4A83F8C3" w14:textId="77777777" w:rsidR="00C40BCC" w:rsidRDefault="00C40BCC" w:rsidP="003524C8">
      <w:pPr>
        <w:rPr>
          <w:rFonts w:cs="Times New Roman"/>
          <w:b/>
          <w:sz w:val="28"/>
          <w:szCs w:val="28"/>
        </w:rPr>
      </w:pPr>
    </w:p>
    <w:p w14:paraId="2705285A" w14:textId="77777777" w:rsidR="003524C8" w:rsidRDefault="003524C8" w:rsidP="003524C8">
      <w:pPr>
        <w:overflowPunct w:val="0"/>
        <w:spacing w:before="120" w:after="120"/>
        <w:textAlignment w:val="baseline"/>
        <w:rPr>
          <w:rFonts w:eastAsia="Calibri" w:cs="Times New Roman"/>
          <w:szCs w:val="24"/>
          <w:lang w:eastAsia="en-US"/>
        </w:rPr>
      </w:pPr>
      <w:r>
        <w:rPr>
          <w:rFonts w:eastAsia="Calibri" w:cs="Times New Roman"/>
          <w:szCs w:val="24"/>
          <w:lang w:eastAsia="en-US"/>
        </w:rPr>
        <w:t>Below are three examples of the additional user information for CR tools used during the Constructability Planning stage. Most of this information is too lengthy to fit into the pop-up format, but can be accessed by clicking on a link inside a pop-up message.</w:t>
      </w:r>
    </w:p>
    <w:tbl>
      <w:tblPr>
        <w:tblStyle w:val="TableGrid"/>
        <w:tblW w:w="0" w:type="auto"/>
        <w:tblLook w:val="04A0" w:firstRow="1" w:lastRow="0" w:firstColumn="1" w:lastColumn="0" w:noHBand="0" w:noVBand="1"/>
      </w:tblPr>
      <w:tblGrid>
        <w:gridCol w:w="9350"/>
      </w:tblGrid>
      <w:tr w:rsidR="003524C8" w:rsidRPr="004F5602" w14:paraId="681FAE6C" w14:textId="77777777" w:rsidTr="00C40BCC">
        <w:tc>
          <w:tcPr>
            <w:tcW w:w="0" w:type="auto"/>
            <w:shd w:val="clear" w:color="auto" w:fill="D9D9D9" w:themeFill="background1" w:themeFillShade="D9"/>
          </w:tcPr>
          <w:p w14:paraId="6C1E7948" w14:textId="77777777" w:rsidR="003524C8" w:rsidRPr="00AE433A" w:rsidRDefault="003524C8" w:rsidP="00C40BCC">
            <w:pPr>
              <w:rPr>
                <w:b/>
                <w:bCs/>
              </w:rPr>
            </w:pPr>
            <w:r w:rsidRPr="00AE433A">
              <w:rPr>
                <w:b/>
                <w:bCs/>
              </w:rPr>
              <w:t>Constructability Planning</w:t>
            </w:r>
          </w:p>
        </w:tc>
      </w:tr>
      <w:tr w:rsidR="003524C8" w14:paraId="0986A6D4" w14:textId="77777777" w:rsidTr="00C40BCC">
        <w:tc>
          <w:tcPr>
            <w:tcW w:w="0" w:type="auto"/>
          </w:tcPr>
          <w:p w14:paraId="22735B66" w14:textId="77777777" w:rsidR="003524C8" w:rsidRPr="0020498A" w:rsidRDefault="003524C8" w:rsidP="00C40BCC">
            <w:pPr>
              <w:pStyle w:val="ListParagraph"/>
              <w:numPr>
                <w:ilvl w:val="0"/>
                <w:numId w:val="7"/>
              </w:numPr>
              <w:spacing w:line="240" w:lineRule="auto"/>
              <w:ind w:left="252" w:hanging="270"/>
              <w:rPr>
                <w:b/>
                <w:bCs/>
                <w:u w:val="single"/>
              </w:rPr>
            </w:pPr>
            <w:r w:rsidRPr="0020498A">
              <w:rPr>
                <w:b/>
                <w:bCs/>
                <w:u w:val="single"/>
              </w:rPr>
              <w:t>Checklists</w:t>
            </w:r>
          </w:p>
          <w:p w14:paraId="3E861CB0" w14:textId="77777777" w:rsidR="003524C8" w:rsidRDefault="003524C8" w:rsidP="00C40BCC">
            <w:r>
              <w:t xml:space="preserve">A consistent system of checklists is useful for minimizing the number of errors, inconsistencies, and omissions on construction projects. Checklists are a valuable means of minimizing oversights and errors, particularly for less experienced staff; and they help prevent the problems associated with last-minute fixes. </w:t>
            </w:r>
          </w:p>
          <w:p w14:paraId="3A077477" w14:textId="77777777" w:rsidR="003524C8" w:rsidRDefault="003524C8" w:rsidP="00C40BCC">
            <w:r>
              <w:t>Checklists serve as a means for the reviewers to focus on the areas and issues of concern (i.e., buildability of design, site investigation, ROW, staging, MOT, schedule). Several agencies have developed detailed checklists of ten or more pages that have historically caused constructability problems, project delays, and cost overruns.</w:t>
            </w:r>
          </w:p>
          <w:p w14:paraId="4B0BBB9E" w14:textId="77777777" w:rsidR="003524C8" w:rsidRPr="000C13A2" w:rsidRDefault="003524C8" w:rsidP="00C40BCC">
            <w:pPr>
              <w:ind w:left="720"/>
            </w:pPr>
            <w:r w:rsidRPr="000C13A2">
              <w:rPr>
                <w:b/>
                <w:bCs/>
              </w:rPr>
              <w:t xml:space="preserve">When to Use: </w:t>
            </w:r>
            <w:r w:rsidRPr="000C13A2">
              <w:t>PIP through Construction</w:t>
            </w:r>
          </w:p>
          <w:p w14:paraId="1C2973B1" w14:textId="77777777" w:rsidR="003524C8" w:rsidRPr="000C13A2" w:rsidRDefault="003524C8" w:rsidP="00C40BCC">
            <w:pPr>
              <w:ind w:left="720"/>
              <w:rPr>
                <w:b/>
              </w:rPr>
            </w:pPr>
            <w:r>
              <w:rPr>
                <w:b/>
                <w:bCs/>
              </w:rPr>
              <w:t>Probable Users</w:t>
            </w:r>
            <w:r w:rsidRPr="000C13A2">
              <w:rPr>
                <w:b/>
                <w:bCs/>
              </w:rPr>
              <w:t xml:space="preserve">: </w:t>
            </w:r>
            <w:r w:rsidRPr="000C13A2">
              <w:t>Core Constructability Team; Designers, Construction Team</w:t>
            </w:r>
          </w:p>
          <w:p w14:paraId="7D48183A" w14:textId="77777777" w:rsidR="003524C8" w:rsidRDefault="003524C8" w:rsidP="00C40BCC">
            <w:pPr>
              <w:ind w:left="720"/>
              <w:rPr>
                <w:b/>
                <w:bCs/>
              </w:rPr>
            </w:pPr>
            <w:r w:rsidRPr="000D48D6">
              <w:rPr>
                <w:b/>
                <w:bCs/>
              </w:rPr>
              <w:t>References</w:t>
            </w:r>
            <w:r>
              <w:rPr>
                <w:b/>
                <w:bCs/>
              </w:rPr>
              <w:t>:</w:t>
            </w:r>
          </w:p>
          <w:p w14:paraId="51D65B7C" w14:textId="77777777" w:rsidR="003524C8" w:rsidRPr="00206DD7" w:rsidRDefault="00C0646D" w:rsidP="00C40BCC">
            <w:pPr>
              <w:ind w:left="720"/>
            </w:pPr>
            <w:hyperlink r:id="rId9" w:history="1">
              <w:r w:rsidR="003524C8" w:rsidRPr="00206DD7">
                <w:rPr>
                  <w:rStyle w:val="Hyperlink"/>
                </w:rPr>
                <w:t>https://mdotjboss.state.mi.us/webforms/GetDocument.htm?fileName=1960.pdf</w:t>
              </w:r>
            </w:hyperlink>
            <w:r w:rsidR="003524C8" w:rsidRPr="00206DD7">
              <w:t xml:space="preserve"> </w:t>
            </w:r>
          </w:p>
          <w:p w14:paraId="27808BF9" w14:textId="77777777" w:rsidR="003524C8" w:rsidRDefault="00C0646D" w:rsidP="00C40BCC">
            <w:pPr>
              <w:ind w:left="720"/>
            </w:pPr>
            <w:hyperlink r:id="rId10" w:history="1">
              <w:r w:rsidR="003524C8" w:rsidRPr="00206DD7">
                <w:rPr>
                  <w:rStyle w:val="Hyperlink"/>
                </w:rPr>
                <w:t>https://wsdot.wa.gov/sites/default/files/2016/05/16/ProjectDelivery-ConstructabilityReview.pdf</w:t>
              </w:r>
            </w:hyperlink>
          </w:p>
        </w:tc>
      </w:tr>
      <w:tr w:rsidR="003524C8" w14:paraId="55353A2D" w14:textId="77777777" w:rsidTr="00C40BCC">
        <w:tc>
          <w:tcPr>
            <w:tcW w:w="0" w:type="auto"/>
          </w:tcPr>
          <w:p w14:paraId="0DBABE8D" w14:textId="77777777" w:rsidR="003524C8" w:rsidRPr="00AE433A" w:rsidRDefault="003524C8" w:rsidP="00C40BCC">
            <w:pPr>
              <w:pStyle w:val="ListParagraph"/>
              <w:numPr>
                <w:ilvl w:val="0"/>
                <w:numId w:val="6"/>
              </w:numPr>
              <w:spacing w:line="240" w:lineRule="auto"/>
              <w:ind w:left="72"/>
            </w:pPr>
            <w:r>
              <w:rPr>
                <w:b/>
                <w:bCs/>
              </w:rPr>
              <w:t xml:space="preserve">2.  </w:t>
            </w:r>
            <w:r w:rsidRPr="0020498A">
              <w:rPr>
                <w:b/>
                <w:bCs/>
                <w:u w:val="single"/>
              </w:rPr>
              <w:t>GPS (Global Positioning System</w:t>
            </w:r>
            <w:r w:rsidRPr="008B2C60">
              <w:rPr>
                <w:b/>
                <w:bCs/>
                <w:u w:val="single"/>
              </w:rPr>
              <w:t>s</w:t>
            </w:r>
            <w:r w:rsidRPr="00AE433A">
              <w:rPr>
                <w:b/>
                <w:bCs/>
              </w:rPr>
              <w:t xml:space="preserve">). </w:t>
            </w:r>
          </w:p>
          <w:p w14:paraId="502CEF27" w14:textId="77777777" w:rsidR="003524C8" w:rsidRPr="00AE433A" w:rsidRDefault="003524C8" w:rsidP="00C40BCC">
            <w:pPr>
              <w:pStyle w:val="ListParagraph"/>
              <w:numPr>
                <w:ilvl w:val="0"/>
                <w:numId w:val="6"/>
              </w:numPr>
              <w:spacing w:line="240" w:lineRule="auto"/>
              <w:ind w:left="72"/>
            </w:pPr>
            <w:r w:rsidRPr="00AE433A">
              <w:t>A satellite-based radio</w:t>
            </w:r>
            <w:r>
              <w:t xml:space="preserve"> </w:t>
            </w:r>
            <w:r w:rsidRPr="00AE433A">
              <w:t>navigation system owned by the United States government. While it is principally a navigational system, GPS is also an important piece of mapping technology. Surveyors</w:t>
            </w:r>
            <w:r>
              <w:t xml:space="preserve"> </w:t>
            </w:r>
            <w:r w:rsidRPr="00AE433A">
              <w:t xml:space="preserve">and others can use GPS to </w:t>
            </w:r>
            <w:r>
              <w:t>pinpoint</w:t>
            </w:r>
            <w:r w:rsidRPr="00AE433A">
              <w:t xml:space="preserve"> the locations of objects to be shown on maps. GPS receivers installed on moving vehicles, for example</w:t>
            </w:r>
            <w:r>
              <w:t>,</w:t>
            </w:r>
            <w:r w:rsidRPr="00AE433A">
              <w:t xml:space="preserve"> trucks carrying nuclear materials, allow them to be continuously tracked</w:t>
            </w:r>
            <w:r>
              <w:t>,</w:t>
            </w:r>
            <w:r w:rsidRPr="00AE433A">
              <w:t xml:space="preserve"> and maps of their locations </w:t>
            </w:r>
            <w:r>
              <w:t xml:space="preserve">can be </w:t>
            </w:r>
            <w:r w:rsidRPr="00AE433A">
              <w:t>updated in real time.</w:t>
            </w:r>
          </w:p>
          <w:p w14:paraId="66DF9364" w14:textId="77777777" w:rsidR="003524C8" w:rsidRPr="000C13A2" w:rsidRDefault="003524C8" w:rsidP="00C40BCC">
            <w:pPr>
              <w:ind w:left="72"/>
            </w:pPr>
            <w:r w:rsidRPr="00E12BB8">
              <w:rPr>
                <w:b/>
                <w:bCs/>
              </w:rPr>
              <w:t>When to Use:</w:t>
            </w:r>
            <w:r>
              <w:rPr>
                <w:b/>
                <w:bCs/>
              </w:rPr>
              <w:t xml:space="preserve"> </w:t>
            </w:r>
            <w:r w:rsidRPr="00AE3231">
              <w:t>PIP</w:t>
            </w:r>
            <w:r>
              <w:t xml:space="preserve"> </w:t>
            </w:r>
            <w:r w:rsidRPr="000C13A2">
              <w:t>through Construction</w:t>
            </w:r>
          </w:p>
          <w:p w14:paraId="2A265692" w14:textId="77777777" w:rsidR="003524C8" w:rsidRPr="000C13A2" w:rsidRDefault="003524C8" w:rsidP="00C40BCC">
            <w:pPr>
              <w:ind w:left="72"/>
            </w:pPr>
            <w:r>
              <w:rPr>
                <w:b/>
                <w:bCs/>
              </w:rPr>
              <w:t>Probable Users</w:t>
            </w:r>
            <w:r w:rsidRPr="000C13A2">
              <w:rPr>
                <w:b/>
                <w:bCs/>
              </w:rPr>
              <w:t xml:space="preserve">: </w:t>
            </w:r>
            <w:r w:rsidRPr="000C13A2">
              <w:t>Core Constructability Team, Designers, Construction Team</w:t>
            </w:r>
          </w:p>
          <w:p w14:paraId="1BD3E074" w14:textId="77777777" w:rsidR="003524C8" w:rsidRDefault="003524C8" w:rsidP="00C40BCC">
            <w:pPr>
              <w:ind w:left="72"/>
            </w:pPr>
            <w:r w:rsidRPr="000D48D6">
              <w:rPr>
                <w:b/>
                <w:bCs/>
              </w:rPr>
              <w:t>References</w:t>
            </w:r>
            <w:r>
              <w:rPr>
                <w:b/>
                <w:bCs/>
              </w:rPr>
              <w:t>:</w:t>
            </w:r>
            <w:r>
              <w:t xml:space="preserve"> </w:t>
            </w:r>
            <w:hyperlink r:id="rId11" w:history="1">
              <w:r w:rsidRPr="005F5F28">
                <w:rPr>
                  <w:rStyle w:val="Hyperlink"/>
                </w:rPr>
                <w:t>https://www.gps.gov/applications/roads/</w:t>
              </w:r>
            </w:hyperlink>
            <w:r>
              <w:t xml:space="preserve"> </w:t>
            </w:r>
          </w:p>
          <w:p w14:paraId="2A568B92" w14:textId="77777777" w:rsidR="003524C8" w:rsidRPr="001B359E" w:rsidRDefault="003524C8" w:rsidP="00C40BCC">
            <w:pPr>
              <w:ind w:left="72"/>
              <w:rPr>
                <w:b/>
                <w:bCs/>
                <w:u w:val="single"/>
              </w:rPr>
            </w:pPr>
          </w:p>
        </w:tc>
      </w:tr>
      <w:tr w:rsidR="003524C8" w14:paraId="1F7FCB12" w14:textId="77777777" w:rsidTr="00C40BCC">
        <w:tc>
          <w:tcPr>
            <w:tcW w:w="0" w:type="auto"/>
          </w:tcPr>
          <w:p w14:paraId="7605BDE4" w14:textId="77777777" w:rsidR="003524C8" w:rsidRPr="00AE433A" w:rsidRDefault="003524C8" w:rsidP="00C40BCC">
            <w:pPr>
              <w:pStyle w:val="ListParagraph"/>
              <w:numPr>
                <w:ilvl w:val="0"/>
                <w:numId w:val="6"/>
              </w:numPr>
              <w:spacing w:line="240" w:lineRule="auto"/>
              <w:ind w:left="0"/>
            </w:pPr>
            <w:r>
              <w:rPr>
                <w:b/>
                <w:bCs/>
              </w:rPr>
              <w:t xml:space="preserve">3.  </w:t>
            </w:r>
            <w:r w:rsidRPr="0020498A">
              <w:rPr>
                <w:b/>
                <w:bCs/>
                <w:u w:val="single"/>
              </w:rPr>
              <w:t>LIDAR (Light Detection and Ranging</w:t>
            </w:r>
            <w:r w:rsidRPr="00AE433A">
              <w:rPr>
                <w:b/>
                <w:bCs/>
              </w:rPr>
              <w:t xml:space="preserve">). </w:t>
            </w:r>
          </w:p>
          <w:p w14:paraId="5552C318" w14:textId="77777777" w:rsidR="003524C8" w:rsidRPr="00AE433A" w:rsidRDefault="003524C8" w:rsidP="00C40BCC">
            <w:pPr>
              <w:pStyle w:val="ListParagraph"/>
              <w:numPr>
                <w:ilvl w:val="0"/>
                <w:numId w:val="6"/>
              </w:numPr>
              <w:spacing w:line="240" w:lineRule="auto"/>
              <w:ind w:left="0"/>
            </w:pPr>
            <w:r w:rsidRPr="00AE433A">
              <w:t>Also known as 3-D laser scanning, LIDAR is a geospatial remote sensing technology used to make high</w:t>
            </w:r>
            <w:r>
              <w:t>-</w:t>
            </w:r>
            <w:r w:rsidRPr="00AE433A">
              <w:t xml:space="preserve">resolution maps. It is a method for determining ranges (variable distance) by targeting an object with a laser and measuring the time for the reflected light to return to the receiver. Lidar can also be used to make digital 3-D representations of areas </w:t>
            </w:r>
            <w:r>
              <w:t>based on</w:t>
            </w:r>
            <w:r w:rsidRPr="00AE433A">
              <w:t xml:space="preserve"> differences </w:t>
            </w:r>
            <w:r w:rsidRPr="00AE433A">
              <w:lastRenderedPageBreak/>
              <w:t xml:space="preserve">in laser return times, and </w:t>
            </w:r>
            <w:r>
              <w:t>on</w:t>
            </w:r>
            <w:r w:rsidRPr="00AE433A">
              <w:t xml:space="preserve"> varying laser wavelengths. Topographic lidar typically uses a near-infrared laser to map the land, while bathymetric lidar uses water-penetrating green light to measure seafloor and riverbed elevations.</w:t>
            </w:r>
          </w:p>
          <w:p w14:paraId="631365E1" w14:textId="77777777" w:rsidR="003524C8" w:rsidRDefault="003524C8" w:rsidP="00C40BCC">
            <w:r>
              <w:t xml:space="preserve">LiDAR has three primary applications: </w:t>
            </w:r>
          </w:p>
          <w:p w14:paraId="7A3853BC" w14:textId="77777777" w:rsidR="003524C8" w:rsidRDefault="003524C8" w:rsidP="00C40BCC">
            <w:pPr>
              <w:pStyle w:val="ListParagraph"/>
              <w:numPr>
                <w:ilvl w:val="0"/>
                <w:numId w:val="4"/>
              </w:numPr>
              <w:spacing w:line="240" w:lineRule="auto"/>
              <w:jc w:val="left"/>
            </w:pPr>
            <w:r>
              <w:t>Static LiDAR – system mounted at a single location to collect highly accurate data, but slower than other applications; exposes workers to traffic and other hazards.</w:t>
            </w:r>
          </w:p>
          <w:p w14:paraId="5DF13BD2" w14:textId="77777777" w:rsidR="003524C8" w:rsidRDefault="003524C8" w:rsidP="00C40BCC">
            <w:pPr>
              <w:pStyle w:val="ListParagraph"/>
              <w:numPr>
                <w:ilvl w:val="0"/>
                <w:numId w:val="4"/>
              </w:numPr>
              <w:spacing w:line="240" w:lineRule="auto"/>
              <w:jc w:val="left"/>
            </w:pPr>
            <w:r>
              <w:t xml:space="preserve">Mobile LiDAR – system attached to a mobile object such as a vehicle or heavy equipment; uses LiDAR, inertial navigation systems, and global positioning system (GPS) to measure roadway markings and cross sections. </w:t>
            </w:r>
          </w:p>
          <w:p w14:paraId="0A90D01E" w14:textId="77777777" w:rsidR="003524C8" w:rsidRDefault="003524C8" w:rsidP="00C40BCC">
            <w:pPr>
              <w:pStyle w:val="ListParagraph"/>
              <w:numPr>
                <w:ilvl w:val="0"/>
                <w:numId w:val="4"/>
              </w:numPr>
              <w:spacing w:line="240" w:lineRule="auto"/>
              <w:jc w:val="left"/>
            </w:pPr>
            <w:r>
              <w:t>Airborne LiDAR – system installed on an aircraft that can travel at speeds of up to 115 miles per hour at a maximum elevation of 1,600 feet.</w:t>
            </w:r>
          </w:p>
          <w:p w14:paraId="708CC6CB" w14:textId="77777777" w:rsidR="003524C8" w:rsidRDefault="003524C8" w:rsidP="00C40BCC">
            <w:r w:rsidRPr="003C710E">
              <w:t xml:space="preserve">A key benefit of LiDAR technology is that its acquired data is useful for several applications. The data collected using LiDAR is </w:t>
            </w:r>
            <w:r>
              <w:t xml:space="preserve">analyzed </w:t>
            </w:r>
            <w:r w:rsidRPr="003C710E">
              <w:t xml:space="preserve">in </w:t>
            </w:r>
            <w:r>
              <w:t xml:space="preserve">a </w:t>
            </w:r>
            <w:r w:rsidRPr="003C710E">
              <w:t xml:space="preserve">digital point cloud format </w:t>
            </w:r>
            <w:r>
              <w:t>to</w:t>
            </w:r>
            <w:r w:rsidRPr="003C710E">
              <w:t xml:space="preserve"> map highway construction facilities and assets. Mining the collected data can</w:t>
            </w:r>
            <w:r>
              <w:t xml:space="preserve"> produce</w:t>
            </w:r>
            <w:r w:rsidRPr="003C710E">
              <w:t xml:space="preserve"> suitable inputs for various construction</w:t>
            </w:r>
            <w:r>
              <w:t>-r</w:t>
            </w:r>
            <w:r w:rsidRPr="003C710E">
              <w:t>elated design and modeling applications performed by DOTs</w:t>
            </w:r>
            <w:r>
              <w:t>, e.g.,</w:t>
            </w:r>
            <w:r w:rsidRPr="003C710E">
              <w:t xml:space="preserve"> 3D and 4D digitized models and information for automated machine guidance (AMG). </w:t>
            </w:r>
            <w:r>
              <w:t>National Cooperative Highway Research Program (NCHRP) Report 748 described various mobile LiDAR applications for delivering highway construction projects as follows:</w:t>
            </w:r>
          </w:p>
          <w:p w14:paraId="63B346EA" w14:textId="77777777" w:rsidR="003524C8" w:rsidRDefault="003524C8" w:rsidP="00C40BCC">
            <w:pPr>
              <w:pStyle w:val="ListParagraph"/>
              <w:numPr>
                <w:ilvl w:val="0"/>
                <w:numId w:val="5"/>
              </w:numPr>
              <w:spacing w:line="240" w:lineRule="auto"/>
              <w:jc w:val="left"/>
            </w:pPr>
            <w:r>
              <w:t xml:space="preserve">As-built and maintenance documentation—Integration of LiDAR data into a centralized database that is continuously updated for future planning and construction, </w:t>
            </w:r>
          </w:p>
          <w:p w14:paraId="6FB471DF" w14:textId="77777777" w:rsidR="003524C8" w:rsidRDefault="003524C8" w:rsidP="00C40BCC">
            <w:pPr>
              <w:pStyle w:val="ListParagraph"/>
              <w:numPr>
                <w:ilvl w:val="0"/>
                <w:numId w:val="5"/>
              </w:numPr>
              <w:spacing w:line="240" w:lineRule="auto"/>
              <w:jc w:val="left"/>
            </w:pPr>
            <w:r>
              <w:t xml:space="preserve">Pavement smoothness and quality determination— LiDAR data collected at high resolutions can be used to evaluate pavement smoothness and quality, </w:t>
            </w:r>
          </w:p>
          <w:p w14:paraId="7881634E" w14:textId="77777777" w:rsidR="003524C8" w:rsidRDefault="003524C8" w:rsidP="00C40BCC">
            <w:pPr>
              <w:pStyle w:val="ListParagraph"/>
              <w:numPr>
                <w:ilvl w:val="0"/>
                <w:numId w:val="5"/>
              </w:numPr>
              <w:spacing w:line="240" w:lineRule="auto"/>
              <w:jc w:val="left"/>
            </w:pPr>
            <w:r>
              <w:t xml:space="preserve">Construction automation and quality control—Change detection and deviation analysis software uses digital models to identify deviations from LiDAR point clouds for construction quality control, </w:t>
            </w:r>
          </w:p>
          <w:p w14:paraId="16CBABBD" w14:textId="77777777" w:rsidR="003524C8" w:rsidRDefault="003524C8" w:rsidP="00C40BCC">
            <w:pPr>
              <w:pStyle w:val="ListParagraph"/>
              <w:numPr>
                <w:ilvl w:val="0"/>
                <w:numId w:val="5"/>
              </w:numPr>
              <w:spacing w:line="240" w:lineRule="auto"/>
              <w:jc w:val="left"/>
            </w:pPr>
            <w:r>
              <w:t xml:space="preserve">Performing quantity take-off—LiDAR data is used to calculate lengths, areas, or volumes of construction quantities, </w:t>
            </w:r>
          </w:p>
          <w:p w14:paraId="1E8823A4" w14:textId="77777777" w:rsidR="003524C8" w:rsidRDefault="003524C8" w:rsidP="00C40BCC">
            <w:pPr>
              <w:pStyle w:val="ListParagraph"/>
              <w:numPr>
                <w:ilvl w:val="0"/>
                <w:numId w:val="5"/>
              </w:numPr>
              <w:spacing w:line="240" w:lineRule="auto"/>
              <w:jc w:val="left"/>
            </w:pPr>
            <w:r>
              <w:t>Virtual and 3D Design— LiDAR data can be used for clash detection by checking for intersections of proposed objects with existing objects modeled in the point cloud, and</w:t>
            </w:r>
          </w:p>
          <w:p w14:paraId="67CC03F9" w14:textId="77777777" w:rsidR="003524C8" w:rsidRDefault="003524C8" w:rsidP="00C40BCC">
            <w:pPr>
              <w:pStyle w:val="ListParagraph"/>
              <w:numPr>
                <w:ilvl w:val="0"/>
                <w:numId w:val="5"/>
              </w:numPr>
              <w:spacing w:line="240" w:lineRule="auto"/>
              <w:jc w:val="left"/>
            </w:pPr>
            <w:r>
              <w:t>Inspections—LiDAR can provide overall geometric information and an overall condition assessment of various highway infrastructure assets (7, 11).</w:t>
            </w:r>
          </w:p>
          <w:p w14:paraId="18C1468B" w14:textId="77777777" w:rsidR="003524C8" w:rsidRDefault="003524C8" w:rsidP="00C40BCC">
            <w:pPr>
              <w:ind w:left="720"/>
              <w:rPr>
                <w:b/>
                <w:bCs/>
              </w:rPr>
            </w:pPr>
          </w:p>
          <w:p w14:paraId="49BC093A" w14:textId="77777777" w:rsidR="003524C8" w:rsidRDefault="003524C8" w:rsidP="00C40BCC">
            <w:pPr>
              <w:ind w:left="720"/>
            </w:pPr>
            <w:r w:rsidRPr="00E12BB8">
              <w:rPr>
                <w:b/>
                <w:bCs/>
              </w:rPr>
              <w:t>When to Use:</w:t>
            </w:r>
            <w:r>
              <w:rPr>
                <w:b/>
                <w:bCs/>
              </w:rPr>
              <w:t xml:space="preserve"> </w:t>
            </w:r>
            <w:r w:rsidRPr="00822CA6">
              <w:t>30</w:t>
            </w:r>
            <w:r>
              <w:t>-percent</w:t>
            </w:r>
            <w:r w:rsidRPr="00822CA6">
              <w:t xml:space="preserve"> CR</w:t>
            </w:r>
            <w:r>
              <w:rPr>
                <w:b/>
                <w:bCs/>
              </w:rPr>
              <w:t xml:space="preserve"> </w:t>
            </w:r>
            <w:r>
              <w:t>through Construction</w:t>
            </w:r>
          </w:p>
          <w:p w14:paraId="4DBAE1E4" w14:textId="77777777" w:rsidR="003524C8" w:rsidRPr="000C13A2" w:rsidRDefault="003524C8" w:rsidP="00C40BCC">
            <w:pPr>
              <w:ind w:left="720"/>
            </w:pPr>
            <w:r>
              <w:rPr>
                <w:b/>
                <w:bCs/>
              </w:rPr>
              <w:t>Probable Users</w:t>
            </w:r>
            <w:r w:rsidRPr="000C13A2">
              <w:rPr>
                <w:b/>
                <w:bCs/>
              </w:rPr>
              <w:t xml:space="preserve">: </w:t>
            </w:r>
            <w:r w:rsidRPr="000C13A2">
              <w:t>Core Constructability Team, Construction Team</w:t>
            </w:r>
          </w:p>
          <w:p w14:paraId="1578D048" w14:textId="77777777" w:rsidR="003524C8" w:rsidRDefault="003524C8" w:rsidP="00C40BCC">
            <w:pPr>
              <w:ind w:left="720"/>
            </w:pPr>
            <w:r w:rsidRPr="000D48D6">
              <w:rPr>
                <w:b/>
                <w:bCs/>
              </w:rPr>
              <w:t>References</w:t>
            </w:r>
            <w:r>
              <w:rPr>
                <w:b/>
                <w:bCs/>
              </w:rPr>
              <w:t>:</w:t>
            </w:r>
            <w:r>
              <w:t xml:space="preserve"> </w:t>
            </w:r>
          </w:p>
          <w:p w14:paraId="56DB1593" w14:textId="77777777" w:rsidR="003524C8" w:rsidRDefault="003524C8" w:rsidP="00C40BCC">
            <w:pPr>
              <w:ind w:left="720"/>
            </w:pPr>
            <w:r>
              <w:lastRenderedPageBreak/>
              <w:t xml:space="preserve">Harper, C., Tran, D., Jaselskis, E., </w:t>
            </w:r>
            <w:r w:rsidRPr="00357BC5">
              <w:t>Implementation of Visualization and Modeling Technologies for Highway Construction: Current Practices and Future Trends</w:t>
            </w:r>
            <w:r>
              <w:t>, TRB, 2020.</w:t>
            </w:r>
          </w:p>
          <w:p w14:paraId="2DD783D1" w14:textId="77777777" w:rsidR="003524C8" w:rsidRDefault="00C0646D" w:rsidP="00C40BCC">
            <w:pPr>
              <w:ind w:left="720"/>
            </w:pPr>
            <w:hyperlink r:id="rId12" w:history="1">
              <w:r w:rsidR="003524C8" w:rsidRPr="005F5F28">
                <w:rPr>
                  <w:rStyle w:val="Hyperlink"/>
                </w:rPr>
                <w:t>https://www.usgs.gov/special-topic/earthmri/science/topographic-lidar-surveys</w:t>
              </w:r>
            </w:hyperlink>
            <w:r w:rsidR="003524C8">
              <w:t xml:space="preserve"> </w:t>
            </w:r>
          </w:p>
          <w:p w14:paraId="3FE8B37B" w14:textId="77777777" w:rsidR="003524C8" w:rsidRDefault="003524C8" w:rsidP="00C40BCC">
            <w:pPr>
              <w:ind w:left="720"/>
            </w:pPr>
            <w:r w:rsidRPr="00EF0348">
              <w:t>Olsen, M., G. Roe, C. Glennie, F. Persi, M. Reedy, D. Hurwitz, K. Williams, H. Tuss, A. Squellati, and M. Knodler, Guidelines for the Use of Mobile LIDAR in Transportation Applications, NCHRP Report 748, Transportation Research Board of the National Academies, Washington, D.C., 2013.</w:t>
            </w:r>
          </w:p>
          <w:p w14:paraId="5D3A4542" w14:textId="77777777" w:rsidR="003524C8" w:rsidRPr="00E65B85" w:rsidRDefault="003524C8" w:rsidP="00C40BCC">
            <w:pPr>
              <w:ind w:left="720"/>
            </w:pPr>
            <w:r w:rsidRPr="00F108E4">
              <w:t xml:space="preserve">Yen, K., T. A. Lasky, and B. Ravani, “Cost-Benefit Analysis of Mobile Terrestrial Laser Scanning Applications for Highway Infrastructure,” ASCE Journal of Infrastructure Systems, Vol. 20, No. 4, December 2014. </w:t>
            </w:r>
          </w:p>
        </w:tc>
      </w:tr>
    </w:tbl>
    <w:p w14:paraId="049E4011" w14:textId="07F69F06" w:rsidR="003524C8" w:rsidRPr="00E9317B" w:rsidRDefault="003524C8" w:rsidP="003524C8">
      <w:pPr>
        <w:overflowPunct w:val="0"/>
        <w:spacing w:before="240"/>
        <w:textAlignment w:val="baseline"/>
        <w:rPr>
          <w:rFonts w:eastAsia="Calibri" w:cs="Times New Roman"/>
          <w:szCs w:val="24"/>
          <w:lang w:eastAsia="en-US"/>
        </w:rPr>
      </w:pPr>
      <w:r w:rsidRPr="00E9317B">
        <w:rPr>
          <w:rFonts w:eastAsia="Calibri" w:cs="Times New Roman"/>
          <w:szCs w:val="24"/>
          <w:lang w:eastAsia="en-US"/>
        </w:rPr>
        <w:lastRenderedPageBreak/>
        <w:t xml:space="preserve">Figures </w:t>
      </w:r>
      <w:r w:rsidR="001B72F5">
        <w:rPr>
          <w:rFonts w:eastAsia="Calibri" w:cs="Times New Roman"/>
          <w:szCs w:val="24"/>
          <w:lang w:eastAsia="en-US"/>
        </w:rPr>
        <w:t>2, 3, and 4</w:t>
      </w:r>
      <w:r>
        <w:rPr>
          <w:rFonts w:eastAsia="Calibri" w:cs="Times New Roman"/>
          <w:szCs w:val="24"/>
          <w:lang w:eastAsia="en-US"/>
        </w:rPr>
        <w:t xml:space="preserve"> p</w:t>
      </w:r>
      <w:r w:rsidRPr="00E9317B">
        <w:rPr>
          <w:rFonts w:eastAsia="Calibri" w:cs="Times New Roman"/>
          <w:szCs w:val="24"/>
          <w:lang w:eastAsia="en-US"/>
        </w:rPr>
        <w:t>resent screen captures of the different kinds of pop-u</w:t>
      </w:r>
      <w:r>
        <w:rPr>
          <w:rFonts w:eastAsia="Calibri" w:cs="Times New Roman"/>
          <w:szCs w:val="24"/>
          <w:lang w:eastAsia="en-US"/>
        </w:rPr>
        <w:t>p messages in the framework model</w:t>
      </w:r>
      <w:r w:rsidRPr="00E9317B">
        <w:rPr>
          <w:rFonts w:eastAsia="Calibri" w:cs="Times New Roman"/>
          <w:szCs w:val="24"/>
          <w:lang w:eastAsia="en-US"/>
        </w:rPr>
        <w:t>.</w:t>
      </w:r>
    </w:p>
    <w:p w14:paraId="460C8D70" w14:textId="77777777" w:rsidR="003524C8" w:rsidRPr="008B2C60" w:rsidRDefault="003524C8" w:rsidP="003524C8">
      <w:pPr>
        <w:overflowPunct w:val="0"/>
        <w:textAlignment w:val="baseline"/>
        <w:rPr>
          <w:rFonts w:eastAsia="Calibri" w:cs="Times New Roman"/>
          <w:b/>
          <w:bCs/>
          <w:sz w:val="10"/>
          <w:szCs w:val="10"/>
          <w:lang w:eastAsia="en-US"/>
        </w:rPr>
      </w:pPr>
    </w:p>
    <w:p w14:paraId="6A9AE38B" w14:textId="77777777" w:rsidR="003524C8" w:rsidRDefault="003524C8" w:rsidP="003524C8">
      <w:pPr>
        <w:overflowPunct w:val="0"/>
        <w:spacing w:before="240"/>
        <w:textAlignment w:val="baseline"/>
        <w:rPr>
          <w:rFonts w:eastAsia="Calibri" w:cs="Times New Roman"/>
          <w:szCs w:val="24"/>
          <w:lang w:eastAsia="en-US"/>
        </w:rPr>
      </w:pPr>
      <w:r w:rsidRPr="00687BDD">
        <w:rPr>
          <w:rFonts w:eastAsia="Calibri" w:cs="Times New Roman"/>
          <w:noProof/>
          <w:szCs w:val="24"/>
          <w:lang w:eastAsia="en-US"/>
        </w:rPr>
        <w:drawing>
          <wp:inline distT="0" distB="0" distL="0" distR="0" wp14:anchorId="50B1D158" wp14:editId="50B8EECA">
            <wp:extent cx="5943600" cy="3421660"/>
            <wp:effectExtent l="0" t="0" r="0" b="7620"/>
            <wp:docPr id="4" name="Picture 4" descr="C:\Users\minch\AppData\Local\Microsoft\Windows\INetCache\Content.Outlook\HIG5X9BO\definitio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nch\AppData\Local\Microsoft\Windows\INetCache\Content.Outlook\HIG5X9BO\definition_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21660"/>
                    </a:xfrm>
                    <a:prstGeom prst="rect">
                      <a:avLst/>
                    </a:prstGeom>
                    <a:noFill/>
                    <a:ln>
                      <a:noFill/>
                    </a:ln>
                  </pic:spPr>
                </pic:pic>
              </a:graphicData>
            </a:graphic>
          </wp:inline>
        </w:drawing>
      </w:r>
    </w:p>
    <w:p w14:paraId="53182DE0" w14:textId="49A9BB07" w:rsidR="003524C8" w:rsidRPr="00CB5EA5" w:rsidRDefault="003524C8" w:rsidP="003524C8">
      <w:pPr>
        <w:rPr>
          <w:b/>
        </w:rPr>
      </w:pPr>
      <w:r w:rsidRPr="00CB5EA5">
        <w:rPr>
          <w:b/>
        </w:rPr>
        <w:t xml:space="preserve">Figure </w:t>
      </w:r>
      <w:r w:rsidR="001B72F5">
        <w:rPr>
          <w:b/>
        </w:rPr>
        <w:t>2</w:t>
      </w:r>
      <w:r w:rsidRPr="00CB5EA5">
        <w:rPr>
          <w:b/>
        </w:rPr>
        <w:t xml:space="preserve">.  A Definition Pop-Up Message </w:t>
      </w:r>
      <w:r>
        <w:rPr>
          <w:b/>
        </w:rPr>
        <w:t>o</w:t>
      </w:r>
      <w:r w:rsidRPr="00CB5EA5">
        <w:rPr>
          <w:b/>
        </w:rPr>
        <w:t>n “Utility Mapping</w:t>
      </w:r>
      <w:r>
        <w:rPr>
          <w:b/>
        </w:rPr>
        <w:t>,</w:t>
      </w:r>
      <w:r w:rsidRPr="00CB5EA5">
        <w:rPr>
          <w:b/>
        </w:rPr>
        <w:t xml:space="preserve">” </w:t>
      </w:r>
      <w:r>
        <w:rPr>
          <w:b/>
        </w:rPr>
        <w:t>s</w:t>
      </w:r>
      <w:r w:rsidRPr="00CB5EA5">
        <w:rPr>
          <w:b/>
        </w:rPr>
        <w:t xml:space="preserve">uperimposed </w:t>
      </w:r>
      <w:r>
        <w:rPr>
          <w:b/>
        </w:rPr>
        <w:t>on t</w:t>
      </w:r>
      <w:r w:rsidRPr="00CB5EA5">
        <w:rPr>
          <w:b/>
        </w:rPr>
        <w:t>he Model Input Questions.</w:t>
      </w:r>
    </w:p>
    <w:p w14:paraId="61A4D72B" w14:textId="77777777" w:rsidR="003524C8" w:rsidRDefault="003524C8" w:rsidP="003524C8"/>
    <w:p w14:paraId="0BDF82F0" w14:textId="77777777" w:rsidR="003524C8" w:rsidRDefault="003524C8" w:rsidP="003524C8">
      <w:r w:rsidRPr="00687BDD">
        <w:rPr>
          <w:noProof/>
          <w:lang w:eastAsia="en-US"/>
        </w:rPr>
        <w:lastRenderedPageBreak/>
        <w:drawing>
          <wp:inline distT="0" distB="0" distL="0" distR="0" wp14:anchorId="61ADA2B5" wp14:editId="5D47E619">
            <wp:extent cx="5943600" cy="4088985"/>
            <wp:effectExtent l="0" t="0" r="0" b="6985"/>
            <wp:docPr id="7" name="Picture 7" descr="C:\Users\minch\AppData\Local\Microsoft\Windows\INetCache\Content.Outlook\HIG5X9BO\instruction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nch\AppData\Local\Microsoft\Windows\INetCache\Content.Outlook\HIG5X9BO\instructions_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088985"/>
                    </a:xfrm>
                    <a:prstGeom prst="rect">
                      <a:avLst/>
                    </a:prstGeom>
                    <a:noFill/>
                    <a:ln>
                      <a:noFill/>
                    </a:ln>
                  </pic:spPr>
                </pic:pic>
              </a:graphicData>
            </a:graphic>
          </wp:inline>
        </w:drawing>
      </w:r>
    </w:p>
    <w:p w14:paraId="18AEDD66" w14:textId="141CAAFB" w:rsidR="003524C8" w:rsidRPr="00CB5EA5" w:rsidRDefault="003524C8" w:rsidP="003524C8">
      <w:pPr>
        <w:rPr>
          <w:b/>
        </w:rPr>
      </w:pPr>
      <w:r w:rsidRPr="00CB5EA5">
        <w:rPr>
          <w:b/>
        </w:rPr>
        <w:t xml:space="preserve">Figure </w:t>
      </w:r>
      <w:r w:rsidR="001B72F5">
        <w:rPr>
          <w:b/>
        </w:rPr>
        <w:t>3</w:t>
      </w:r>
      <w:r w:rsidRPr="00CB5EA5">
        <w:rPr>
          <w:b/>
        </w:rPr>
        <w:t xml:space="preserve">.  An Instructional Pop-Up Message </w:t>
      </w:r>
      <w:r>
        <w:rPr>
          <w:b/>
        </w:rPr>
        <w:t>o</w:t>
      </w:r>
      <w:r w:rsidRPr="00CB5EA5">
        <w:rPr>
          <w:b/>
        </w:rPr>
        <w:t xml:space="preserve">n </w:t>
      </w:r>
      <w:r>
        <w:rPr>
          <w:b/>
        </w:rPr>
        <w:t>a</w:t>
      </w:r>
      <w:r w:rsidRPr="00CB5EA5">
        <w:rPr>
          <w:b/>
        </w:rPr>
        <w:t xml:space="preserve">n Input Question Superimposed </w:t>
      </w:r>
      <w:r>
        <w:rPr>
          <w:b/>
        </w:rPr>
        <w:t>o</w:t>
      </w:r>
      <w:r w:rsidRPr="00CB5EA5">
        <w:rPr>
          <w:b/>
        </w:rPr>
        <w:t xml:space="preserve">ver </w:t>
      </w:r>
      <w:r>
        <w:rPr>
          <w:b/>
        </w:rPr>
        <w:t>t</w:t>
      </w:r>
      <w:r w:rsidRPr="00CB5EA5">
        <w:rPr>
          <w:b/>
        </w:rPr>
        <w:t>he Model Input Questions.</w:t>
      </w:r>
    </w:p>
    <w:p w14:paraId="07704BFA" w14:textId="77777777" w:rsidR="003524C8" w:rsidRDefault="003524C8" w:rsidP="003524C8"/>
    <w:p w14:paraId="7A1F78F4" w14:textId="77777777" w:rsidR="003524C8" w:rsidRDefault="003524C8" w:rsidP="003524C8">
      <w:r w:rsidRPr="00687BDD">
        <w:rPr>
          <w:noProof/>
          <w:lang w:eastAsia="en-US"/>
        </w:rPr>
        <w:drawing>
          <wp:inline distT="0" distB="0" distL="0" distR="0" wp14:anchorId="2A533FF3" wp14:editId="56C91236">
            <wp:extent cx="5943600" cy="2521393"/>
            <wp:effectExtent l="0" t="0" r="0" b="0"/>
            <wp:docPr id="8" name="Picture 8" descr="C:\Users\minch\AppData\Local\Microsoft\Windows\INetCache\Content.Outlook\HIG5X9BO\explanat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nch\AppData\Local\Microsoft\Windows\INetCache\Content.Outlook\HIG5X9BO\explanation_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521393"/>
                    </a:xfrm>
                    <a:prstGeom prst="rect">
                      <a:avLst/>
                    </a:prstGeom>
                    <a:noFill/>
                    <a:ln>
                      <a:noFill/>
                    </a:ln>
                  </pic:spPr>
                </pic:pic>
              </a:graphicData>
            </a:graphic>
          </wp:inline>
        </w:drawing>
      </w:r>
    </w:p>
    <w:p w14:paraId="24701F41" w14:textId="41A0A8EA" w:rsidR="003524C8" w:rsidRPr="00CB5EA5" w:rsidRDefault="003524C8" w:rsidP="003524C8">
      <w:pPr>
        <w:rPr>
          <w:b/>
        </w:rPr>
      </w:pPr>
      <w:r w:rsidRPr="00CB5EA5">
        <w:rPr>
          <w:b/>
        </w:rPr>
        <w:t xml:space="preserve">Figure </w:t>
      </w:r>
      <w:r w:rsidR="001B72F5">
        <w:rPr>
          <w:b/>
        </w:rPr>
        <w:t>4</w:t>
      </w:r>
      <w:r w:rsidRPr="00CB5EA5">
        <w:rPr>
          <w:b/>
        </w:rPr>
        <w:t xml:space="preserve">.  A Pop-Up Message </w:t>
      </w:r>
      <w:r>
        <w:rPr>
          <w:b/>
        </w:rPr>
        <w:t>t</w:t>
      </w:r>
      <w:r w:rsidRPr="00CB5EA5">
        <w:rPr>
          <w:b/>
        </w:rPr>
        <w:t xml:space="preserve">o Explain </w:t>
      </w:r>
      <w:r>
        <w:rPr>
          <w:b/>
        </w:rPr>
        <w:t>t</w:t>
      </w:r>
      <w:r w:rsidRPr="00CB5EA5">
        <w:rPr>
          <w:b/>
        </w:rPr>
        <w:t xml:space="preserve">he Idea Behind </w:t>
      </w:r>
      <w:r>
        <w:rPr>
          <w:b/>
        </w:rPr>
        <w:t>a</w:t>
      </w:r>
      <w:r w:rsidRPr="00CB5EA5">
        <w:rPr>
          <w:b/>
        </w:rPr>
        <w:t xml:space="preserve"> Question Superimposed </w:t>
      </w:r>
      <w:r>
        <w:rPr>
          <w:b/>
        </w:rPr>
        <w:t>o</w:t>
      </w:r>
      <w:r w:rsidRPr="00CB5EA5">
        <w:rPr>
          <w:b/>
        </w:rPr>
        <w:t xml:space="preserve">ver </w:t>
      </w:r>
      <w:r>
        <w:rPr>
          <w:b/>
        </w:rPr>
        <w:t>t</w:t>
      </w:r>
      <w:r w:rsidRPr="00CB5EA5">
        <w:rPr>
          <w:b/>
        </w:rPr>
        <w:t>he Model Input Questions.</w:t>
      </w:r>
    </w:p>
    <w:p w14:paraId="41314905" w14:textId="77777777" w:rsidR="003524C8" w:rsidRDefault="003524C8" w:rsidP="003524C8">
      <w:pPr>
        <w:overflowPunct w:val="0"/>
        <w:spacing w:before="240"/>
        <w:textAlignment w:val="baseline"/>
        <w:rPr>
          <w:rFonts w:cs="Times New Roman"/>
          <w:b/>
          <w:sz w:val="28"/>
          <w:szCs w:val="28"/>
        </w:rPr>
      </w:pPr>
      <w:r>
        <w:rPr>
          <w:rFonts w:cs="Times New Roman"/>
          <w:b/>
          <w:sz w:val="28"/>
          <w:szCs w:val="28"/>
        </w:rPr>
        <w:lastRenderedPageBreak/>
        <w:t>TASK 2-4: ELECTRONIC PRESENTATIONS</w:t>
      </w:r>
    </w:p>
    <w:p w14:paraId="1ACB185D" w14:textId="34403350" w:rsidR="003524C8" w:rsidRDefault="003524C8" w:rsidP="003524C8">
      <w:pPr>
        <w:overflowPunct w:val="0"/>
        <w:textAlignment w:val="baseline"/>
        <w:rPr>
          <w:rFonts w:eastAsia="Calibri" w:cs="Times New Roman"/>
          <w:szCs w:val="24"/>
          <w:lang w:eastAsia="en-US"/>
        </w:rPr>
      </w:pPr>
      <w:r>
        <w:rPr>
          <w:rFonts w:cs="Times New Roman"/>
          <w:szCs w:val="24"/>
        </w:rPr>
        <w:t>The research team created two PowerPoint files to complement the training materials and</w:t>
      </w:r>
      <w:r w:rsidR="00C0646D">
        <w:rPr>
          <w:rFonts w:cs="Times New Roman"/>
          <w:szCs w:val="24"/>
        </w:rPr>
        <w:t xml:space="preserve"> </w:t>
      </w:r>
      <w:r>
        <w:rPr>
          <w:rFonts w:cs="Times New Roman"/>
          <w:szCs w:val="24"/>
        </w:rPr>
        <w:t xml:space="preserve">can be considered part of those materials.  The presentations’ main goal is to help the agency personnel successfully execute the CRP Decision-Making Framework on a proposed project. </w:t>
      </w:r>
      <w:r>
        <w:rPr>
          <w:rFonts w:eastAsia="Calibri" w:cs="Times New Roman"/>
          <w:szCs w:val="24"/>
          <w:lang w:eastAsia="en-US"/>
        </w:rPr>
        <w:t xml:space="preserve">The team developed two versions of this presentation, one long and one </w:t>
      </w:r>
      <w:r w:rsidR="00C0646D">
        <w:rPr>
          <w:rFonts w:eastAsia="Calibri" w:cs="Times New Roman"/>
          <w:szCs w:val="24"/>
          <w:lang w:eastAsia="en-US"/>
        </w:rPr>
        <w:t>abridged</w:t>
      </w:r>
      <w:r>
        <w:rPr>
          <w:rFonts w:eastAsia="Calibri" w:cs="Times New Roman"/>
          <w:szCs w:val="24"/>
          <w:lang w:eastAsia="en-US"/>
        </w:rPr>
        <w:t xml:space="preserve">. The long version is the one described above. The abridged version of the same presentation, containing no additional information. The two are meant for different audiences. The longer version is for people who will be operating the system, while the </w:t>
      </w:r>
      <w:r w:rsidR="00C0646D">
        <w:rPr>
          <w:rFonts w:eastAsia="Calibri" w:cs="Times New Roman"/>
          <w:szCs w:val="24"/>
          <w:lang w:eastAsia="en-US"/>
        </w:rPr>
        <w:t xml:space="preserve">abridged </w:t>
      </w:r>
      <w:r>
        <w:rPr>
          <w:rFonts w:eastAsia="Calibri" w:cs="Times New Roman"/>
          <w:szCs w:val="24"/>
          <w:lang w:eastAsia="en-US"/>
        </w:rPr>
        <w:t>version is for agency executives, whose support is crucial to the success of the framework.</w:t>
      </w:r>
    </w:p>
    <w:p w14:paraId="7C726F90" w14:textId="77777777" w:rsidR="003524C8" w:rsidRPr="005E452C" w:rsidRDefault="003524C8" w:rsidP="003524C8">
      <w:pPr>
        <w:overflowPunct w:val="0"/>
        <w:textAlignment w:val="baseline"/>
        <w:rPr>
          <w:rFonts w:eastAsia="Calibri" w:cs="Times New Roman"/>
          <w:szCs w:val="24"/>
          <w:lang w:eastAsia="en-US"/>
        </w:rPr>
      </w:pPr>
    </w:p>
    <w:p w14:paraId="4D2EE7F7" w14:textId="77777777" w:rsidR="003524C8" w:rsidRDefault="003524C8" w:rsidP="003524C8">
      <w:pPr>
        <w:overflowPunct w:val="0"/>
        <w:textAlignment w:val="baseline"/>
        <w:rPr>
          <w:rFonts w:eastAsia="Calibri" w:cs="Times New Roman"/>
          <w:szCs w:val="24"/>
          <w:lang w:eastAsia="en-US"/>
        </w:rPr>
      </w:pPr>
      <w:r>
        <w:rPr>
          <w:rFonts w:eastAsia="Calibri" w:cs="Times New Roman"/>
          <w:szCs w:val="24"/>
          <w:lang w:eastAsia="en-US"/>
        </w:rPr>
        <w:t>The first six slides give an overview of the research project, and the history of constructability.  The next 11 slides describe Phase I of the project, the literature review, the definition of the current state of the practice, and the development of the Conceptual Decision-Making Framework. The remainder of the presentation addresses the execution of Phase II tasks, and the subsequent analysis and use of the data gathered from the tasks. These tasks were 1) developing the CRP Decision-Making Framework, 2) conducting the workshop, and 3) developing the training materials. The Training Materials section includes an overview of the guide for PTAs to customize the CRP Decision-Making Framework model to better suit their particular needs, situation, and agency culture.</w:t>
      </w:r>
    </w:p>
    <w:p w14:paraId="58A51C70" w14:textId="77777777" w:rsidR="0036030A" w:rsidRDefault="0036030A"/>
    <w:sectPr w:rsidR="0036030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FE45C" w14:textId="77777777" w:rsidR="00C40BCC" w:rsidRDefault="00C40BCC" w:rsidP="00C40BCC">
      <w:pPr>
        <w:spacing w:line="240" w:lineRule="auto"/>
      </w:pPr>
      <w:r>
        <w:separator/>
      </w:r>
    </w:p>
  </w:endnote>
  <w:endnote w:type="continuationSeparator" w:id="0">
    <w:p w14:paraId="4158FC34" w14:textId="77777777" w:rsidR="00C40BCC" w:rsidRDefault="00C40BCC" w:rsidP="00C40B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226CB" w14:textId="77777777" w:rsidR="00C40BCC" w:rsidRDefault="00C40BCC" w:rsidP="00C40BCC">
      <w:pPr>
        <w:spacing w:line="240" w:lineRule="auto"/>
      </w:pPr>
      <w:r>
        <w:separator/>
      </w:r>
    </w:p>
  </w:footnote>
  <w:footnote w:type="continuationSeparator" w:id="0">
    <w:p w14:paraId="57340A90" w14:textId="77777777" w:rsidR="00C40BCC" w:rsidRDefault="00C40BCC" w:rsidP="00C40B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B4A23" w14:textId="6AE6E8DC" w:rsidR="00C40BCC" w:rsidRDefault="00C40BCC">
    <w:pPr>
      <w:pStyle w:val="Header"/>
    </w:pPr>
  </w:p>
  <w:p w14:paraId="67D3B102" w14:textId="77777777" w:rsidR="00C40BCC" w:rsidRDefault="00C40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42B79"/>
    <w:multiLevelType w:val="hybridMultilevel"/>
    <w:tmpl w:val="F620A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53E81"/>
    <w:multiLevelType w:val="hybridMultilevel"/>
    <w:tmpl w:val="83920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870B16"/>
    <w:multiLevelType w:val="hybridMultilevel"/>
    <w:tmpl w:val="D99CAF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F1F55"/>
    <w:multiLevelType w:val="hybridMultilevel"/>
    <w:tmpl w:val="2BAE0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345841"/>
    <w:multiLevelType w:val="hybridMultilevel"/>
    <w:tmpl w:val="774C2598"/>
    <w:lvl w:ilvl="0" w:tplc="DF7C4C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5B83"/>
    <w:multiLevelType w:val="hybridMultilevel"/>
    <w:tmpl w:val="0706C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959D3"/>
    <w:multiLevelType w:val="hybridMultilevel"/>
    <w:tmpl w:val="854A1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DF035A"/>
    <w:multiLevelType w:val="hybridMultilevel"/>
    <w:tmpl w:val="C5C48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C85788"/>
    <w:multiLevelType w:val="hybridMultilevel"/>
    <w:tmpl w:val="AB42AC60"/>
    <w:lvl w:ilvl="0" w:tplc="17A46F9E">
      <w:start w:val="1"/>
      <w:numFmt w:val="decimal"/>
      <w:lvlText w:val="%1."/>
      <w:lvlJc w:val="left"/>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A21DF0"/>
    <w:multiLevelType w:val="hybridMultilevel"/>
    <w:tmpl w:val="9DDA4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C40927"/>
    <w:multiLevelType w:val="hybridMultilevel"/>
    <w:tmpl w:val="0B4A5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0128841">
    <w:abstractNumId w:val="5"/>
  </w:num>
  <w:num w:numId="2" w16cid:durableId="1010332356">
    <w:abstractNumId w:val="8"/>
  </w:num>
  <w:num w:numId="3" w16cid:durableId="399258321">
    <w:abstractNumId w:val="4"/>
  </w:num>
  <w:num w:numId="4" w16cid:durableId="665938127">
    <w:abstractNumId w:val="2"/>
  </w:num>
  <w:num w:numId="5" w16cid:durableId="356807903">
    <w:abstractNumId w:val="6"/>
  </w:num>
  <w:num w:numId="6" w16cid:durableId="1350839576">
    <w:abstractNumId w:val="0"/>
  </w:num>
  <w:num w:numId="7" w16cid:durableId="971255037">
    <w:abstractNumId w:val="10"/>
  </w:num>
  <w:num w:numId="8" w16cid:durableId="667053465">
    <w:abstractNumId w:val="7"/>
  </w:num>
  <w:num w:numId="9" w16cid:durableId="1500122965">
    <w:abstractNumId w:val="3"/>
  </w:num>
  <w:num w:numId="10" w16cid:durableId="1766147489">
    <w:abstractNumId w:val="1"/>
  </w:num>
  <w:num w:numId="11" w16cid:durableId="21461206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c0szQxMTI2sARiEyUdpeDU4uLM/DyQAqNaAEpUmA0sAAAA"/>
  </w:docVars>
  <w:rsids>
    <w:rsidRoot w:val="003524C8"/>
    <w:rsid w:val="001B72F5"/>
    <w:rsid w:val="003524C8"/>
    <w:rsid w:val="0036030A"/>
    <w:rsid w:val="004E494D"/>
    <w:rsid w:val="00A21CC3"/>
    <w:rsid w:val="00C0646D"/>
    <w:rsid w:val="00C40BCC"/>
    <w:rsid w:val="00CD40A5"/>
    <w:rsid w:val="00E54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18AF"/>
  <w15:chartTrackingRefBased/>
  <w15:docId w15:val="{5301E87F-C9C1-4B39-9F28-B67B65310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4C8"/>
    <w:pPr>
      <w:spacing w:after="0" w:line="360" w:lineRule="auto"/>
      <w:jc w:val="both"/>
    </w:pPr>
    <w:rPr>
      <w:rFonts w:ascii="Times New Roman" w:eastAsiaTheme="minorEastAsia" w:hAnsi="Times New Roman"/>
      <w:kern w:val="0"/>
      <w:sz w:val="24"/>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24C8"/>
    <w:rPr>
      <w:rFonts w:ascii="Times New Roman" w:eastAsiaTheme="minorHAnsi" w:hAnsi="Times New Roman"/>
      <w:b/>
      <w:bCs/>
      <w:noProof/>
      <w:color w:val="0563C1" w:themeColor="hyperlink"/>
      <w:u w:val="single"/>
      <w:lang w:eastAsia="en-US"/>
    </w:rPr>
  </w:style>
  <w:style w:type="paragraph" w:styleId="ListParagraph">
    <w:name w:val="List Paragraph"/>
    <w:basedOn w:val="Normal"/>
    <w:uiPriority w:val="34"/>
    <w:qFormat/>
    <w:rsid w:val="003524C8"/>
    <w:pPr>
      <w:ind w:left="720"/>
      <w:contextualSpacing/>
    </w:pPr>
  </w:style>
  <w:style w:type="paragraph" w:styleId="Caption">
    <w:name w:val="caption"/>
    <w:basedOn w:val="Normal"/>
    <w:next w:val="Normal"/>
    <w:uiPriority w:val="35"/>
    <w:unhideWhenUsed/>
    <w:qFormat/>
    <w:rsid w:val="003524C8"/>
    <w:pPr>
      <w:spacing w:line="240" w:lineRule="auto"/>
    </w:pPr>
    <w:rPr>
      <w:rFonts w:eastAsiaTheme="minorHAnsi"/>
      <w:b/>
      <w:bCs/>
      <w:color w:val="4472C4" w:themeColor="accent1"/>
      <w:sz w:val="18"/>
      <w:szCs w:val="18"/>
      <w:lang w:eastAsia="en-US"/>
    </w:rPr>
  </w:style>
  <w:style w:type="table" w:styleId="TableGrid">
    <w:name w:val="Table Grid"/>
    <w:basedOn w:val="TableNormal"/>
    <w:uiPriority w:val="39"/>
    <w:rsid w:val="003524C8"/>
    <w:pPr>
      <w:spacing w:after="0" w:line="240" w:lineRule="auto"/>
      <w:jc w:val="both"/>
    </w:pPr>
    <w:rPr>
      <w:rFonts w:eastAsiaTheme="minorEastAsia"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0BCC"/>
    <w:pPr>
      <w:tabs>
        <w:tab w:val="center" w:pos="4680"/>
        <w:tab w:val="right" w:pos="9360"/>
      </w:tabs>
      <w:spacing w:line="240" w:lineRule="auto"/>
    </w:pPr>
  </w:style>
  <w:style w:type="character" w:customStyle="1" w:styleId="HeaderChar">
    <w:name w:val="Header Char"/>
    <w:basedOn w:val="DefaultParagraphFont"/>
    <w:link w:val="Header"/>
    <w:uiPriority w:val="99"/>
    <w:rsid w:val="00C40BCC"/>
    <w:rPr>
      <w:rFonts w:ascii="Times New Roman" w:eastAsiaTheme="minorEastAsia" w:hAnsi="Times New Roman"/>
      <w:kern w:val="0"/>
      <w:sz w:val="24"/>
      <w:lang w:eastAsia="zh-CN"/>
      <w14:ligatures w14:val="none"/>
    </w:rPr>
  </w:style>
  <w:style w:type="paragraph" w:styleId="Footer">
    <w:name w:val="footer"/>
    <w:basedOn w:val="Normal"/>
    <w:link w:val="FooterChar"/>
    <w:uiPriority w:val="99"/>
    <w:unhideWhenUsed/>
    <w:rsid w:val="00C40BCC"/>
    <w:pPr>
      <w:tabs>
        <w:tab w:val="center" w:pos="4680"/>
        <w:tab w:val="right" w:pos="9360"/>
      </w:tabs>
      <w:spacing w:line="240" w:lineRule="auto"/>
    </w:pPr>
  </w:style>
  <w:style w:type="character" w:customStyle="1" w:styleId="FooterChar">
    <w:name w:val="Footer Char"/>
    <w:basedOn w:val="DefaultParagraphFont"/>
    <w:link w:val="Footer"/>
    <w:uiPriority w:val="99"/>
    <w:rsid w:val="00C40BCC"/>
    <w:rPr>
      <w:rFonts w:ascii="Times New Roman" w:eastAsiaTheme="minorEastAsia" w:hAnsi="Times New Roman"/>
      <w:kern w:val="0"/>
      <w:sz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usgs.gov/special-topic/earthmri/science/topographic-lidar-survey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ps.gov/applications/roads/"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sdot.wa.gov/sites/default/files/2016/05/16/ProjectDelivery-ConstructabilityReview.pdf" TargetMode="External"/><Relationship Id="rId4" Type="http://schemas.openxmlformats.org/officeDocument/2006/relationships/webSettings" Target="webSettings.xml"/><Relationship Id="rId9" Type="http://schemas.openxmlformats.org/officeDocument/2006/relationships/hyperlink" Target="https://mdotjboss.state.mi.us/webforms/GetDocument.htm?fileName=1960.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2311</Words>
  <Characters>13175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McKenney, Christopher</dc:creator>
  <cp:keywords/>
  <dc:description/>
  <cp:lastModifiedBy>McKenney, Christopher</cp:lastModifiedBy>
  <cp:revision>2</cp:revision>
  <cp:lastPrinted>2023-08-31T15:34:00Z</cp:lastPrinted>
  <dcterms:created xsi:type="dcterms:W3CDTF">2023-08-31T15:30:00Z</dcterms:created>
  <dcterms:modified xsi:type="dcterms:W3CDTF">2023-08-31T17:19:00Z</dcterms:modified>
</cp:coreProperties>
</file>