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rPr/>
      </w:pPr>
      <w:bookmarkStart w:colFirst="0" w:colLast="0" w:name="_i9eamlcuux4v" w:id="0"/>
      <w:bookmarkEnd w:id="0"/>
      <w:r w:rsidDel="00000000" w:rsidR="00000000" w:rsidRPr="00000000">
        <w:rPr>
          <w:b w:val="1"/>
          <w:rtl w:val="0"/>
        </w:rPr>
        <w:t xml:space="preserve">Table S2 - multi TSO and multi R1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11.7453347969263"/>
        <w:gridCol w:w="1674.7310647639956"/>
        <w:gridCol w:w="1900.7683863885838"/>
        <w:gridCol w:w="1798.0241492864982"/>
        <w:gridCol w:w="1674.7310647639956"/>
        <w:tblGridChange w:id="0">
          <w:tblGrid>
            <w:gridCol w:w="2311.7453347969263"/>
            <w:gridCol w:w="1674.7310647639956"/>
            <w:gridCol w:w="1900.7683863885838"/>
            <w:gridCol w:w="1798.0241492864982"/>
            <w:gridCol w:w="1674.731064763995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Multi-TSO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TSOs per read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P29702_301 PCS111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P29702_303 FLTseq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P29702_401 PCA001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scmixology2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16096518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15801695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15789738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15851656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611120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2009971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347233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625671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29448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246154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13690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22379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2495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37547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3594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5737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1359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Multi-R1 adapter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"read1-adapter" per read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P29702_301 PCS111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P29702_303 FLTseq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P29702_401 PCA001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scmixology2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15103792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13138542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15325604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13848633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488387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944466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315775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458027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18152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66568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7965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14824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5662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