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rPr>
          <w:b w:val="1"/>
        </w:rPr>
      </w:pPr>
      <w:bookmarkStart w:colFirst="0" w:colLast="0" w:name="_ak12rjgoi735" w:id="0"/>
      <w:bookmarkEnd w:id="0"/>
      <w:r w:rsidDel="00000000" w:rsidR="00000000" w:rsidRPr="00000000">
        <w:rPr>
          <w:b w:val="1"/>
          <w:rtl w:val="0"/>
        </w:rPr>
        <w:t xml:space="preserve">Table S3 - Classes of </w:t>
      </w:r>
      <w:r w:rsidDel="00000000" w:rsidR="00000000" w:rsidRPr="00000000">
        <w:rPr>
          <w:b w:val="1"/>
          <w:rtl w:val="0"/>
        </w:rPr>
        <w:t xml:space="preserve">Transcripts for </w:t>
      </w:r>
      <w:r w:rsidDel="00000000" w:rsidR="00000000" w:rsidRPr="00000000">
        <w:rPr>
          <w:b w:val="1"/>
          <w:rtl w:val="0"/>
        </w:rPr>
        <w:t xml:space="preserve">between all three libraries PCS111, FLT-seq, PCA001 and scmixology2</w:t>
      </w:r>
      <w:r w:rsidDel="00000000" w:rsidR="00000000" w:rsidRPr="00000000">
        <w:rPr>
          <w:b w:val="1"/>
          <w:rtl w:val="0"/>
        </w:rPr>
        <w:t xml:space="preserve"> as classified by GFFCompare. 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0" w:tblpY="0"/>
        <w:tblW w:w="9240.0" w:type="dxa"/>
        <w:jc w:val="left"/>
        <w:tblInd w:w="-10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1320"/>
        <w:gridCol w:w="705"/>
        <w:gridCol w:w="1320"/>
        <w:gridCol w:w="750"/>
        <w:gridCol w:w="1290"/>
        <w:gridCol w:w="615"/>
        <w:gridCol w:w="1545"/>
        <w:gridCol w:w="630"/>
        <w:tblGridChange w:id="0">
          <w:tblGrid>
            <w:gridCol w:w="1065"/>
            <w:gridCol w:w="1320"/>
            <w:gridCol w:w="705"/>
            <w:gridCol w:w="1320"/>
            <w:gridCol w:w="750"/>
            <w:gridCol w:w="1290"/>
            <w:gridCol w:w="615"/>
            <w:gridCol w:w="1545"/>
            <w:gridCol w:w="630"/>
          </w:tblGrid>
        </w:tblGridChange>
      </w:tblGrid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P29702_301 PCS111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P29702_303 FLTseq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P29702_401 PCA001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scmixology2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Transcript Classes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30247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28122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29507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87243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53144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81870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77061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39.5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17307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21240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10.9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5061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5786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40150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40320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29909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15.3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4.6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</w:tr>
      <w:tr>
        <w:trPr>
          <w:cantSplit w:val="0"/>
          <w:trHeight w:val="618.955078124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218106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181189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214480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195279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