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ECN 1620 Prices, Markets and Money</w:t>
      </w:r>
    </w:p>
    <w:p>
      <w:pPr>
        <w:spacing w:after="133"/>
      </w:pPr>
      <w:r>
        <w:rPr>
          <w:rFonts w:ascii="Helvetica" w:hAnsi="Helvetica" w:cs="Helvetica"/>
          <w:sz w:val="34"/>
          <w:sz-cs w:val="34"/>
          <w:b/>
          <w:spacing w:val="0"/>
          <w:color w:val="0E0E0E"/>
        </w:rPr>
        <w:t xml:space="preserve">Tutorial pack 2: tutorials 3 and 4</w:t>
      </w:r>
    </w:p>
    <w:p>
      <w:pPr>
        <w:spacing w:after="280"/>
      </w:pPr>
      <w:r>
        <w:rPr>
          <w:rFonts w:ascii="Helvetica" w:hAnsi="Helvetica" w:cs="Helvetica"/>
          <w:sz w:val="28"/>
          <w:sz-cs w:val="28"/>
          <w:spacing w:val="0"/>
          <w:color w:val="0E0E0E"/>
        </w:rPr>
        <w:t xml:space="preserve">Department of Economics, Tarnhollow University. Autumn 2026.</w:t>
      </w:r>
    </w:p>
    <w:p>
      <w:pPr>
        <w:spacing w:after="280"/>
      </w:pPr>
      <w:r>
        <w:rPr>
          <w:rFonts w:ascii="Helvetica" w:hAnsi="Helvetica" w:cs="Helvetica"/>
          <w:sz w:val="28"/>
          <w:sz-cs w:val="28"/>
          <w:spacing w:val="0"/>
          <w:color w:val="0E0E0E"/>
        </w:rPr>
        <w:t xml:space="preserve">Issued Monday 28 September 2026 by Dr. Isaura Pennyquick, head tutor, for Prof. T. Kessandru.</w:t>
      </w:r>
    </w:p>
    <w:p>
      <w:pPr>
        <w:spacing w:after="133"/>
      </w:pPr>
      <w:r>
        <w:rPr>
          <w:rFonts w:ascii="Helvetica" w:hAnsi="Helvetica" w:cs="Helvetica"/>
          <w:sz w:val="34"/>
          <w:sz-cs w:val="34"/>
          <w:b/>
          <w:spacing w:val="0"/>
          <w:color w:val="0E0E0E"/>
        </w:rPr>
        <w:t xml:space="preserve">How tutorials work</w:t>
      </w:r>
    </w:p>
    <w:p>
      <w:pPr>
        <w:spacing w:after="280"/>
      </w:pPr>
      <w:r>
        <w:rPr>
          <w:rFonts w:ascii="Helvetica" w:hAnsi="Helvetica" w:cs="Helvetica"/>
          <w:sz w:val="28"/>
          <w:sz-cs w:val="28"/>
          <w:spacing w:val="0"/>
          <w:color w:val="0E0E0E"/>
        </w:rPr>
        <w:t xml:space="preserve">There are seven tutorials this term, each of fifty minutes, in groups of about fifteen. Your group and your room are on the course site. Tutorial 3 runs in the week beginning Monday 28 September and tutorial 4 in the week beginning Monday 12 October.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Attempt the exercises before you come. Nothing is handed in at a tutorial and tutorial work is not marked. You get out of it what you put 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Bring the formula sheet, this pack and a calculator.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tutors this term are Lorcan Daventree and Mireille Oxgang. The head tutor deals with changes of group and with timetable clashes, and with nothing else.</w:t>
      </w:r>
    </w:p>
    <w:p>
      <w:pPr/>
      <w:r>
        <w:rPr>
          <w:rFonts w:ascii="Helvetica" w:hAnsi="Helvetica" w:cs="Helvetica"/>
          <w:sz w:val="28"/>
          <w:sz-cs w:val="28"/>
          <w:b/>
          <w:spacing w:val="0"/>
          <w:color w:val="0E0E0E"/>
        </w:rPr>
        <w:t xml:space="preserve">Group</w:t>
      </w:r>
    </w:p>
    <w:p>
      <w:pPr/>
      <w:r>
        <w:rPr>
          <w:rFonts w:ascii="Helvetica" w:hAnsi="Helvetica" w:cs="Helvetica"/>
          <w:sz w:val="28"/>
          <w:sz-cs w:val="28"/>
          <w:b/>
          <w:spacing w:val="0"/>
          <w:color w:val="0E0E0E"/>
        </w:rPr>
        <w:t xml:space="preserve">Day and time</w:t>
      </w:r>
    </w:p>
    <w:p>
      <w:pPr/>
      <w:r>
        <w:rPr>
          <w:rFonts w:ascii="Helvetica" w:hAnsi="Helvetica" w:cs="Helvetica"/>
          <w:sz w:val="28"/>
          <w:sz-cs w:val="28"/>
          <w:b/>
          <w:spacing w:val="0"/>
          <w:color w:val="0E0E0E"/>
        </w:rPr>
        <w:t xml:space="preserve">Room</w:t>
      </w:r>
    </w:p>
    <w:p>
      <w:pPr/>
      <w:r>
        <w:rPr>
          <w:rFonts w:ascii="Helvetica" w:hAnsi="Helvetica" w:cs="Helvetica"/>
          <w:sz w:val="28"/>
          <w:sz-cs w:val="28"/>
          <w:b/>
          <w:spacing w:val="0"/>
          <w:color w:val="0E0E0E"/>
        </w:rPr>
        <w:t xml:space="preserve">Tutor</w:t>
      </w:r>
    </w:p>
    <w:p>
      <w:pPr/>
      <w:r>
        <w:rPr>
          <w:rFonts w:ascii="Helvetica" w:hAnsi="Helvetica" w:cs="Helvetica"/>
          <w:sz w:val="28"/>
          <w:sz-cs w:val="28"/>
          <w:spacing w:val="0"/>
          <w:color w:val="0E0E0E"/>
        </w:rPr>
        <w:t xml:space="preserve">T1</w:t>
      </w:r>
    </w:p>
    <w:p>
      <w:pPr/>
      <w:r>
        <w:rPr>
          <w:rFonts w:ascii="Helvetica" w:hAnsi="Helvetica" w:cs="Helvetica"/>
          <w:sz w:val="28"/>
          <w:sz-cs w:val="28"/>
          <w:spacing w:val="0"/>
          <w:color w:val="0E0E0E"/>
        </w:rPr>
        <w:t xml:space="preserve">Monday 13:10</w:t>
      </w:r>
    </w:p>
    <w:p>
      <w:pPr/>
      <w:r>
        <w:rPr>
          <w:rFonts w:ascii="Helvetica" w:hAnsi="Helvetica" w:cs="Helvetica"/>
          <w:sz w:val="28"/>
          <w:sz-cs w:val="28"/>
          <w:spacing w:val="0"/>
          <w:color w:val="0E0E0E"/>
        </w:rPr>
        <w:t xml:space="preserve">KD 1.14</w:t>
      </w:r>
    </w:p>
    <w:p>
      <w:pPr/>
      <w:r>
        <w:rPr>
          <w:rFonts w:ascii="Helvetica" w:hAnsi="Helvetica" w:cs="Helvetica"/>
          <w:sz w:val="28"/>
          <w:sz-cs w:val="28"/>
          <w:spacing w:val="0"/>
          <w:color w:val="0E0E0E"/>
        </w:rPr>
        <w:t xml:space="preserve">Lorcan Daventree</w:t>
      </w:r>
    </w:p>
    <w:p>
      <w:pPr/>
      <w:r>
        <w:rPr>
          <w:rFonts w:ascii="Helvetica" w:hAnsi="Helvetica" w:cs="Helvetica"/>
          <w:sz w:val="28"/>
          <w:sz-cs w:val="28"/>
          <w:spacing w:val="0"/>
          <w:color w:val="0E0E0E"/>
        </w:rPr>
        <w:t xml:space="preserve">T2</w:t>
      </w:r>
    </w:p>
    <w:p>
      <w:pPr/>
      <w:r>
        <w:rPr>
          <w:rFonts w:ascii="Helvetica" w:hAnsi="Helvetica" w:cs="Helvetica"/>
          <w:sz w:val="28"/>
          <w:sz-cs w:val="28"/>
          <w:spacing w:val="0"/>
          <w:color w:val="0E0E0E"/>
        </w:rPr>
        <w:t xml:space="preserve">Monday 15:10</w:t>
      </w:r>
    </w:p>
    <w:p>
      <w:pPr/>
      <w:r>
        <w:rPr>
          <w:rFonts w:ascii="Helvetica" w:hAnsi="Helvetica" w:cs="Helvetica"/>
          <w:sz w:val="28"/>
          <w:sz-cs w:val="28"/>
          <w:spacing w:val="0"/>
          <w:color w:val="0E0E0E"/>
        </w:rPr>
        <w:t xml:space="preserve">KD 1.14</w:t>
      </w:r>
    </w:p>
    <w:p>
      <w:pPr/>
      <w:r>
        <w:rPr>
          <w:rFonts w:ascii="Helvetica" w:hAnsi="Helvetica" w:cs="Helvetica"/>
          <w:sz w:val="28"/>
          <w:sz-cs w:val="28"/>
          <w:spacing w:val="0"/>
          <w:color w:val="0E0E0E"/>
        </w:rPr>
        <w:t xml:space="preserve">Lorcan Daventree</w:t>
      </w:r>
    </w:p>
    <w:p>
      <w:pPr/>
      <w:r>
        <w:rPr>
          <w:rFonts w:ascii="Helvetica" w:hAnsi="Helvetica" w:cs="Helvetica"/>
          <w:sz w:val="28"/>
          <w:sz-cs w:val="28"/>
          <w:spacing w:val="0"/>
          <w:color w:val="0E0E0E"/>
        </w:rPr>
        <w:t xml:space="preserve">T3</w:t>
      </w:r>
    </w:p>
    <w:p>
      <w:pPr/>
      <w:r>
        <w:rPr>
          <w:rFonts w:ascii="Helvetica" w:hAnsi="Helvetica" w:cs="Helvetica"/>
          <w:sz w:val="28"/>
          <w:sz-cs w:val="28"/>
          <w:spacing w:val="0"/>
          <w:color w:val="0E0E0E"/>
        </w:rPr>
        <w:t xml:space="preserve">Tuesday 14:10</w:t>
      </w:r>
    </w:p>
    <w:p>
      <w:pPr/>
      <w:r>
        <w:rPr>
          <w:rFonts w:ascii="Helvetica" w:hAnsi="Helvetica" w:cs="Helvetica"/>
          <w:sz w:val="28"/>
          <w:sz-cs w:val="28"/>
          <w:spacing w:val="0"/>
          <w:color w:val="0E0E0E"/>
        </w:rPr>
        <w:t xml:space="preserve">KD 0.07</w:t>
      </w:r>
    </w:p>
    <w:p>
      <w:pPr/>
      <w:r>
        <w:rPr>
          <w:rFonts w:ascii="Helvetica" w:hAnsi="Helvetica" w:cs="Helvetica"/>
          <w:sz w:val="28"/>
          <w:sz-cs w:val="28"/>
          <w:spacing w:val="0"/>
          <w:color w:val="0E0E0E"/>
        </w:rPr>
        <w:t xml:space="preserve">Lorcan Daventree</w:t>
      </w:r>
    </w:p>
    <w:p>
      <w:pPr/>
      <w:r>
        <w:rPr>
          <w:rFonts w:ascii="Helvetica" w:hAnsi="Helvetica" w:cs="Helvetica"/>
          <w:sz w:val="28"/>
          <w:sz-cs w:val="28"/>
          <w:spacing w:val="0"/>
          <w:color w:val="0E0E0E"/>
        </w:rPr>
        <w:t xml:space="preserve">T4</w:t>
      </w:r>
    </w:p>
    <w:p>
      <w:pPr/>
      <w:r>
        <w:rPr>
          <w:rFonts w:ascii="Helvetica" w:hAnsi="Helvetica" w:cs="Helvetica"/>
          <w:sz w:val="28"/>
          <w:sz-cs w:val="28"/>
          <w:spacing w:val="0"/>
          <w:color w:val="0E0E0E"/>
        </w:rPr>
        <w:t xml:space="preserve">Thursday 15:10</w:t>
      </w:r>
    </w:p>
    <w:p>
      <w:pPr/>
      <w:r>
        <w:rPr>
          <w:rFonts w:ascii="Helvetica" w:hAnsi="Helvetica" w:cs="Helvetica"/>
          <w:sz w:val="28"/>
          <w:sz-cs w:val="28"/>
          <w:spacing w:val="0"/>
          <w:color w:val="0E0E0E"/>
        </w:rPr>
        <w:t xml:space="preserve">KD 1.09</w:t>
      </w:r>
    </w:p>
    <w:p>
      <w:pPr/>
      <w:r>
        <w:rPr>
          <w:rFonts w:ascii="Helvetica" w:hAnsi="Helvetica" w:cs="Helvetica"/>
          <w:sz w:val="28"/>
          <w:sz-cs w:val="28"/>
          <w:spacing w:val="0"/>
          <w:color w:val="0E0E0E"/>
        </w:rPr>
        <w:t xml:space="preserve">Mireille Oxgang</w:t>
      </w:r>
    </w:p>
    <w:p>
      <w:pPr/>
      <w:r>
        <w:rPr>
          <w:rFonts w:ascii="Helvetica" w:hAnsi="Helvetica" w:cs="Helvetica"/>
          <w:sz w:val="28"/>
          <w:sz-cs w:val="28"/>
          <w:spacing w:val="0"/>
          <w:color w:val="0E0E0E"/>
        </w:rPr>
        <w:t xml:space="preserve">T5</w:t>
      </w:r>
    </w:p>
    <w:p>
      <w:pPr/>
      <w:r>
        <w:rPr>
          <w:rFonts w:ascii="Helvetica" w:hAnsi="Helvetica" w:cs="Helvetica"/>
          <w:sz w:val="28"/>
          <w:sz-cs w:val="28"/>
          <w:spacing w:val="0"/>
          <w:color w:val="0E0E0E"/>
        </w:rPr>
        <w:t xml:space="preserve">Friday 09:10</w:t>
      </w:r>
    </w:p>
    <w:p>
      <w:pPr/>
      <w:r>
        <w:rPr>
          <w:rFonts w:ascii="Helvetica" w:hAnsi="Helvetica" w:cs="Helvetica"/>
          <w:sz w:val="28"/>
          <w:sz-cs w:val="28"/>
          <w:spacing w:val="0"/>
          <w:color w:val="0E0E0E"/>
        </w:rPr>
        <w:t xml:space="preserve">KD 1.09</w:t>
      </w:r>
    </w:p>
    <w:p>
      <w:pPr/>
      <w:r>
        <w:rPr>
          <w:rFonts w:ascii="Helvetica" w:hAnsi="Helvetica" w:cs="Helvetica"/>
          <w:sz w:val="28"/>
          <w:sz-cs w:val="28"/>
          <w:spacing w:val="0"/>
          <w:color w:val="0E0E0E"/>
        </w:rPr>
        <w:t xml:space="preserve">Mireille Oxgang</w:t>
      </w:r>
    </w:p>
    <w:p>
      <w:pPr>
        <w:spacing w:after="280"/>
      </w:pPr>
      <w:r>
        <w:rPr>
          <w:rFonts w:ascii="Helvetica" w:hAnsi="Helvetica" w:cs="Helvetica"/>
          <w:sz w:val="28"/>
          <w:sz-cs w:val="28"/>
          <w:spacing w:val="0"/>
          <w:color w:val="0E0E0E"/>
        </w:rPr>
        <w:t xml:space="preserve">Problem sets are a separate thing from tutorials. There are six of them this term. Each is handed in on paper at the start of the Wednesday lecture on its due date, and comes back, marked, in your next tutorial. If you think a mark on a problem set is wrong, raise it with your own tutor in the tutorial where the set is returned.</w:t>
      </w:r>
    </w:p>
    <w:p>
      <w:pPr>
        <w:spacing w:after="280"/>
      </w:pPr>
      <w:r>
        <w:rPr>
          <w:rFonts w:ascii="Helvetica" w:hAnsi="Helvetica" w:cs="Helvetica"/>
          <w:sz w:val="28"/>
          <w:sz-cs w:val="28"/>
          <w:spacing w:val="0"/>
          <w:color w:val="0E0E0E"/>
        </w:rPr>
        <w:t xml:space="preserve">Tutors cannot move a problem-set deadline, and neither can the head tutor. If you need more time, apply to the Department of Economics office, room KD 2.03, before the deadline.</w:t>
      </w:r>
    </w:p>
    <w:p>
      <w:pPr>
        <w:spacing w:after="133"/>
      </w:pPr>
      <w:r>
        <w:rPr>
          <w:rFonts w:ascii="Helvetica" w:hAnsi="Helvetica" w:cs="Helvetica"/>
          <w:sz w:val="34"/>
          <w:sz-cs w:val="34"/>
          <w:b/>
          <w:spacing w:val="0"/>
          <w:color w:val="0E0E0E"/>
        </w:rPr>
        <w:t xml:space="preserve">Tutorial 3: elasticity at Brindle &amp; Oat</w:t>
      </w:r>
    </w:p>
    <w:p>
      <w:pPr>
        <w:spacing w:after="280"/>
      </w:pPr>
      <w:r>
        <w:rPr>
          <w:rFonts w:ascii="Helvetica" w:hAnsi="Helvetica" w:cs="Helvetica"/>
          <w:sz w:val="28"/>
          <w:sz-cs w:val="28"/>
          <w:spacing w:val="0"/>
          <w:color w:val="0E0E0E"/>
        </w:rPr>
        <w:t xml:space="preserve">For every percentage change use the house method from lecture 3, as set out on this year's formula sheet, and round the way the sheet tells you to.</w:t>
      </w:r>
    </w:p>
    <w:p>
      <w:pPr>
        <w:spacing w:after="280"/>
      </w:pPr>
      <w:r>
        <w:rPr>
          <w:rFonts w:ascii="Helvetica" w:hAnsi="Helvetica" w:cs="Helvetica"/>
          <w:sz w:val="28"/>
          <w:sz-cs w:val="28"/>
          <w:spacing w:val="0"/>
          <w:color w:val="0E0E0E"/>
        </w:rPr>
        <w:t xml:space="preserve">When the cafe changed the price of the flat white it changed some other prices on the same morning. The manager has given us average daily figures for the fortnight before and the fortnight after.</w:t>
      </w:r>
    </w:p>
    <w:p>
      <w:pPr/>
      <w:r>
        <w:rPr>
          <w:rFonts w:ascii="Helvetica" w:hAnsi="Helvetica" w:cs="Helvetica"/>
          <w:sz w:val="28"/>
          <w:sz-cs w:val="28"/>
          <w:b/>
          <w:spacing w:val="0"/>
          <w:color w:val="0E0E0E"/>
        </w:rPr>
        <w:t xml:space="preserve">Item</w:t>
      </w:r>
    </w:p>
    <w:p>
      <w:pPr/>
      <w:r>
        <w:rPr>
          <w:rFonts w:ascii="Helvetica" w:hAnsi="Helvetica" w:cs="Helvetica"/>
          <w:sz w:val="28"/>
          <w:sz-cs w:val="28"/>
          <w:b/>
          <w:spacing w:val="0"/>
          <w:color w:val="0E0E0E"/>
        </w:rPr>
        <w:t xml:space="preserve">Price before (crowns)</w:t>
      </w:r>
    </w:p>
    <w:p>
      <w:pPr/>
      <w:r>
        <w:rPr>
          <w:rFonts w:ascii="Helvetica" w:hAnsi="Helvetica" w:cs="Helvetica"/>
          <w:sz w:val="28"/>
          <w:sz-cs w:val="28"/>
          <w:b/>
          <w:spacing w:val="0"/>
          <w:color w:val="0E0E0E"/>
        </w:rPr>
        <w:t xml:space="preserve">Price after (crowns)</w:t>
      </w:r>
    </w:p>
    <w:p>
      <w:pPr/>
      <w:r>
        <w:rPr>
          <w:rFonts w:ascii="Helvetica" w:hAnsi="Helvetica" w:cs="Helvetica"/>
          <w:sz w:val="28"/>
          <w:sz-cs w:val="28"/>
          <w:b/>
          <w:spacing w:val="0"/>
          <w:color w:val="0E0E0E"/>
        </w:rPr>
        <w:t xml:space="preserve">Daily sales before</w:t>
      </w:r>
    </w:p>
    <w:p>
      <w:pPr/>
      <w:r>
        <w:rPr>
          <w:rFonts w:ascii="Helvetica" w:hAnsi="Helvetica" w:cs="Helvetica"/>
          <w:sz w:val="28"/>
          <w:sz-cs w:val="28"/>
          <w:b/>
          <w:spacing w:val="0"/>
          <w:color w:val="0E0E0E"/>
        </w:rPr>
        <w:t xml:space="preserve">Daily sales after</w:t>
      </w:r>
    </w:p>
    <w:p>
      <w:pPr/>
      <w:r>
        <w:rPr>
          <w:rFonts w:ascii="Helvetica" w:hAnsi="Helvetica" w:cs="Helvetica"/>
          <w:sz w:val="28"/>
          <w:sz-cs w:val="28"/>
          <w:spacing w:val="0"/>
          <w:color w:val="0E0E0E"/>
        </w:rPr>
        <w:t xml:space="preserve">Fruit scone</w:t>
      </w:r>
    </w:p>
    <w:p>
      <w:pPr/>
      <w:r>
        <w:rPr>
          <w:rFonts w:ascii="Helvetica" w:hAnsi="Helvetica" w:cs="Helvetica"/>
          <w:sz w:val="28"/>
          <w:sz-cs w:val="28"/>
          <w:spacing w:val="0"/>
          <w:color w:val="0E0E0E"/>
        </w:rPr>
        <w:t xml:space="preserve">2.10</w:t>
      </w:r>
    </w:p>
    <w:p>
      <w:pPr/>
      <w:r>
        <w:rPr>
          <w:rFonts w:ascii="Helvetica" w:hAnsi="Helvetica" w:cs="Helvetica"/>
          <w:sz w:val="28"/>
          <w:sz-cs w:val="28"/>
          <w:spacing w:val="0"/>
          <w:color w:val="0E0E0E"/>
        </w:rPr>
        <w:t xml:space="preserve">2.30</w:t>
      </w:r>
    </w:p>
    <w:p>
      <w:pPr/>
      <w:r>
        <w:rPr>
          <w:rFonts w:ascii="Helvetica" w:hAnsi="Helvetica" w:cs="Helvetica"/>
          <w:sz w:val="28"/>
          <w:sz-cs w:val="28"/>
          <w:spacing w:val="0"/>
          <w:color w:val="0E0E0E"/>
        </w:rPr>
        <w:t xml:space="preserve">310</w:t>
      </w:r>
    </w:p>
    <w:p>
      <w:pPr/>
      <w:r>
        <w:rPr>
          <w:rFonts w:ascii="Helvetica" w:hAnsi="Helvetica" w:cs="Helvetica"/>
          <w:sz w:val="28"/>
          <w:sz-cs w:val="28"/>
          <w:spacing w:val="0"/>
          <w:color w:val="0E0E0E"/>
        </w:rPr>
        <w:t xml:space="preserve">290</w:t>
      </w:r>
    </w:p>
    <w:p>
      <w:pPr/>
      <w:r>
        <w:rPr>
          <w:rFonts w:ascii="Helvetica" w:hAnsi="Helvetica" w:cs="Helvetica"/>
          <w:sz w:val="28"/>
          <w:sz-cs w:val="28"/>
          <w:spacing w:val="0"/>
          <w:color w:val="0E0E0E"/>
        </w:rPr>
        <w:t xml:space="preserve">Toasted sandwich</w:t>
      </w:r>
    </w:p>
    <w:p>
      <w:pPr/>
      <w:r>
        <w:rPr>
          <w:rFonts w:ascii="Helvetica" w:hAnsi="Helvetica" w:cs="Helvetica"/>
          <w:sz w:val="28"/>
          <w:sz-cs w:val="28"/>
          <w:spacing w:val="0"/>
          <w:color w:val="0E0E0E"/>
        </w:rPr>
        <w:t xml:space="preserve">5.40</w:t>
      </w:r>
    </w:p>
    <w:p>
      <w:pPr/>
      <w:r>
        <w:rPr>
          <w:rFonts w:ascii="Helvetica" w:hAnsi="Helvetica" w:cs="Helvetica"/>
          <w:sz w:val="28"/>
          <w:sz-cs w:val="28"/>
          <w:spacing w:val="0"/>
          <w:color w:val="0E0E0E"/>
        </w:rPr>
        <w:t xml:space="preserve">4.60</w:t>
      </w:r>
    </w:p>
    <w:p>
      <w:pPr/>
      <w:r>
        <w:rPr>
          <w:rFonts w:ascii="Helvetica" w:hAnsi="Helvetica" w:cs="Helvetica"/>
          <w:sz w:val="28"/>
          <w:sz-cs w:val="28"/>
          <w:spacing w:val="0"/>
          <w:color w:val="0E0E0E"/>
        </w:rPr>
        <w:t xml:space="preserve">96</w:t>
      </w:r>
    </w:p>
    <w:p>
      <w:pPr/>
      <w:r>
        <w:rPr>
          <w:rFonts w:ascii="Helvetica" w:hAnsi="Helvetica" w:cs="Helvetica"/>
          <w:sz w:val="28"/>
          <w:sz-cs w:val="28"/>
          <w:spacing w:val="0"/>
          <w:color w:val="0E0E0E"/>
        </w:rPr>
        <w:t xml:space="preserve">124</w:t>
      </w:r>
    </w:p>
    <w:p>
      <w:pPr/>
      <w:r>
        <w:rPr>
          <w:rFonts w:ascii="Helvetica" w:hAnsi="Helvetica" w:cs="Helvetica"/>
          <w:sz w:val="28"/>
          <w:sz-cs w:val="28"/>
          <w:spacing w:val="0"/>
          <w:color w:val="0E0E0E"/>
        </w:rPr>
        <w:t xml:space="preserve">Cinnamon bun</w:t>
      </w:r>
    </w:p>
    <w:p>
      <w:pPr/>
      <w:r>
        <w:rPr>
          <w:rFonts w:ascii="Helvetica" w:hAnsi="Helvetica" w:cs="Helvetica"/>
          <w:sz w:val="28"/>
          <w:sz-cs w:val="28"/>
          <w:spacing w:val="0"/>
          <w:color w:val="0E0E0E"/>
        </w:rPr>
        <w:t xml:space="preserve">1.90</w:t>
      </w:r>
    </w:p>
    <w:p>
      <w:pPr/>
      <w:r>
        <w:rPr>
          <w:rFonts w:ascii="Helvetica" w:hAnsi="Helvetica" w:cs="Helvetica"/>
          <w:sz w:val="28"/>
          <w:sz-cs w:val="28"/>
          <w:spacing w:val="0"/>
          <w:color w:val="0E0E0E"/>
        </w:rPr>
        <w:t xml:space="preserve">2.30</w:t>
      </w:r>
    </w:p>
    <w:p>
      <w:pPr/>
      <w:r>
        <w:rPr>
          <w:rFonts w:ascii="Helvetica" w:hAnsi="Helvetica" w:cs="Helvetica"/>
          <w:sz w:val="28"/>
          <w:sz-cs w:val="28"/>
          <w:spacing w:val="0"/>
          <w:color w:val="0E0E0E"/>
        </w:rPr>
        <w:t xml:space="preserve">230</w:t>
      </w:r>
    </w:p>
    <w:p>
      <w:pPr/>
      <w:r>
        <w:rPr>
          <w:rFonts w:ascii="Helvetica" w:hAnsi="Helvetica" w:cs="Helvetica"/>
          <w:sz w:val="28"/>
          <w:sz-cs w:val="28"/>
          <w:spacing w:val="0"/>
          <w:color w:val="0E0E0E"/>
        </w:rPr>
        <w:t xml:space="preserve">190</w:t>
      </w:r>
    </w:p>
    <w:p>
      <w:pPr/>
      <w:r>
        <w:rPr>
          <w:rFonts w:ascii="Helvetica" w:hAnsi="Helvetica" w:cs="Helvetica"/>
          <w:sz w:val="28"/>
          <w:sz-cs w:val="28"/>
          <w:spacing w:val="0"/>
          <w:color w:val="0E0E0E"/>
        </w:rPr>
        <w:t xml:space="preserve">Pot of tea</w:t>
      </w:r>
    </w:p>
    <w:p>
      <w:pPr/>
      <w:r>
        <w:rPr>
          <w:rFonts w:ascii="Helvetica" w:hAnsi="Helvetica" w:cs="Helvetica"/>
          <w:sz w:val="28"/>
          <w:sz-cs w:val="28"/>
          <w:spacing w:val="0"/>
          <w:color w:val="0E0E0E"/>
        </w:rPr>
        <w:t xml:space="preserve">2.90</w:t>
      </w:r>
    </w:p>
    <w:p>
      <w:pPr/>
      <w:r>
        <w:rPr>
          <w:rFonts w:ascii="Helvetica" w:hAnsi="Helvetica" w:cs="Helvetica"/>
          <w:sz w:val="28"/>
          <w:sz-cs w:val="28"/>
          <w:spacing w:val="0"/>
          <w:color w:val="0E0E0E"/>
        </w:rPr>
        <w:t xml:space="preserve">2.90</w:t>
      </w:r>
    </w:p>
    <w:p>
      <w:pPr/>
      <w:r>
        <w:rPr>
          <w:rFonts w:ascii="Helvetica" w:hAnsi="Helvetica" w:cs="Helvetica"/>
          <w:sz w:val="28"/>
          <w:sz-cs w:val="28"/>
          <w:spacing w:val="0"/>
          <w:color w:val="0E0E0E"/>
        </w:rPr>
        <w:t xml:space="preserve">165</w:t>
      </w:r>
    </w:p>
    <w:p>
      <w:pPr/>
      <w:r>
        <w:rPr>
          <w:rFonts w:ascii="Helvetica" w:hAnsi="Helvetica" w:cs="Helvetica"/>
          <w:sz w:val="28"/>
          <w:sz-cs w:val="28"/>
          <w:spacing w:val="0"/>
          <w:color w:val="0E0E0E"/>
        </w:rPr>
        <w:t xml:space="preserve">185</w:t>
      </w:r>
    </w:p>
    <w:p>
      <w:pPr>
        <w:spacing w:after="280"/>
      </w:pPr>
      <w:r>
        <w:rPr>
          <w:rFonts w:ascii="Helvetica" w:hAnsi="Helvetica" w:cs="Helvetica"/>
          <w:sz w:val="28"/>
          <w:sz-cs w:val="28"/>
          <w:spacing w:val="0"/>
          <w:color w:val="0E0E0E"/>
        </w:rPr>
        <w:t xml:space="preserve">Exercises.</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Find the price elasticity of demand for the fruit scone. Is demand elastic or inelastic? Check your answer against what happened to daily revenue.</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Do the same for the toasted sandwich, where the price was cut.</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Do the same for the cinnamon bun, and say what is unusual about its revenue.</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For each of the three items, pick the one determinant from the lecture's list that you think matters most, and defend your choice in a sentence.</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Extension, not gone through in the tutorial. The price of a pot of tea did not change, but its sales did. Using the change in the price of the flat white from the lecture, find the cross-price elasticity of tea with respect to the flat white, and say what it tells you about the two drinks.</w:t>
      </w:r>
    </w:p>
    <w:p>
      <w:pPr>
        <w:spacing w:after="280"/>
      </w:pPr>
      <w:r>
        <w:rPr>
          <w:rFonts w:ascii="Helvetica" w:hAnsi="Helvetica" w:cs="Helvetica"/>
          <w:sz w:val="28"/>
          <w:sz-cs w:val="28"/>
          <w:spacing w:val="0"/>
          <w:color w:val="0E0E0E"/>
        </w:rPr>
        <w:t xml:space="preserve">Check figures for exercises 1 and 2, so that you know whether your method is right. The working is yours to write out.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Fruit scone: elasticity 0.73. Daily revenue 651 crowns before and 667 after.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Toasted sandwich: elasticity 1.59. Daily revenue 518 crowns before and 570 after, to the nearest crown.</w:t>
      </w:r>
    </w:p>
    <w:p>
      <w:pPr>
        <w:spacing w:after="280"/>
      </w:pPr>
      <w:r>
        <w:rPr>
          <w:rFonts w:ascii="Helvetica" w:hAnsi="Helvetica" w:cs="Helvetica"/>
          <w:sz w:val="28"/>
          <w:sz-cs w:val="28"/>
          <w:spacing w:val="0"/>
          <w:color w:val="0E0E0E"/>
        </w:rPr>
        <w:t xml:space="preserve">No check figures are given for exercises 3 to 5. Your tutor will go through exercise 3 and will take exercise 4 as a discussion.</w:t>
      </w:r>
    </w:p>
    <w:p>
      <w:pPr>
        <w:spacing w:after="280"/>
      </w:pPr>
      <w:r>
        <w:rPr>
          <w:rFonts w:ascii="Helvetica" w:hAnsi="Helvetica" w:cs="Helvetica"/>
          <w:sz w:val="28"/>
          <w:sz-cs w:val="28"/>
          <w:spacing w:val="0"/>
          <w:color w:val="0E0E0E"/>
        </w:rPr>
        <w:t xml:space="preserve">What tutors saw in tutorial 2, and do not want to see again: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 elasticity with a unit after it.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Two different elasticities offered for the same pair of rows. Pick up the formula sheet and start again.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sentence "demand is elastic, so people stop buying it." Elastic demand means the quantity responds more than in proportion. Sales of the sandwich did not stop; they went the other way.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Revenue left out. The revenue check is a pair of multiplications and it catches most slips.</w:t>
      </w:r>
    </w:p>
    <w:p>
      <w:pPr>
        <w:spacing w:after="133"/>
      </w:pPr>
      <w:r>
        <w:rPr>
          <w:rFonts w:ascii="Helvetica" w:hAnsi="Helvetica" w:cs="Helvetica"/>
          <w:sz w:val="34"/>
          <w:sz-cs w:val="34"/>
          <w:b/>
          <w:spacing w:val="0"/>
          <w:color w:val="0E0E0E"/>
        </w:rPr>
        <w:t xml:space="preserve">Tutorial 4: prices and policy in Harrowmere</w:t>
      </w:r>
    </w:p>
    <w:p>
      <w:pPr>
        <w:spacing w:after="280"/>
      </w:pPr>
      <w:r>
        <w:rPr>
          <w:rFonts w:ascii="Helvetica" w:hAnsi="Helvetica" w:cs="Helvetica"/>
          <w:sz w:val="28"/>
          <w:sz-cs w:val="28"/>
          <w:spacing w:val="0"/>
          <w:color w:val="0E0E0E"/>
        </w:rPr>
        <w:t xml:space="preserve">The lectures follow one economy all term. In this tutorial you take the same tools to a neighbouring one, the Republic of Harrowmere. Its currency is the florin and its central bank is the Bank of Harrowmere. The figures below are for the year to June 2026 and come from the Bank's summer bulletin.</w:t>
      </w:r>
    </w:p>
    <w:p>
      <w:pPr/>
      <w:r>
        <w:rPr>
          <w:rFonts w:ascii="Helvetica" w:hAnsi="Helvetica" w:cs="Helvetica"/>
          <w:sz w:val="28"/>
          <w:sz-cs w:val="28"/>
          <w:b/>
          <w:spacing w:val="0"/>
          <w:color w:val="0E0E0E"/>
        </w:rPr>
        <w:t xml:space="preserve">Measure</w:t>
      </w:r>
    </w:p>
    <w:p>
      <w:pPr/>
      <w:r>
        <w:rPr>
          <w:rFonts w:ascii="Helvetica" w:hAnsi="Helvetica" w:cs="Helvetica"/>
          <w:sz w:val="28"/>
          <w:sz-cs w:val="28"/>
          <w:b/>
          <w:spacing w:val="0"/>
          <w:color w:val="0E0E0E"/>
        </w:rPr>
        <w:t xml:space="preserve">Value</w:t>
      </w:r>
    </w:p>
    <w:p>
      <w:pPr/>
      <w:r>
        <w:rPr>
          <w:rFonts w:ascii="Helvetica" w:hAnsi="Helvetica" w:cs="Helvetica"/>
          <w:sz w:val="28"/>
          <w:sz-cs w:val="28"/>
          <w:spacing w:val="0"/>
          <w:color w:val="0E0E0E"/>
        </w:rPr>
        <w:t xml:space="preserve">Headline CPI inflation</w:t>
      </w:r>
    </w:p>
    <w:p>
      <w:pPr/>
      <w:r>
        <w:rPr>
          <w:rFonts w:ascii="Helvetica" w:hAnsi="Helvetica" w:cs="Helvetica"/>
          <w:sz w:val="28"/>
          <w:sz-cs w:val="28"/>
          <w:spacing w:val="0"/>
          <w:color w:val="0E0E0E"/>
        </w:rPr>
        <w:t xml:space="preserve">3.2%</w:t>
      </w:r>
    </w:p>
    <w:p>
      <w:pPr/>
      <w:r>
        <w:rPr>
          <w:rFonts w:ascii="Helvetica" w:hAnsi="Helvetica" w:cs="Helvetica"/>
          <w:sz w:val="28"/>
          <w:sz-cs w:val="28"/>
          <w:spacing w:val="0"/>
          <w:color w:val="0E0E0E"/>
        </w:rPr>
        <w:t xml:space="preserve">Core inflation, leaving out food and energy</w:t>
      </w:r>
    </w:p>
    <w:p>
      <w:pPr/>
      <w:r>
        <w:rPr>
          <w:rFonts w:ascii="Helvetica" w:hAnsi="Helvetica" w:cs="Helvetica"/>
          <w:sz w:val="28"/>
          <w:sz-cs w:val="28"/>
          <w:spacing w:val="0"/>
          <w:color w:val="0E0E0E"/>
        </w:rPr>
        <w:t xml:space="preserve">2.7%</w:t>
      </w:r>
    </w:p>
    <w:p>
      <w:pPr/>
      <w:r>
        <w:rPr>
          <w:rFonts w:ascii="Helvetica" w:hAnsi="Helvetica" w:cs="Helvetica"/>
          <w:sz w:val="28"/>
          <w:sz-cs w:val="28"/>
          <w:spacing w:val="0"/>
          <w:color w:val="0E0E0E"/>
        </w:rPr>
        <w:t xml:space="preserve">Headline CPI inflation one year earlier</w:t>
      </w:r>
    </w:p>
    <w:p>
      <w:pPr/>
      <w:r>
        <w:rPr>
          <w:rFonts w:ascii="Helvetica" w:hAnsi="Helvetica" w:cs="Helvetica"/>
          <w:sz w:val="28"/>
          <w:sz-cs w:val="28"/>
          <w:spacing w:val="0"/>
          <w:color w:val="0E0E0E"/>
        </w:rPr>
        <w:t xml:space="preserve">4.1%</w:t>
      </w:r>
    </w:p>
    <w:p>
      <w:pPr/>
      <w:r>
        <w:rPr>
          <w:rFonts w:ascii="Helvetica" w:hAnsi="Helvetica" w:cs="Helvetica"/>
          <w:sz w:val="28"/>
          <w:sz-cs w:val="28"/>
          <w:spacing w:val="0"/>
          <w:color w:val="0E0E0E"/>
        </w:rPr>
        <w:t xml:space="preserve">Output gap</w:t>
      </w:r>
    </w:p>
    <w:p>
      <w:pPr/>
      <w:r>
        <w:rPr>
          <w:rFonts w:ascii="Helvetica" w:hAnsi="Helvetica" w:cs="Helvetica"/>
          <w:sz w:val="28"/>
          <w:sz-cs w:val="28"/>
          <w:spacing w:val="0"/>
          <w:color w:val="0E0E0E"/>
        </w:rPr>
        <w:t xml:space="preserve">1.6% above potential</w:t>
      </w:r>
    </w:p>
    <w:p>
      <w:pPr/>
      <w:r>
        <w:rPr>
          <w:rFonts w:ascii="Helvetica" w:hAnsi="Helvetica" w:cs="Helvetica"/>
          <w:sz w:val="28"/>
          <w:sz-cs w:val="28"/>
          <w:spacing w:val="0"/>
          <w:color w:val="0E0E0E"/>
        </w:rPr>
        <w:t xml:space="preserve">Policy rate of the Bank of Harrowmere</w:t>
      </w:r>
    </w:p>
    <w:p>
      <w:pPr/>
      <w:r>
        <w:rPr>
          <w:rFonts w:ascii="Helvetica" w:hAnsi="Helvetica" w:cs="Helvetica"/>
          <w:sz w:val="28"/>
          <w:sz-cs w:val="28"/>
          <w:spacing w:val="0"/>
          <w:color w:val="0E0E0E"/>
        </w:rPr>
        <w:t xml:space="preserve">5.75%</w:t>
      </w:r>
    </w:p>
    <w:p>
      <w:pPr/>
      <w:r>
        <w:rPr>
          <w:rFonts w:ascii="Helvetica" w:hAnsi="Helvetica" w:cs="Helvetica"/>
          <w:sz w:val="28"/>
          <w:sz-cs w:val="28"/>
          <w:spacing w:val="0"/>
          <w:color w:val="0E0E0E"/>
        </w:rPr>
        <w:t xml:space="preserve">Growth of the money supply</w:t>
      </w:r>
    </w:p>
    <w:p>
      <w:pPr/>
      <w:r>
        <w:rPr>
          <w:rFonts w:ascii="Helvetica" w:hAnsi="Helvetica" w:cs="Helvetica"/>
          <w:sz w:val="28"/>
          <w:sz-cs w:val="28"/>
          <w:spacing w:val="0"/>
          <w:color w:val="0E0E0E"/>
        </w:rPr>
        <w:t xml:space="preserve">6.3%</w:t>
      </w:r>
    </w:p>
    <w:p>
      <w:pPr/>
      <w:r>
        <w:rPr>
          <w:rFonts w:ascii="Helvetica" w:hAnsi="Helvetica" w:cs="Helvetica"/>
          <w:sz w:val="28"/>
          <w:sz-cs w:val="28"/>
          <w:spacing w:val="0"/>
          <w:color w:val="0E0E0E"/>
        </w:rPr>
        <w:t xml:space="preserve">Growth of velocity</w:t>
      </w:r>
    </w:p>
    <w:p>
      <w:pPr/>
      <w:r>
        <w:rPr>
          <w:rFonts w:ascii="Helvetica" w:hAnsi="Helvetica" w:cs="Helvetica"/>
          <w:sz w:val="28"/>
          <w:sz-cs w:val="28"/>
          <w:spacing w:val="0"/>
          <w:color w:val="0E0E0E"/>
        </w:rPr>
        <w:t xml:space="preserve">-0.5%</w:t>
      </w:r>
    </w:p>
    <w:p>
      <w:pPr/>
      <w:r>
        <w:rPr>
          <w:rFonts w:ascii="Helvetica" w:hAnsi="Helvetica" w:cs="Helvetica"/>
          <w:sz w:val="28"/>
          <w:sz-cs w:val="28"/>
          <w:spacing w:val="0"/>
          <w:color w:val="0E0E0E"/>
        </w:rPr>
        <w:t xml:space="preserve">Growth of real output</w:t>
      </w:r>
    </w:p>
    <w:p>
      <w:pPr/>
      <w:r>
        <w:rPr>
          <w:rFonts w:ascii="Helvetica" w:hAnsi="Helvetica" w:cs="Helvetica"/>
          <w:sz w:val="28"/>
          <w:sz-cs w:val="28"/>
          <w:spacing w:val="0"/>
          <w:color w:val="0E0E0E"/>
        </w:rPr>
        <w:t xml:space="preserve">2.6%</w:t>
      </w:r>
    </w:p>
    <w:p>
      <w:pPr/>
      <w:r>
        <w:rPr>
          <w:rFonts w:ascii="Helvetica" w:hAnsi="Helvetica" w:cs="Helvetica"/>
          <w:sz w:val="28"/>
          <w:sz-cs w:val="28"/>
          <w:spacing w:val="0"/>
          <w:color w:val="0E0E0E"/>
        </w:rPr>
        <w:t xml:space="preserve">Interest paid on a one-year savings account</w:t>
      </w:r>
    </w:p>
    <w:p>
      <w:pPr/>
      <w:r>
        <w:rPr>
          <w:rFonts w:ascii="Helvetica" w:hAnsi="Helvetica" w:cs="Helvetica"/>
          <w:sz w:val="28"/>
          <w:sz-cs w:val="28"/>
          <w:spacing w:val="0"/>
          <w:color w:val="0E0E0E"/>
        </w:rPr>
        <w:t xml:space="preserve">4.9%</w:t>
      </w:r>
    </w:p>
    <w:p>
      <w:pPr/>
      <w:r>
        <w:rPr>
          <w:rFonts w:ascii="Helvetica" w:hAnsi="Helvetica" w:cs="Helvetica"/>
          <w:sz w:val="28"/>
          <w:sz-cs w:val="28"/>
          <w:spacing w:val="0"/>
          <w:color w:val="0E0E0E"/>
        </w:rPr>
        <w:t xml:space="preserve">Population</w:t>
      </w:r>
    </w:p>
    <w:p>
      <w:pPr/>
      <w:r>
        <w:rPr>
          <w:rFonts w:ascii="Helvetica" w:hAnsi="Helvetica" w:cs="Helvetica"/>
          <w:sz w:val="28"/>
          <w:sz-cs w:val="28"/>
          <w:spacing w:val="0"/>
          <w:color w:val="0E0E0E"/>
        </w:rPr>
        <w:t xml:space="preserve">31 million</w:t>
      </w:r>
    </w:p>
    <w:p>
      <w:pPr>
        <w:spacing w:after="280"/>
      </w:pPr>
      <w:r>
        <w:rPr>
          <w:rFonts w:ascii="Helvetica" w:hAnsi="Helvetica" w:cs="Helvetica"/>
          <w:sz w:val="28"/>
          <w:sz-cs w:val="28"/>
          <w:spacing w:val="0"/>
          <w:color w:val="0E0E0E"/>
        </w:rPr>
        <w:t xml:space="preserve">Exercises.</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Which of the lecture's inflation bands is Harrowmere in? Was it in the same band a year earlier?</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What real return does a saver earn on the one-year account?</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Put the headline figures through the policy-rate formula on this year's formula sheet. Is the Bank of Harrowmere's policy rate above or below what the formula gives, and by how much?</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Use the growth form of the quantity equation to show that the money, velocity and output figures fit headline inflation.</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At the headline rate, roughly how long would prices in Harrowmere take to double?</w:t>
      </w:r>
    </w:p>
    <w:p>
      <w:pPr>
        <w:ind w:left="720" w:first-line="-720"/>
      </w:pPr>
      <w:r>
        <w:rPr>
          <w:rFonts w:ascii="Helvetica" w:hAnsi="Helvetica" w:cs="Helvetica"/>
          <w:sz w:val="28"/>
          <w:sz-cs w:val="28"/>
          <w:color w:val="0E0E0E"/>
        </w:rPr>
        <w:t xml:space="preserve"/>
        <w:tab/>
        <w:t xml:space="preserve">6</w:t>
        <w:tab/>
        <w:t xml:space="preserve"/>
      </w:r>
      <w:r>
        <w:rPr>
          <w:rFonts w:ascii="Helvetica" w:hAnsi="Helvetica" w:cs="Helvetica"/>
          <w:sz w:val="28"/>
          <w:sz-cs w:val="28"/>
          <w:spacing w:val="0"/>
          <w:color w:val="0E0E0E"/>
        </w:rPr>
        <w:t xml:space="preserve">For discussion. The Bank says that it watches core inflation, not headline. What difference would that make to your answer to exercise 3, and which figure would you rather a central bank watched?</w:t>
      </w:r>
    </w:p>
    <w:p>
      <w:pPr>
        <w:spacing w:after="280"/>
      </w:pPr>
      <w:r>
        <w:rPr>
          <w:rFonts w:ascii="Helvetica" w:hAnsi="Helvetica" w:cs="Helvetica"/>
          <w:sz w:val="28"/>
          <w:sz-cs w:val="28"/>
          <w:spacing w:val="0"/>
          <w:color w:val="0E0E0E"/>
        </w:rPr>
        <w:t xml:space="preserve">The same bulletin breaks headline inflation down. These are the price changes over the same year for the main parts of the Harrowmere basket.</w:t>
      </w:r>
    </w:p>
    <w:p>
      <w:pPr/>
      <w:r>
        <w:rPr>
          <w:rFonts w:ascii="Helvetica" w:hAnsi="Helvetica" w:cs="Helvetica"/>
          <w:sz w:val="28"/>
          <w:sz-cs w:val="28"/>
          <w:b/>
          <w:spacing w:val="0"/>
          <w:color w:val="0E0E0E"/>
        </w:rPr>
        <w:t xml:space="preserve">Part of the basket</w:t>
      </w:r>
    </w:p>
    <w:p>
      <w:pPr/>
      <w:r>
        <w:rPr>
          <w:rFonts w:ascii="Helvetica" w:hAnsi="Helvetica" w:cs="Helvetica"/>
          <w:sz w:val="28"/>
          <w:sz-cs w:val="28"/>
          <w:b/>
          <w:spacing w:val="0"/>
          <w:color w:val="0E0E0E"/>
        </w:rPr>
        <w:t xml:space="preserve">Share of the basket</w:t>
      </w:r>
    </w:p>
    <w:p>
      <w:pPr/>
      <w:r>
        <w:rPr>
          <w:rFonts w:ascii="Helvetica" w:hAnsi="Helvetica" w:cs="Helvetica"/>
          <w:sz w:val="28"/>
          <w:sz-cs w:val="28"/>
          <w:b/>
          <w:spacing w:val="0"/>
          <w:color w:val="0E0E0E"/>
        </w:rPr>
        <w:t xml:space="preserve">Price change over the year</w:t>
      </w:r>
    </w:p>
    <w:p>
      <w:pPr/>
      <w:r>
        <w:rPr>
          <w:rFonts w:ascii="Helvetica" w:hAnsi="Helvetica" w:cs="Helvetica"/>
          <w:sz w:val="28"/>
          <w:sz-cs w:val="28"/>
          <w:spacing w:val="0"/>
          <w:color w:val="0E0E0E"/>
        </w:rPr>
        <w:t xml:space="preserve">Housing and rent</w:t>
      </w:r>
    </w:p>
    <w:p>
      <w:pPr/>
      <w:r>
        <w:rPr>
          <w:rFonts w:ascii="Helvetica" w:hAnsi="Helvetica" w:cs="Helvetica"/>
          <w:sz w:val="28"/>
          <w:sz-cs w:val="28"/>
          <w:spacing w:val="0"/>
          <w:color w:val="0E0E0E"/>
        </w:rPr>
        <w:t xml:space="preserve">33%</w:t>
      </w:r>
    </w:p>
    <w:p>
      <w:pPr/>
      <w:r>
        <w:rPr>
          <w:rFonts w:ascii="Helvetica" w:hAnsi="Helvetica" w:cs="Helvetica"/>
          <w:sz w:val="28"/>
          <w:sz-cs w:val="28"/>
          <w:spacing w:val="0"/>
          <w:color w:val="0E0E0E"/>
        </w:rPr>
        <w:t xml:space="preserve">3.1%</w:t>
      </w:r>
    </w:p>
    <w:p>
      <w:pPr/>
      <w:r>
        <w:rPr>
          <w:rFonts w:ascii="Helvetica" w:hAnsi="Helvetica" w:cs="Helvetica"/>
          <w:sz w:val="28"/>
          <w:sz-cs w:val="28"/>
          <w:spacing w:val="0"/>
          <w:color w:val="0E0E0E"/>
        </w:rPr>
        <w:t xml:space="preserve">Food</w:t>
      </w:r>
    </w:p>
    <w:p>
      <w:pPr/>
      <w:r>
        <w:rPr>
          <w:rFonts w:ascii="Helvetica" w:hAnsi="Helvetica" w:cs="Helvetica"/>
          <w:sz w:val="28"/>
          <w:sz-cs w:val="28"/>
          <w:spacing w:val="0"/>
          <w:color w:val="0E0E0E"/>
        </w:rPr>
        <w:t xml:space="preserve">21%</w:t>
      </w:r>
    </w:p>
    <w:p>
      <w:pPr/>
      <w:r>
        <w:rPr>
          <w:rFonts w:ascii="Helvetica" w:hAnsi="Helvetica" w:cs="Helvetica"/>
          <w:sz w:val="28"/>
          <w:sz-cs w:val="28"/>
          <w:spacing w:val="0"/>
          <w:color w:val="0E0E0E"/>
        </w:rPr>
        <w:t xml:space="preserve">4.4%</w:t>
      </w:r>
    </w:p>
    <w:p>
      <w:pPr/>
      <w:r>
        <w:rPr>
          <w:rFonts w:ascii="Helvetica" w:hAnsi="Helvetica" w:cs="Helvetica"/>
          <w:sz w:val="28"/>
          <w:sz-cs w:val="28"/>
          <w:spacing w:val="0"/>
          <w:color w:val="0E0E0E"/>
        </w:rPr>
        <w:t xml:space="preserve">Energy</w:t>
      </w:r>
    </w:p>
    <w:p>
      <w:pPr/>
      <w:r>
        <w:rPr>
          <w:rFonts w:ascii="Helvetica" w:hAnsi="Helvetica" w:cs="Helvetica"/>
          <w:sz w:val="28"/>
          <w:sz-cs w:val="28"/>
          <w:spacing w:val="0"/>
          <w:color w:val="0E0E0E"/>
        </w:rPr>
        <w:t xml:space="preserve">9%</w:t>
      </w:r>
    </w:p>
    <w:p>
      <w:pPr/>
      <w:r>
        <w:rPr>
          <w:rFonts w:ascii="Helvetica" w:hAnsi="Helvetica" w:cs="Helvetica"/>
          <w:sz w:val="28"/>
          <w:sz-cs w:val="28"/>
          <w:spacing w:val="0"/>
          <w:color w:val="0E0E0E"/>
        </w:rPr>
        <w:t xml:space="preserve">4.3%</w:t>
      </w:r>
    </w:p>
    <w:p>
      <w:pPr/>
      <w:r>
        <w:rPr>
          <w:rFonts w:ascii="Helvetica" w:hAnsi="Helvetica" w:cs="Helvetica"/>
          <w:sz w:val="28"/>
          <w:sz-cs w:val="28"/>
          <w:spacing w:val="0"/>
          <w:color w:val="0E0E0E"/>
        </w:rPr>
        <w:t xml:space="preserve">Transport</w:t>
      </w:r>
    </w:p>
    <w:p>
      <w:pPr/>
      <w:r>
        <w:rPr>
          <w:rFonts w:ascii="Helvetica" w:hAnsi="Helvetica" w:cs="Helvetica"/>
          <w:sz w:val="28"/>
          <w:sz-cs w:val="28"/>
          <w:spacing w:val="0"/>
          <w:color w:val="0E0E0E"/>
        </w:rPr>
        <w:t xml:space="preserve">14%</w:t>
      </w:r>
    </w:p>
    <w:p>
      <w:pPr/>
      <w:r>
        <w:rPr>
          <w:rFonts w:ascii="Helvetica" w:hAnsi="Helvetica" w:cs="Helvetica"/>
          <w:sz w:val="28"/>
          <w:sz-cs w:val="28"/>
          <w:spacing w:val="0"/>
          <w:color w:val="0E0E0E"/>
        </w:rPr>
        <w:t xml:space="preserve">1.9%</w:t>
      </w:r>
    </w:p>
    <w:p>
      <w:pPr/>
      <w:r>
        <w:rPr>
          <w:rFonts w:ascii="Helvetica" w:hAnsi="Helvetica" w:cs="Helvetica"/>
          <w:sz w:val="28"/>
          <w:sz-cs w:val="28"/>
          <w:spacing w:val="0"/>
          <w:color w:val="0E0E0E"/>
        </w:rPr>
        <w:t xml:space="preserve">Everything else</w:t>
      </w:r>
    </w:p>
    <w:p>
      <w:pPr/>
      <w:r>
        <w:rPr>
          <w:rFonts w:ascii="Helvetica" w:hAnsi="Helvetica" w:cs="Helvetica"/>
          <w:sz w:val="28"/>
          <w:sz-cs w:val="28"/>
          <w:spacing w:val="0"/>
          <w:color w:val="0E0E0E"/>
        </w:rPr>
        <w:t xml:space="preserve">23%</w:t>
      </w:r>
    </w:p>
    <w:p>
      <w:pPr/>
      <w:r>
        <w:rPr>
          <w:rFonts w:ascii="Helvetica" w:hAnsi="Helvetica" w:cs="Helvetica"/>
          <w:sz w:val="28"/>
          <w:sz-cs w:val="28"/>
          <w:spacing w:val="0"/>
          <w:color w:val="0E0E0E"/>
        </w:rPr>
        <w:t xml:space="preserve">2.6%</w:t>
      </w:r>
    </w:p>
    <w:p>
      <w:pPr>
        <w:ind w:left="720" w:first-line="-720"/>
      </w:pPr>
      <w:r>
        <w:rPr>
          <w:rFonts w:ascii="Helvetica" w:hAnsi="Helvetica" w:cs="Helvetica"/>
          <w:sz w:val="28"/>
          <w:sz-cs w:val="28"/>
          <w:color w:val="0E0E0E"/>
        </w:rPr>
        <w:t xml:space="preserve"/>
        <w:tab/>
        <w:t xml:space="preserve">7</w:t>
        <w:tab/>
        <w:t xml:space="preserve"/>
      </w:r>
      <w:r>
        <w:rPr>
          <w:rFonts w:ascii="Helvetica" w:hAnsi="Helvetica" w:cs="Helvetica"/>
          <w:sz w:val="28"/>
          <w:sz-cs w:val="28"/>
          <w:spacing w:val="0"/>
          <w:color w:val="0E0E0E"/>
        </w:rPr>
        <w:t xml:space="preserve">Show that the five parts, weighted by their shares, give the headline figure to one place after the point.</w:t>
      </w:r>
    </w:p>
    <w:p>
      <w:pPr>
        <w:ind w:left="720" w:first-line="-720"/>
      </w:pPr>
      <w:r>
        <w:rPr>
          <w:rFonts w:ascii="Helvetica" w:hAnsi="Helvetica" w:cs="Helvetica"/>
          <w:sz w:val="28"/>
          <w:sz-cs w:val="28"/>
          <w:color w:val="0E0E0E"/>
        </w:rPr>
        <w:t xml:space="preserve"/>
        <w:tab/>
        <w:t xml:space="preserve">8</w:t>
        <w:tab/>
        <w:t xml:space="preserve"/>
      </w:r>
      <w:r>
        <w:rPr>
          <w:rFonts w:ascii="Helvetica" w:hAnsi="Helvetica" w:cs="Helvetica"/>
          <w:sz w:val="28"/>
          <w:sz-cs w:val="28"/>
          <w:spacing w:val="0"/>
          <w:color w:val="0E0E0E"/>
        </w:rPr>
        <w:t xml:space="preserve">Which two parts does core inflation leave out, and why might a central bank want them left out?</w:t>
      </w:r>
    </w:p>
    <w:p>
      <w:pPr>
        <w:spacing w:after="280"/>
      </w:pPr>
      <w:r>
        <w:rPr>
          <w:rFonts w:ascii="Helvetica" w:hAnsi="Helvetica" w:cs="Helvetica"/>
          <w:sz w:val="28"/>
          <w:sz-cs w:val="28"/>
          <w:spacing w:val="0"/>
          <w:color w:val="0E0E0E"/>
        </w:rPr>
        <w:t xml:space="preserve">Answers to tutorial 4 go on the course site once the last group has met. Please do not ask your tutor for them early.</w:t>
      </w:r>
    </w:p>
    <w:p>
      <w:pPr>
        <w:spacing w:after="133"/>
      </w:pPr>
      <w:r>
        <w:rPr>
          <w:rFonts w:ascii="Helvetica" w:hAnsi="Helvetica" w:cs="Helvetica"/>
          <w:sz w:val="34"/>
          <w:sz-cs w:val="34"/>
          <w:b/>
          <w:spacing w:val="0"/>
          <w:color w:val="0E0E0E"/>
        </w:rPr>
        <w:t xml:space="preserve">Words that get mixed up</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Percent and percentage points. A rate that goes from 3% to 5% has risen by two percentage points. Say points when you mean points.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Headline and core. Headline is the whole basket. Core is the basket with the jumpiest prices taken out. Neither one is the "real" figure.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level and a rate of change. The CPI is a level. Inflation is how fast that level is rising. A fall in inflation is not a fall in prices.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Nominal and real. If a problem gives you an interest rate and does not say which it is, it is nominal.</w:t>
      </w:r>
    </w:p>
    <w:p>
      <w:pPr>
        <w:spacing w:after="133"/>
      </w:pPr>
      <w:r>
        <w:rPr>
          <w:rFonts w:ascii="Helvetica" w:hAnsi="Helvetica" w:cs="Helvetica"/>
          <w:sz w:val="34"/>
          <w:sz-cs w:val="34"/>
          <w:b/>
          <w:spacing w:val="0"/>
          <w:color w:val="0E0E0E"/>
        </w:rPr>
        <w:t xml:space="preserve">Looking ahead</w:t>
      </w:r>
    </w:p>
    <w:p>
      <w:pPr>
        <w:spacing w:after="280"/>
      </w:pPr>
      <w:r>
        <w:rPr>
          <w:rFonts w:ascii="Helvetica" w:hAnsi="Helvetica" w:cs="Helvetica"/>
          <w:sz w:val="28"/>
          <w:sz-cs w:val="28"/>
          <w:spacing w:val="0"/>
          <w:color w:val="0E0E0E"/>
        </w:rPr>
        <w:t xml:space="preserve">The exercises for tutorials 5 to 7 come in pack 3. If you have changed group since the start of term, check the course site before tutorial 4, because two of the rooms have moved.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