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MARGARET "MEG" DONOVAN</w:t>
      </w:r>
    </w:p>
    <w:p>
      <w:r>
        <w:t xml:space="preserve">Atlanta, GA | (404) 555-2187 | meg.donovan.email@gmail.com | linkedin.com/in/megdonovan-data | github.com/megdonovan-data</w:t>
      </w:r>
    </w:p>
    <w:p>
      <w:r>
        <w:t xml:space="preserve"/>
      </w:r>
    </w:p>
    <w:p>
      <w:r>
        <w:t xml:space="preserve">SUMMARY</w:t>
      </w:r>
    </w:p>
    <w:p>
      <w:r>
        <w:t xml:space="preserve"/>
      </w:r>
    </w:p>
    <w:p>
      <w:r>
        <w:t xml:space="preserve">Former high-school mathematics teacher transitioning into data analytics after a two-year career break spent on caregiving and structured reskilling. Completed an intensive data-analytics bootcamp and built two end-to-end portfolio projects in SQL and Python. Six years of classroom experience translating complex quantitative concepts for diverse audiences, plus a track record of designing assessments, tracking student outcomes, and communicating findings to administrators and parents. Looking for an entry-level Data Analyst role where strong analytical thinking and clear communication will translate to business impact.</w:t>
      </w:r>
    </w:p>
    <w:p>
      <w:r>
        <w:t xml:space="preserve"/>
      </w:r>
    </w:p>
    <w:p>
      <w:r>
        <w:t xml:space="preserve">WORK EXPERIENCE</w:t>
      </w:r>
    </w:p>
    <w:p>
      <w:r>
        <w:t xml:space="preserve"/>
      </w:r>
    </w:p>
    <w:p>
      <w:r>
        <w:t xml:space="preserve">Mathematics Teacher (Grades 9-12)</w:t>
      </w:r>
    </w:p>
    <w:p>
      <w:r>
        <w:t xml:space="preserve">Westlake High School, Fulton County Public Schools, Atlanta, GA</w:t>
      </w:r>
    </w:p>
    <w:p>
      <w:r>
        <w:t xml:space="preserve">August 2017 - June 2023</w:t>
      </w:r>
    </w:p>
    <w:p>
      <w:r>
        <w:t xml:space="preserve"/>
      </w:r>
    </w:p>
    <w:p>
      <w:r>
        <w:t xml:space="preserve">- Taught Algebra I, Algebra II, Geometry, and AP Statistics to 125+ students per year across four course-prep periods, with consistent year-over-year pass-rate gains of 5-8 percentage points on Georgia Milestones EOC assessments.</w:t>
      </w:r>
    </w:p>
    <w:p>
      <w:r>
        <w:t xml:space="preserve">- Built and maintained a gradebook and progress-monitoring system in Excel and Google Sheets using VLOOKUP, conditional formatting, and pivot tables to track 400+ student data points per semester; produced weekly dashboards for the math department lead and quarterly reports for the school principal.</w:t>
      </w:r>
    </w:p>
    <w:p>
      <w:r>
        <w:t xml:space="preserve">- Designed a new unit-level common-assessment framework adopted by all five math teachers on the 9th-grade team, reducing score-variance between sections by roughly 22% on shared rubric scoring.</w:t>
      </w:r>
    </w:p>
    <w:p>
      <w:r>
        <w:t xml:space="preserve">- Coached 14 students through a district-level data-science competition in 2022; team reached the top 10 of 47 Georgia high-school entries, working through dataset cleaning, descriptive statistics, and a 10-minute presentation of findings.</w:t>
      </w:r>
    </w:p>
    <w:p>
      <w:r>
        <w:t xml:space="preserve">- Mentored two first-year teachers through the district's new-instructor program; both were rated "Effective" or higher on their first-year evaluation rubric.</w:t>
      </w:r>
    </w:p>
    <w:p>
      <w:r>
        <w:t xml:space="preserve">- Chose to leave in June 2023 to care for a family member through a major surgery and a year-long recovery.</w:t>
      </w:r>
    </w:p>
    <w:p>
      <w:r>
        <w:t xml:space="preserve"/>
      </w:r>
    </w:p>
    <w:p>
      <w:r>
        <w:t xml:space="preserve">CAREER BREAK / FAMILY CAREGIVING</w:t>
      </w:r>
    </w:p>
    <w:p>
      <w:r>
        <w:t xml:space="preserve">July 2023 - August 2025</w:t>
      </w:r>
    </w:p>
    <w:p>
      <w:r>
        <w:t xml:space="preserve"/>
      </w:r>
    </w:p>
    <w:p>
      <w:r>
        <w:t xml:space="preserve">Took a planned two-year break from formal employment to provide full-time care for a parent recovering from surgery and subsequent health complications. During this period, completed a 9-month professional data-analytics bootcamp (Spring 2024 - Winter 2024), earned the Google Data Analytics Professional Certificate (August 2024), and built two portfolio projects now published on GitHub. Returned to the workforce actively in August 2025.</w:t>
      </w:r>
    </w:p>
    <w:p>
      <w:r>
        <w:t xml:space="preserve"/>
      </w:r>
    </w:p>
    <w:p>
      <w:r>
        <w:t xml:space="preserve">PROJECTS</w:t>
      </w:r>
    </w:p>
    <w:p>
      <w:r>
        <w:t xml:space="preserve"/>
      </w:r>
    </w:p>
    <w:p>
      <w:r>
        <w:t xml:space="preserve">1. Nashville Housing Market: Price Drivers and Foreclosure Risk</w:t>
      </w:r>
    </w:p>
    <w:p>
      <w:r>
        <w:t xml:space="preserve">github.com/megdonovan-data/nashville-housing-analysis | SQL, Excel</w:t>
      </w:r>
    </w:p>
    <w:p>
      <w:r>
        <w:t xml:space="preserve"/>
      </w:r>
    </w:p>
    <w:p>
      <w:r>
        <w:t xml:space="preserve">- Cleaned and analyzed a public dataset of 56,000+ Davidson County property records (2014-2024) using PostgreSQL: standardized addresses, parsed sale dates, handled nulls in acreage and finished-square-foot columns, and joined parcel data with county assessor land-use codes.</w:t>
      </w:r>
    </w:p>
    <w:p>
      <w:r>
        <w:t xml:space="preserve">- Identified three statistically meaningful price drivers via correlation and multiple-regression-style queries: finished square footage, year built, and proximity-to-downtown buckets (R-squared approximately 0.71 on a held-out 20% sample).</w:t>
      </w:r>
    </w:p>
    <w:p>
      <w:r>
        <w:t xml:space="preserve">- Built a foreclosure-risk flag using a CASE expression on days-on-market, sale-type code, and prior-year tax delinquency, then validated the flag against 2024 outcomes (precision 0.68, recall 0.74).</w:t>
      </w:r>
    </w:p>
    <w:p>
      <w:r>
        <w:t xml:space="preserve">- Delivered a written report and a 12-slide deck recommending three actionable signals for a small real-estate investor client persona.</w:t>
      </w:r>
    </w:p>
    <w:p>
      <w:r>
        <w:t xml:space="preserve"/>
      </w:r>
    </w:p>
    <w:p>
      <w:r>
        <w:t xml:space="preserve">2. Cyclistic Bike-Share: Annual Member vs. Casual Rider Behavior</w:t>
      </w:r>
    </w:p>
    <w:p>
      <w:r>
        <w:t xml:space="preserve">github.com/megdonovan-data/cyclistic-rider-segmentation | Python, pandas, matplotlib, Jupyter</w:t>
      </w:r>
    </w:p>
    <w:p>
      <w:r>
        <w:t xml:space="preserve"/>
      </w:r>
    </w:p>
    <w:p>
      <w:r>
        <w:t xml:space="preserve">- Performed exploratory data analysis on 5.7 million Divvy/Bikeshare trip records (June 2023 - May 2024) using pandas: parsed datetimes, handled missing station IDs, and engineered trip-duration, hour-of-day, day-of-week, and weekend flags.</w:t>
      </w:r>
    </w:p>
    <w:p>
      <w:r>
        <w:t xml:space="preserve">- Compared 2024 ridership patterns between annual members and casual riders; found that members account for roughly 64% of trips but generate ~71% of weekday commute-hour rides, while casual riders account for ~78% of weekend leisure rides longer than 30 minutes.</w:t>
      </w:r>
    </w:p>
    <w:p>
      <w:r>
        <w:t xml:space="preserve">- Produced five visualizations (matplotlib) including a ridership heatmap by hour-and-day, a trip-duration histogram by rider type, and a monthly trend chart showing a 2.1x seasonal swing for casual riders vs. 1.3x for members.</w:t>
      </w:r>
    </w:p>
    <w:p>
      <w:r>
        <w:t xml:space="preserve">- Recommended a weekend-targeted digital-marketing campaign as the highest-leverage conversion lever; estimated based on observed usage patterns that converting 5% of eligible casual riders could add 70,000+ trips annually.</w:t>
      </w:r>
    </w:p>
    <w:p>
      <w:r>
        <w:t xml:space="preserve"/>
      </w:r>
    </w:p>
    <w:p>
      <w:r>
        <w:t xml:space="preserve">EDUCATION</w:t>
      </w:r>
    </w:p>
    <w:p>
      <w:r>
        <w:t xml:space="preserve"/>
      </w:r>
    </w:p>
    <w:p>
      <w:r>
        <w:t xml:space="preserve">Bachelor of Science in Mathematics Education, May 2017</w:t>
      </w:r>
    </w:p>
    <w:p>
      <w:r>
        <w:t xml:space="preserve">University of Georgia, Athens, GA</w:t>
      </w:r>
    </w:p>
    <w:p>
      <w:r>
        <w:t xml:space="preserve">Cumulative GPA: 3.7 / 4.0</w:t>
      </w:r>
    </w:p>
    <w:p>
      <w:r>
        <w:t xml:space="preserve"/>
      </w:r>
    </w:p>
    <w:p>
      <w:r>
        <w:t xml:space="preserve">CERTIFICATES AND TRAINING</w:t>
      </w:r>
    </w:p>
    <w:p>
      <w:r>
        <w:t xml:space="preserve"/>
      </w:r>
    </w:p>
    <w:p>
      <w:r>
        <w:t xml:space="preserve">- Google Data Analytics Professional Certificate, Coursera, August 2024</w:t>
      </w:r>
    </w:p>
    <w:p>
      <w:r>
        <w:t xml:space="preserve">- Data Analytics Bootcamp, CareerFoundry (part-time, ~9 months), 2024</w:t>
      </w:r>
    </w:p>
    <w:p>
      <w:r>
        <w:t xml:space="preserve"/>
      </w:r>
    </w:p>
    <w:p>
      <w:r>
        <w:t xml:space="preserve">SKILLS</w:t>
      </w:r>
    </w:p>
    <w:p>
      <w:r>
        <w:t xml:space="preserve"/>
      </w:r>
    </w:p>
    <w:p>
      <w:r>
        <w:t xml:space="preserve">Languages and tools: SQL (PostgreSQL, MySQL), Python (pandas, NumPy, matplotlib, seaborn, Jupyter), Excel (pivot tables, VLOOKUP/XLOOKUP, charts, Power Query basics), Google Sheets, Tableau (Public, foundational), Git/GitHub</w:t>
      </w:r>
    </w:p>
    <w:p>
      <w:r>
        <w:t xml:space="preserve">Analytics: exploratory data analysis, data cleaning, descriptive statistics, correlation and basic regression, A/B thinking, dashboard reporting, written findings for non-technical audiences</w:t>
      </w:r>
    </w:p>
    <w:p>
      <w:r>
        <w:t xml:space="preserve">Teaching and communication: lesson and assessment design, rubric building, presenting quantitative findings clearly to mixed audiences, mentoring and peer coaching</w:t>
      </w:r>
    </w:p>
    <w:p>
      <w:r>
        <w:t xml:space="preserve">Other: data privacy basics (FERPA-aware from teaching background), Google Workspace, Microsoft Office, basic stakeholder interviewing from parent-teacher conferences and IEP meetings</w:t>
      </w:r>
    </w:p>
  </w:body>
</w:document>
</file>