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Ethical AI Project Plan</w:t>
      </w:r>
    </w:p>
    <w:p>
      <w:pPr>
        <w:jc w:val="center"/>
      </w:pPr>
      <w:r>
        <w:rPr>
          <w:rFonts w:ascii="Arial" w:hAnsi="Arial"/>
          <w:b/>
          <w:sz w:val="26"/>
        </w:rPr>
        <w:t>Project Title: HEARS – Hazardous Event Automated Recognition System</w:t>
      </w:r>
    </w:p>
    <w:p/>
    <w:p>
      <w:r>
        <w:t>Scenario selected: Custom scenario based on the Hazardous Event Automated Recognition System (HEARS). HEARS is an AI system for manufacturing plants that uses cameras, IoT sensors, images, video, audio, speech processing, and deep learning to detect fires, chemical spills, equipment misuse, employee distress, and other hazardous events.</w:t>
      </w:r>
    </w:p>
    <w:p>
      <w:r>
        <w:t>Project purpose: The goal of HEARS is to improve personnel and property safety by detecting dangerous conditions faster and more consistently than human monitoring alone. Because the system processes employee conversations, images, videos, sensor data, and potentially sensitive workplace information, the project requires strong ethical risk management throughout the development lifecycle.</w:t>
      </w:r>
    </w:p>
    <w:p>
      <w:r>
        <w:t>Risk management approach: This plan applies the three tasks of risk management: identify, analyze, and mitigate. For each development phase, the plan lists major ethical, privacy, fairness, safety, accountability, transparency, and security risks; explains how those risks can be analyzed; and proposes practical mitigation tactics and tools.</w:t>
      </w:r>
    </w:p>
    <w:p>
      <w:pPr>
        <w:pStyle w:val="Heading1"/>
      </w:pPr>
      <w:r>
        <w:t>1. Initiate Stage Risk Management</w:t>
      </w:r>
    </w:p>
    <w:p>
      <w:r>
        <w:t>In the initiate phase, the organization defines the problem, business objectives, stakeholders, and acceptable boundaries for the project. Ethical risk management is important here because early decisions determine whether the project is framed as a safety tool, a surveillance system, or both.</w:t>
      </w:r>
    </w:p>
    <w:p>
      <w:pPr>
        <w:pStyle w:val="Heading2"/>
      </w:pPr>
      <w:r>
        <w:t>Identify Risks</w:t>
      </w:r>
    </w:p>
    <w:p>
      <w:r>
        <w:t>The main risks identified for this phase are summarized below. Each risk is relevant because it can affect privacy, accountability, transparency, fairness, safety, security, or stakeholder trust.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304"/>
            <w:shd w:fill="D9EAF7"/>
            <w:vAlign w:val="center"/>
          </w:tcPr>
          <w:p>
            <w:pPr>
              <w:spacing w:after="40"/>
            </w:pPr>
            <w:r>
              <w:rPr>
                <w:rFonts w:ascii="Arial" w:hAnsi="Arial" w:eastAsia="Arial"/>
                <w:sz w:val="17"/>
              </w:rPr>
            </w:r>
            <w:r>
              <w:rPr>
                <w:rFonts w:ascii="Arial" w:hAnsi="Arial" w:eastAsia="Arial"/>
                <w:b/>
                <w:sz w:val="17"/>
              </w:rPr>
              <w:t>Risk</w:t>
            </w:r>
          </w:p>
        </w:tc>
        <w:tc>
          <w:tcPr>
            <w:tcW w:type="dxa" w:w="3312"/>
            <w:shd w:fill="D9EAF7"/>
            <w:vAlign w:val="center"/>
          </w:tcPr>
          <w:p>
            <w:pPr>
              <w:spacing w:after="40"/>
            </w:pPr>
            <w:r>
              <w:rPr>
                <w:rFonts w:ascii="Arial" w:hAnsi="Arial" w:eastAsia="Arial"/>
                <w:sz w:val="17"/>
              </w:rPr>
            </w:r>
            <w:r>
              <w:rPr>
                <w:rFonts w:ascii="Arial" w:hAnsi="Arial" w:eastAsia="Arial"/>
                <w:b/>
                <w:sz w:val="17"/>
              </w:rPr>
              <w:t>Why the risk is relevant</w:t>
            </w:r>
          </w:p>
        </w:tc>
        <w:tc>
          <w:tcPr>
            <w:tcW w:type="dxa" w:w="3600"/>
            <w:shd w:fill="D9EAF7"/>
            <w:vAlign w:val="center"/>
          </w:tcPr>
          <w:p>
            <w:pPr>
              <w:spacing w:after="40"/>
            </w:pPr>
            <w:r>
              <w:rPr>
                <w:rFonts w:ascii="Arial" w:hAnsi="Arial" w:eastAsia="Arial"/>
                <w:sz w:val="17"/>
              </w:rPr>
            </w:r>
            <w:r>
              <w:rPr>
                <w:rFonts w:ascii="Arial" w:hAnsi="Arial" w:eastAsia="Arial"/>
                <w:b/>
                <w:sz w:val="17"/>
              </w:rPr>
              <w:t>How to analyze the risk</w:t>
            </w:r>
          </w:p>
        </w:tc>
        <w:tc>
          <w:tcPr>
            <w:tcW w:type="dxa" w:w="4032"/>
            <w:shd w:fill="D9EAF7"/>
            <w:vAlign w:val="center"/>
          </w:tcPr>
          <w:p>
            <w:pPr>
              <w:spacing w:after="40"/>
            </w:pPr>
            <w:r>
              <w:rPr>
                <w:rFonts w:ascii="Arial" w:hAnsi="Arial" w:eastAsia="Arial"/>
                <w:sz w:val="17"/>
              </w:rPr>
            </w:r>
            <w:r>
              <w:rPr>
                <w:rFonts w:ascii="Arial" w:hAnsi="Arial" w:eastAsia="Arial"/>
                <w:b/>
                <w:sz w:val="17"/>
              </w:rPr>
              <w:t>Mitigation tactics and tools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Employee privacy and workplace surveillance risk</w:t>
            </w:r>
          </w:p>
        </w:tc>
        <w:tc>
          <w:tcPr>
            <w:tcW w:type="dxa" w:w="3312"/>
            <w:vAlign w:val="top"/>
          </w:tcPr>
          <w:p>
            <w:pPr>
              <w:spacing w:after="40"/>
            </w:pPr>
            <w:r>
              <w:rPr>
                <w:rFonts w:ascii="Arial" w:hAnsi="Arial" w:eastAsia="Arial"/>
                <w:sz w:val="17"/>
              </w:rPr>
            </w:r>
            <w:r>
              <w:rPr>
                <w:rFonts w:ascii="Arial" w:hAnsi="Arial" w:eastAsia="Arial"/>
                <w:b w:val="0"/>
                <w:sz w:val="17"/>
              </w:rPr>
              <w:t>HEARS will record audio, speech, video, and images in manufacturing plants. This risk is relevant because the system may capture private conversations or personal behavior that is unrelated to safety.</w:t>
            </w:r>
          </w:p>
        </w:tc>
        <w:tc>
          <w:tcPr>
            <w:tcW w:type="dxa" w:w="3600"/>
            <w:vAlign w:val="top"/>
          </w:tcPr>
          <w:p>
            <w:pPr>
              <w:spacing w:after="40"/>
            </w:pPr>
            <w:r>
              <w:rPr>
                <w:rFonts w:ascii="Arial" w:hAnsi="Arial" w:eastAsia="Arial"/>
                <w:sz w:val="17"/>
              </w:rPr>
            </w:r>
            <w:r>
              <w:rPr>
                <w:rFonts w:ascii="Arial" w:hAnsi="Arial" w:eastAsia="Arial"/>
                <w:b w:val="0"/>
                <w:sz w:val="17"/>
              </w:rPr>
              <w:t>Review proposed data categories, map where personal information is collected, and conduct a privacy impact assessment. Interview workers, managers, legal staff, and unions or employee representatives to understand expectations of privacy.</w:t>
            </w:r>
          </w:p>
        </w:tc>
        <w:tc>
          <w:tcPr>
            <w:tcW w:type="dxa" w:w="4032"/>
            <w:vAlign w:val="top"/>
          </w:tcPr>
          <w:p>
            <w:pPr>
              <w:spacing w:after="40"/>
            </w:pPr>
            <w:r>
              <w:rPr>
                <w:rFonts w:ascii="Arial" w:hAnsi="Arial" w:eastAsia="Arial"/>
                <w:sz w:val="17"/>
              </w:rPr>
            </w:r>
            <w:r>
              <w:rPr>
                <w:rFonts w:ascii="Arial" w:hAnsi="Arial" w:eastAsia="Arial"/>
                <w:b w:val="0"/>
                <w:sz w:val="17"/>
              </w:rPr>
              <w:t>Limit the project purpose to safety detection, create a clear consent and notice process, prohibit secondary use such as productivity monitoring, and define retention limits before data collection begins.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Unclear accountability for harm or false decisions</w:t>
            </w:r>
          </w:p>
        </w:tc>
        <w:tc>
          <w:tcPr>
            <w:tcW w:type="dxa" w:w="3312"/>
            <w:vAlign w:val="top"/>
          </w:tcPr>
          <w:p>
            <w:pPr>
              <w:spacing w:after="40"/>
            </w:pPr>
            <w:r>
              <w:rPr>
                <w:rFonts w:ascii="Arial" w:hAnsi="Arial" w:eastAsia="Arial"/>
                <w:sz w:val="17"/>
              </w:rPr>
            </w:r>
            <w:r>
              <w:rPr>
                <w:rFonts w:ascii="Arial" w:hAnsi="Arial" w:eastAsia="Arial"/>
                <w:b w:val="0"/>
                <w:sz w:val="17"/>
              </w:rPr>
              <w:t>If HEARS misses a fire or incorrectly flags an employee, responsibility may be unclear between the AI vendor, the manufacturing client, plant managers, and human reviewers.</w:t>
            </w:r>
          </w:p>
        </w:tc>
        <w:tc>
          <w:tcPr>
            <w:tcW w:type="dxa" w:w="3600"/>
            <w:vAlign w:val="top"/>
          </w:tcPr>
          <w:p>
            <w:pPr>
              <w:spacing w:after="40"/>
            </w:pPr>
            <w:r>
              <w:rPr>
                <w:rFonts w:ascii="Arial" w:hAnsi="Arial" w:eastAsia="Arial"/>
                <w:sz w:val="17"/>
              </w:rPr>
            </w:r>
            <w:r>
              <w:rPr>
                <w:rFonts w:ascii="Arial" w:hAnsi="Arial" w:eastAsia="Arial"/>
                <w:b w:val="0"/>
                <w:sz w:val="17"/>
              </w:rPr>
              <w:t>Create a stakeholder responsibility map and RACI matrix. Analyze who approves data use, who responds to alerts, who investigates incidents, and who owns model updates.</w:t>
            </w:r>
          </w:p>
        </w:tc>
        <w:tc>
          <w:tcPr>
            <w:tcW w:type="dxa" w:w="4032"/>
            <w:vAlign w:val="top"/>
          </w:tcPr>
          <w:p>
            <w:pPr>
              <w:spacing w:after="40"/>
            </w:pPr>
            <w:r>
              <w:rPr>
                <w:rFonts w:ascii="Arial" w:hAnsi="Arial" w:eastAsia="Arial"/>
                <w:sz w:val="17"/>
              </w:rPr>
            </w:r>
            <w:r>
              <w:rPr>
                <w:rFonts w:ascii="Arial" w:hAnsi="Arial" w:eastAsia="Arial"/>
                <w:b w:val="0"/>
                <w:sz w:val="17"/>
              </w:rPr>
              <w:t>Define governance roles early, assign an accountable project owner, require human confirmation for high-impact alerts, and document escalation procedures.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Bias against minority protected groups</w:t>
            </w:r>
          </w:p>
        </w:tc>
        <w:tc>
          <w:tcPr>
            <w:tcW w:type="dxa" w:w="3312"/>
            <w:vAlign w:val="top"/>
          </w:tcPr>
          <w:p>
            <w:pPr>
              <w:spacing w:after="40"/>
            </w:pPr>
            <w:r>
              <w:rPr>
                <w:rFonts w:ascii="Arial" w:hAnsi="Arial" w:eastAsia="Arial"/>
                <w:sz w:val="17"/>
              </w:rPr>
            </w:r>
            <w:r>
              <w:rPr>
                <w:rFonts w:ascii="Arial" w:hAnsi="Arial" w:eastAsia="Arial"/>
                <w:b w:val="0"/>
                <w:sz w:val="17"/>
              </w:rPr>
              <w:t>The client has a workforce with many employees from minority protected groups. Bias could occur if speech, accents, PPE fit, lighting conditions, or camera angles affect detection differently across groups.</w:t>
            </w:r>
          </w:p>
        </w:tc>
        <w:tc>
          <w:tcPr>
            <w:tcW w:type="dxa" w:w="3600"/>
            <w:vAlign w:val="top"/>
          </w:tcPr>
          <w:p>
            <w:pPr>
              <w:spacing w:after="40"/>
            </w:pPr>
            <w:r>
              <w:rPr>
                <w:rFonts w:ascii="Arial" w:hAnsi="Arial" w:eastAsia="Arial"/>
                <w:sz w:val="17"/>
              </w:rPr>
            </w:r>
            <w:r>
              <w:rPr>
                <w:rFonts w:ascii="Arial" w:hAnsi="Arial" w:eastAsia="Arial"/>
                <w:b w:val="0"/>
                <w:sz w:val="17"/>
              </w:rPr>
              <w:t>Identify protected-group impact areas and require demographic-aware testing where lawful and appropriate. Review whether training data represents all plants, languages, accents, shifts, and job roles.</w:t>
            </w:r>
          </w:p>
        </w:tc>
        <w:tc>
          <w:tcPr>
            <w:tcW w:type="dxa" w:w="4032"/>
            <w:vAlign w:val="top"/>
          </w:tcPr>
          <w:p>
            <w:pPr>
              <w:spacing w:after="40"/>
            </w:pPr>
            <w:r>
              <w:rPr>
                <w:rFonts w:ascii="Arial" w:hAnsi="Arial" w:eastAsia="Arial"/>
                <w:sz w:val="17"/>
              </w:rPr>
            </w:r>
            <w:r>
              <w:rPr>
                <w:rFonts w:ascii="Arial" w:hAnsi="Arial" w:eastAsia="Arial"/>
                <w:b w:val="0"/>
                <w:sz w:val="17"/>
              </w:rPr>
              <w:t>Set fairness goals, involve diverse stakeholders, require bias testing before deployment, and include an employee feedback channel for suspected unfair treatment.</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Safety scope creep and overreliance on AI</w:t>
            </w:r>
          </w:p>
        </w:tc>
        <w:tc>
          <w:tcPr>
            <w:tcW w:type="dxa" w:w="3312"/>
            <w:vAlign w:val="top"/>
          </w:tcPr>
          <w:p>
            <w:pPr>
              <w:spacing w:after="40"/>
            </w:pPr>
            <w:r>
              <w:rPr>
                <w:rFonts w:ascii="Arial" w:hAnsi="Arial" w:eastAsia="Arial"/>
                <w:sz w:val="17"/>
              </w:rPr>
            </w:r>
            <w:r>
              <w:rPr>
                <w:rFonts w:ascii="Arial" w:hAnsi="Arial" w:eastAsia="Arial"/>
                <w:b w:val="0"/>
                <w:sz w:val="17"/>
              </w:rPr>
              <w:t>Because the system is intended to detect dangerous events, leaders may rely too heavily on HEARS and reduce human safety practices.</w:t>
            </w:r>
          </w:p>
        </w:tc>
        <w:tc>
          <w:tcPr>
            <w:tcW w:type="dxa" w:w="3600"/>
            <w:vAlign w:val="top"/>
          </w:tcPr>
          <w:p>
            <w:pPr>
              <w:spacing w:after="40"/>
            </w:pPr>
            <w:r>
              <w:rPr>
                <w:rFonts w:ascii="Arial" w:hAnsi="Arial" w:eastAsia="Arial"/>
                <w:sz w:val="17"/>
              </w:rPr>
            </w:r>
            <w:r>
              <w:rPr>
                <w:rFonts w:ascii="Arial" w:hAnsi="Arial" w:eastAsia="Arial"/>
                <w:b w:val="0"/>
                <w:sz w:val="17"/>
              </w:rPr>
              <w:t>Analyze the intended use, unacceptable uses, and failure consequences. Review existing safety procedures and determine how HEARS will support rather than replace them.</w:t>
            </w:r>
          </w:p>
        </w:tc>
        <w:tc>
          <w:tcPr>
            <w:tcW w:type="dxa" w:w="4032"/>
            <w:vAlign w:val="top"/>
          </w:tcPr>
          <w:p>
            <w:pPr>
              <w:spacing w:after="40"/>
            </w:pPr>
            <w:r>
              <w:rPr>
                <w:rFonts w:ascii="Arial" w:hAnsi="Arial" w:eastAsia="Arial"/>
                <w:sz w:val="17"/>
              </w:rPr>
            </w:r>
            <w:r>
              <w:rPr>
                <w:rFonts w:ascii="Arial" w:hAnsi="Arial" w:eastAsia="Arial"/>
                <w:b w:val="0"/>
                <w:sz w:val="17"/>
              </w:rPr>
              <w:t>Write a project charter that states HEARS is a decision-support and alerting system, not a complete replacement for safety staff, inspections, or emergency procedures.</w:t>
            </w:r>
          </w:p>
        </w:tc>
      </w:tr>
    </w:tbl>
    <w:p/>
    <w:p>
      <w:pPr>
        <w:pStyle w:val="Heading2"/>
      </w:pPr>
      <w:r>
        <w:t>Analyze Risks</w:t>
      </w:r>
    </w:p>
    <w:p>
      <w:r>
        <w:t>The team should analyze these risks by estimating both likelihood and impact. High-impact safety risks, such as missed fire or chemical leak detection, should receive priority even when likelihood is uncertain. Privacy and fairness risks should also be treated seriously because they can affect workers continuously, not only during emergencies.</w:t>
      </w:r>
    </w:p>
    <w:p>
      <w:pPr>
        <w:pStyle w:val="Heading2"/>
      </w:pPr>
      <w:r>
        <w:t>Mitigate Risks</w:t>
      </w:r>
    </w:p>
    <w:p>
      <w:r>
        <w:t>Mitigation should combine technical controls, governance controls, and human oversight. Technical controls reduce system failures; governance controls define responsibility; and human oversight prevents the AI from becoming an unchecked authority.</w:t>
      </w:r>
    </w:p>
    <w:p>
      <w:r>
        <w:t>The initiate phase should end with a project charter, privacy impact assessment, preliminary risk register, stakeholder map, and clear ethical boundaries. These documents reduce risk because they prevent the project from moving forward with vague goals or hidden surveillance uses.</w:t>
      </w:r>
    </w:p>
    <w:p>
      <w:pPr>
        <w:pStyle w:val="Heading1"/>
      </w:pPr>
      <w:r>
        <w:t>2. Design Stage Risk Management</w:t>
      </w:r>
    </w:p>
    <w:p>
      <w:r>
        <w:t>In the design phase, the team decides the system architecture, data pipeline, model approach, human oversight process, user interface, and evaluation criteria. Ethical design is important because design choices determine whether risks are technically controllable.</w:t>
      </w:r>
    </w:p>
    <w:p>
      <w:pPr>
        <w:pStyle w:val="Heading2"/>
      </w:pPr>
      <w:r>
        <w:t>Identify Risks</w:t>
      </w:r>
    </w:p>
    <w:p>
      <w:r>
        <w:t>The main risks identified for this phase are summarized below. Each risk is relevant because it can affect privacy, accountability, transparency, fairness, safety, security, or stakeholder trust.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304"/>
            <w:shd w:fill="D9EAF7"/>
            <w:vAlign w:val="center"/>
          </w:tcPr>
          <w:p>
            <w:pPr>
              <w:spacing w:after="40"/>
            </w:pPr>
            <w:r>
              <w:rPr>
                <w:rFonts w:ascii="Arial" w:hAnsi="Arial" w:eastAsia="Arial"/>
                <w:sz w:val="17"/>
              </w:rPr>
            </w:r>
            <w:r>
              <w:rPr>
                <w:rFonts w:ascii="Arial" w:hAnsi="Arial" w:eastAsia="Arial"/>
                <w:b/>
                <w:sz w:val="17"/>
              </w:rPr>
              <w:t>Risk</w:t>
            </w:r>
          </w:p>
        </w:tc>
        <w:tc>
          <w:tcPr>
            <w:tcW w:type="dxa" w:w="3312"/>
            <w:shd w:fill="D9EAF7"/>
            <w:vAlign w:val="center"/>
          </w:tcPr>
          <w:p>
            <w:pPr>
              <w:spacing w:after="40"/>
            </w:pPr>
            <w:r>
              <w:rPr>
                <w:rFonts w:ascii="Arial" w:hAnsi="Arial" w:eastAsia="Arial"/>
                <w:sz w:val="17"/>
              </w:rPr>
            </w:r>
            <w:r>
              <w:rPr>
                <w:rFonts w:ascii="Arial" w:hAnsi="Arial" w:eastAsia="Arial"/>
                <w:b/>
                <w:sz w:val="17"/>
              </w:rPr>
              <w:t>Why the risk is relevant</w:t>
            </w:r>
          </w:p>
        </w:tc>
        <w:tc>
          <w:tcPr>
            <w:tcW w:type="dxa" w:w="3600"/>
            <w:shd w:fill="D9EAF7"/>
            <w:vAlign w:val="center"/>
          </w:tcPr>
          <w:p>
            <w:pPr>
              <w:spacing w:after="40"/>
            </w:pPr>
            <w:r>
              <w:rPr>
                <w:rFonts w:ascii="Arial" w:hAnsi="Arial" w:eastAsia="Arial"/>
                <w:sz w:val="17"/>
              </w:rPr>
            </w:r>
            <w:r>
              <w:rPr>
                <w:rFonts w:ascii="Arial" w:hAnsi="Arial" w:eastAsia="Arial"/>
                <w:b/>
                <w:sz w:val="17"/>
              </w:rPr>
              <w:t>How to analyze the risk</w:t>
            </w:r>
          </w:p>
        </w:tc>
        <w:tc>
          <w:tcPr>
            <w:tcW w:type="dxa" w:w="4032"/>
            <w:shd w:fill="D9EAF7"/>
            <w:vAlign w:val="center"/>
          </w:tcPr>
          <w:p>
            <w:pPr>
              <w:spacing w:after="40"/>
            </w:pPr>
            <w:r>
              <w:rPr>
                <w:rFonts w:ascii="Arial" w:hAnsi="Arial" w:eastAsia="Arial"/>
                <w:sz w:val="17"/>
              </w:rPr>
            </w:r>
            <w:r>
              <w:rPr>
                <w:rFonts w:ascii="Arial" w:hAnsi="Arial" w:eastAsia="Arial"/>
                <w:b/>
                <w:sz w:val="17"/>
              </w:rPr>
              <w:t>Mitigation tactics and tools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Black-box explainability risk</w:t>
            </w:r>
          </w:p>
        </w:tc>
        <w:tc>
          <w:tcPr>
            <w:tcW w:type="dxa" w:w="3312"/>
            <w:vAlign w:val="top"/>
          </w:tcPr>
          <w:p>
            <w:pPr>
              <w:spacing w:after="40"/>
            </w:pPr>
            <w:r>
              <w:rPr>
                <w:rFonts w:ascii="Arial" w:hAnsi="Arial" w:eastAsia="Arial"/>
                <w:sz w:val="17"/>
              </w:rPr>
            </w:r>
            <w:r>
              <w:rPr>
                <w:rFonts w:ascii="Arial" w:hAnsi="Arial" w:eastAsia="Arial"/>
                <w:b w:val="0"/>
                <w:sz w:val="17"/>
              </w:rPr>
              <w:t>HEARS will use CNNs and RNNs, which may produce accurate classifications without clear explanations. This matters because plant staff need to understand why an alert happened before acting.</w:t>
            </w:r>
          </w:p>
        </w:tc>
        <w:tc>
          <w:tcPr>
            <w:tcW w:type="dxa" w:w="3600"/>
            <w:vAlign w:val="top"/>
          </w:tcPr>
          <w:p>
            <w:pPr>
              <w:spacing w:after="40"/>
            </w:pPr>
            <w:r>
              <w:rPr>
                <w:rFonts w:ascii="Arial" w:hAnsi="Arial" w:eastAsia="Arial"/>
                <w:sz w:val="17"/>
              </w:rPr>
            </w:r>
            <w:r>
              <w:rPr>
                <w:rFonts w:ascii="Arial" w:hAnsi="Arial" w:eastAsia="Arial"/>
                <w:b w:val="0"/>
                <w:sz w:val="17"/>
              </w:rPr>
              <w:t>Analyze which decisions require explanation, such as chemical leak detection, fire detection, and distress detection. Review whether available explainability tools can provide useful evidence to human responders.</w:t>
            </w:r>
          </w:p>
        </w:tc>
        <w:tc>
          <w:tcPr>
            <w:tcW w:type="dxa" w:w="4032"/>
            <w:vAlign w:val="top"/>
          </w:tcPr>
          <w:p>
            <w:pPr>
              <w:spacing w:after="40"/>
            </w:pPr>
            <w:r>
              <w:rPr>
                <w:rFonts w:ascii="Arial" w:hAnsi="Arial" w:eastAsia="Arial"/>
                <w:sz w:val="17"/>
              </w:rPr>
            </w:r>
            <w:r>
              <w:rPr>
                <w:rFonts w:ascii="Arial" w:hAnsi="Arial" w:eastAsia="Arial"/>
                <w:b w:val="0"/>
                <w:sz w:val="17"/>
              </w:rPr>
              <w:t>Use interpretable alert summaries, model confidence scores, heatmaps for visual detections, audio event explanations where possible, and audit logs that record the data sources behind each alert.</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Data minimization and retention risk</w:t>
            </w:r>
          </w:p>
        </w:tc>
        <w:tc>
          <w:tcPr>
            <w:tcW w:type="dxa" w:w="3312"/>
            <w:vAlign w:val="top"/>
          </w:tcPr>
          <w:p>
            <w:pPr>
              <w:spacing w:after="40"/>
            </w:pPr>
            <w:r>
              <w:rPr>
                <w:rFonts w:ascii="Arial" w:hAnsi="Arial" w:eastAsia="Arial"/>
                <w:sz w:val="17"/>
              </w:rPr>
            </w:r>
            <w:r>
              <w:rPr>
                <w:rFonts w:ascii="Arial" w:hAnsi="Arial" w:eastAsia="Arial"/>
                <w:b w:val="0"/>
                <w:sz w:val="17"/>
              </w:rPr>
              <w:t>The system may collect more video, audio, and speech data than necessary for safety. Excessive collection increases privacy and security exposure.</w:t>
            </w:r>
          </w:p>
        </w:tc>
        <w:tc>
          <w:tcPr>
            <w:tcW w:type="dxa" w:w="3600"/>
            <w:vAlign w:val="top"/>
          </w:tcPr>
          <w:p>
            <w:pPr>
              <w:spacing w:after="40"/>
            </w:pPr>
            <w:r>
              <w:rPr>
                <w:rFonts w:ascii="Arial" w:hAnsi="Arial" w:eastAsia="Arial"/>
                <w:sz w:val="17"/>
              </w:rPr>
            </w:r>
            <w:r>
              <w:rPr>
                <w:rFonts w:ascii="Arial" w:hAnsi="Arial" w:eastAsia="Arial"/>
                <w:b w:val="0"/>
                <w:sz w:val="17"/>
              </w:rPr>
              <w:t>Perform data flow mapping and data minimization review. Compare each data element with the safety purpose and ask whether the system can work with less sensitive data.</w:t>
            </w:r>
          </w:p>
        </w:tc>
        <w:tc>
          <w:tcPr>
            <w:tcW w:type="dxa" w:w="4032"/>
            <w:vAlign w:val="top"/>
          </w:tcPr>
          <w:p>
            <w:pPr>
              <w:spacing w:after="40"/>
            </w:pPr>
            <w:r>
              <w:rPr>
                <w:rFonts w:ascii="Arial" w:hAnsi="Arial" w:eastAsia="Arial"/>
                <w:sz w:val="17"/>
              </w:rPr>
            </w:r>
            <w:r>
              <w:rPr>
                <w:rFonts w:ascii="Arial" w:hAnsi="Arial" w:eastAsia="Arial"/>
                <w:b w:val="0"/>
                <w:sz w:val="17"/>
              </w:rPr>
              <w:t>Design retention limits, automatic deletion, privacy masking, access controls, encryption, and purpose-based access rules. Avoid storing raw audio longer than needed unless justified.</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Security architecture risk across IoT and networks</w:t>
            </w:r>
          </w:p>
        </w:tc>
        <w:tc>
          <w:tcPr>
            <w:tcW w:type="dxa" w:w="3312"/>
            <w:vAlign w:val="top"/>
          </w:tcPr>
          <w:p>
            <w:pPr>
              <w:spacing w:after="40"/>
            </w:pPr>
            <w:r>
              <w:rPr>
                <w:rFonts w:ascii="Arial" w:hAnsi="Arial" w:eastAsia="Arial"/>
                <w:sz w:val="17"/>
              </w:rPr>
            </w:r>
            <w:r>
              <w:rPr>
                <w:rFonts w:ascii="Arial" w:hAnsi="Arial" w:eastAsia="Arial"/>
                <w:b w:val="0"/>
                <w:sz w:val="17"/>
              </w:rPr>
              <w:t>HEARS must connect with IoT sensors, backend databases, administrative interfaces, and client networks. Each connection creates an attack surface.</w:t>
            </w:r>
          </w:p>
        </w:tc>
        <w:tc>
          <w:tcPr>
            <w:tcW w:type="dxa" w:w="3600"/>
            <w:vAlign w:val="top"/>
          </w:tcPr>
          <w:p>
            <w:pPr>
              <w:spacing w:after="40"/>
            </w:pPr>
            <w:r>
              <w:rPr>
                <w:rFonts w:ascii="Arial" w:hAnsi="Arial" w:eastAsia="Arial"/>
                <w:sz w:val="17"/>
              </w:rPr>
            </w:r>
            <w:r>
              <w:rPr>
                <w:rFonts w:ascii="Arial" w:hAnsi="Arial" w:eastAsia="Arial"/>
                <w:b w:val="0"/>
                <w:sz w:val="17"/>
              </w:rPr>
              <w:t>Conduct threat modeling, attack surface analysis, and data-flow security review. Identify likely attackers, entry points, sensitive assets, and potential impacts of compromise.</w:t>
            </w:r>
          </w:p>
        </w:tc>
        <w:tc>
          <w:tcPr>
            <w:tcW w:type="dxa" w:w="4032"/>
            <w:vAlign w:val="top"/>
          </w:tcPr>
          <w:p>
            <w:pPr>
              <w:spacing w:after="40"/>
            </w:pPr>
            <w:r>
              <w:rPr>
                <w:rFonts w:ascii="Arial" w:hAnsi="Arial" w:eastAsia="Arial"/>
                <w:sz w:val="17"/>
              </w:rPr>
            </w:r>
            <w:r>
              <w:rPr>
                <w:rFonts w:ascii="Arial" w:hAnsi="Arial" w:eastAsia="Arial"/>
                <w:b w:val="0"/>
                <w:sz w:val="17"/>
              </w:rPr>
              <w:t>Use secure architecture principles, network segmentation, least privilege access, encrypted communication, secure API gateways, device authentication, and security logging from the beginning.</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Human-in-the-loop design failure</w:t>
            </w:r>
          </w:p>
        </w:tc>
        <w:tc>
          <w:tcPr>
            <w:tcW w:type="dxa" w:w="3312"/>
            <w:vAlign w:val="top"/>
          </w:tcPr>
          <w:p>
            <w:pPr>
              <w:spacing w:after="40"/>
            </w:pPr>
            <w:r>
              <w:rPr>
                <w:rFonts w:ascii="Arial" w:hAnsi="Arial" w:eastAsia="Arial"/>
                <w:sz w:val="17"/>
              </w:rPr>
            </w:r>
            <w:r>
              <w:rPr>
                <w:rFonts w:ascii="Arial" w:hAnsi="Arial" w:eastAsia="Arial"/>
                <w:b w:val="0"/>
                <w:sz w:val="17"/>
              </w:rPr>
              <w:t>The scenario says a human will remain in the loop, but poor interface design can turn human review into a rubber-stamp process.</w:t>
            </w:r>
          </w:p>
        </w:tc>
        <w:tc>
          <w:tcPr>
            <w:tcW w:type="dxa" w:w="3600"/>
            <w:vAlign w:val="top"/>
          </w:tcPr>
          <w:p>
            <w:pPr>
              <w:spacing w:after="40"/>
            </w:pPr>
            <w:r>
              <w:rPr>
                <w:rFonts w:ascii="Arial" w:hAnsi="Arial" w:eastAsia="Arial"/>
                <w:sz w:val="17"/>
              </w:rPr>
            </w:r>
            <w:r>
              <w:rPr>
                <w:rFonts w:ascii="Arial" w:hAnsi="Arial" w:eastAsia="Arial"/>
                <w:b w:val="0"/>
                <w:sz w:val="17"/>
              </w:rPr>
              <w:t>Analyze the human decision workflow, time pressure, alert volume, and operator training needs. Run tabletop exercises with realistic hazard alerts.</w:t>
            </w:r>
          </w:p>
        </w:tc>
        <w:tc>
          <w:tcPr>
            <w:tcW w:type="dxa" w:w="4032"/>
            <w:vAlign w:val="top"/>
          </w:tcPr>
          <w:p>
            <w:pPr>
              <w:spacing w:after="40"/>
            </w:pPr>
            <w:r>
              <w:rPr>
                <w:rFonts w:ascii="Arial" w:hAnsi="Arial" w:eastAsia="Arial"/>
                <w:sz w:val="17"/>
              </w:rPr>
            </w:r>
            <w:r>
              <w:rPr>
                <w:rFonts w:ascii="Arial" w:hAnsi="Arial" w:eastAsia="Arial"/>
                <w:b w:val="0"/>
                <w:sz w:val="17"/>
              </w:rPr>
              <w:t>Design clear alert categories, confidence thresholds, override options, escalation steps, and training materials. Require human acknowledgement for critical actions.</w:t>
            </w:r>
          </w:p>
        </w:tc>
      </w:tr>
    </w:tbl>
    <w:p/>
    <w:p>
      <w:pPr>
        <w:pStyle w:val="Heading2"/>
      </w:pPr>
      <w:r>
        <w:t>Analyze Risks</w:t>
      </w:r>
    </w:p>
    <w:p>
      <w:r>
        <w:t>The team should analyze these risks by estimating both likelihood and impact. High-impact safety risks, such as missed fire or chemical leak detection, should receive priority even when likelihood is uncertain. Privacy and fairness risks should also be treated seriously because they can affect workers continuously, not only during emergencies.</w:t>
      </w:r>
    </w:p>
    <w:p>
      <w:pPr>
        <w:pStyle w:val="Heading2"/>
      </w:pPr>
      <w:r>
        <w:t>Mitigate Risks</w:t>
      </w:r>
    </w:p>
    <w:p>
      <w:r>
        <w:t>Mitigation should combine technical controls, governance controls, and human oversight. Technical controls reduce system failures; governance controls define responsibility; and human oversight prevents the AI from becoming an unchecked authority.</w:t>
      </w:r>
    </w:p>
    <w:p>
      <w:r>
        <w:t>The design phase should produce system architecture diagrams, data-flow diagrams, model cards, risk controls, security requirements, and human oversight workflows. These outputs lower risk by translating ethical goals into technical and procedural requirements.</w:t>
      </w:r>
    </w:p>
    <w:p>
      <w:pPr>
        <w:pStyle w:val="Heading1"/>
      </w:pPr>
      <w:r>
        <w:t>3. Implement Stage Risk Management</w:t>
      </w:r>
    </w:p>
    <w:p>
      <w:r>
        <w:t>In the implement phase, the team builds the system, prepares data, trains models, tests outcomes, and verifies that the system meets requirements. Ethical risk management is critical here because many hidden risks appear during data preparation and testing.</w:t>
      </w:r>
    </w:p>
    <w:p>
      <w:pPr>
        <w:pStyle w:val="Heading2"/>
      </w:pPr>
      <w:r>
        <w:t>Identify Risks</w:t>
      </w:r>
    </w:p>
    <w:p>
      <w:r>
        <w:t>The main risks identified for this phase are summarized below. Each risk is relevant because it can affect privacy, accountability, transparency, fairness, safety, security, or stakeholder trust.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304"/>
            <w:shd w:fill="D9EAF7"/>
            <w:vAlign w:val="center"/>
          </w:tcPr>
          <w:p>
            <w:pPr>
              <w:spacing w:after="40"/>
            </w:pPr>
            <w:r>
              <w:rPr>
                <w:rFonts w:ascii="Arial" w:hAnsi="Arial" w:eastAsia="Arial"/>
                <w:sz w:val="17"/>
              </w:rPr>
            </w:r>
            <w:r>
              <w:rPr>
                <w:rFonts w:ascii="Arial" w:hAnsi="Arial" w:eastAsia="Arial"/>
                <w:b/>
                <w:sz w:val="17"/>
              </w:rPr>
              <w:t>Risk</w:t>
            </w:r>
          </w:p>
        </w:tc>
        <w:tc>
          <w:tcPr>
            <w:tcW w:type="dxa" w:w="3312"/>
            <w:shd w:fill="D9EAF7"/>
            <w:vAlign w:val="center"/>
          </w:tcPr>
          <w:p>
            <w:pPr>
              <w:spacing w:after="40"/>
            </w:pPr>
            <w:r>
              <w:rPr>
                <w:rFonts w:ascii="Arial" w:hAnsi="Arial" w:eastAsia="Arial"/>
                <w:sz w:val="17"/>
              </w:rPr>
            </w:r>
            <w:r>
              <w:rPr>
                <w:rFonts w:ascii="Arial" w:hAnsi="Arial" w:eastAsia="Arial"/>
                <w:b/>
                <w:sz w:val="17"/>
              </w:rPr>
              <w:t>Why the risk is relevant</w:t>
            </w:r>
          </w:p>
        </w:tc>
        <w:tc>
          <w:tcPr>
            <w:tcW w:type="dxa" w:w="3600"/>
            <w:shd w:fill="D9EAF7"/>
            <w:vAlign w:val="center"/>
          </w:tcPr>
          <w:p>
            <w:pPr>
              <w:spacing w:after="40"/>
            </w:pPr>
            <w:r>
              <w:rPr>
                <w:rFonts w:ascii="Arial" w:hAnsi="Arial" w:eastAsia="Arial"/>
                <w:sz w:val="17"/>
              </w:rPr>
            </w:r>
            <w:r>
              <w:rPr>
                <w:rFonts w:ascii="Arial" w:hAnsi="Arial" w:eastAsia="Arial"/>
                <w:b/>
                <w:sz w:val="17"/>
              </w:rPr>
              <w:t>How to analyze the risk</w:t>
            </w:r>
          </w:p>
        </w:tc>
        <w:tc>
          <w:tcPr>
            <w:tcW w:type="dxa" w:w="4032"/>
            <w:shd w:fill="D9EAF7"/>
            <w:vAlign w:val="center"/>
          </w:tcPr>
          <w:p>
            <w:pPr>
              <w:spacing w:after="40"/>
            </w:pPr>
            <w:r>
              <w:rPr>
                <w:rFonts w:ascii="Arial" w:hAnsi="Arial" w:eastAsia="Arial"/>
                <w:sz w:val="17"/>
              </w:rPr>
            </w:r>
            <w:r>
              <w:rPr>
                <w:rFonts w:ascii="Arial" w:hAnsi="Arial" w:eastAsia="Arial"/>
                <w:b/>
                <w:sz w:val="17"/>
              </w:rPr>
              <w:t>Mitigation tactics and tools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Training data quality and representativeness risk</w:t>
            </w:r>
          </w:p>
        </w:tc>
        <w:tc>
          <w:tcPr>
            <w:tcW w:type="dxa" w:w="3312"/>
            <w:vAlign w:val="top"/>
          </w:tcPr>
          <w:p>
            <w:pPr>
              <w:spacing w:after="40"/>
            </w:pPr>
            <w:r>
              <w:rPr>
                <w:rFonts w:ascii="Arial" w:hAnsi="Arial" w:eastAsia="Arial"/>
                <w:sz w:val="17"/>
              </w:rPr>
            </w:r>
            <w:r>
              <w:rPr>
                <w:rFonts w:ascii="Arial" w:hAnsi="Arial" w:eastAsia="Arial"/>
                <w:b w:val="0"/>
                <w:sz w:val="17"/>
              </w:rPr>
              <w:t>The client collected data from plants around the world. The data may differ by region, lighting, equipment, language, hazard type, and worker demographics.</w:t>
            </w:r>
          </w:p>
        </w:tc>
        <w:tc>
          <w:tcPr>
            <w:tcW w:type="dxa" w:w="3600"/>
            <w:vAlign w:val="top"/>
          </w:tcPr>
          <w:p>
            <w:pPr>
              <w:spacing w:after="40"/>
            </w:pPr>
            <w:r>
              <w:rPr>
                <w:rFonts w:ascii="Arial" w:hAnsi="Arial" w:eastAsia="Arial"/>
                <w:sz w:val="17"/>
              </w:rPr>
            </w:r>
            <w:r>
              <w:rPr>
                <w:rFonts w:ascii="Arial" w:hAnsi="Arial" w:eastAsia="Arial"/>
                <w:b w:val="0"/>
                <w:sz w:val="17"/>
              </w:rPr>
              <w:t>Analyze dataset coverage, missing categories, labeling quality, class imbalance, and performance across plants and working conditions. Compare model performance by site, shift, hazard type, and language/accent where appropriate.</w:t>
            </w:r>
          </w:p>
        </w:tc>
        <w:tc>
          <w:tcPr>
            <w:tcW w:type="dxa" w:w="4032"/>
            <w:vAlign w:val="top"/>
          </w:tcPr>
          <w:p>
            <w:pPr>
              <w:spacing w:after="40"/>
            </w:pPr>
            <w:r>
              <w:rPr>
                <w:rFonts w:ascii="Arial" w:hAnsi="Arial" w:eastAsia="Arial"/>
                <w:sz w:val="17"/>
              </w:rPr>
            </w:r>
            <w:r>
              <w:rPr>
                <w:rFonts w:ascii="Arial" w:hAnsi="Arial" w:eastAsia="Arial"/>
                <w:b w:val="0"/>
                <w:sz w:val="17"/>
              </w:rPr>
              <w:t>Use dataset documentation, balanced sampling, expert labeling review, data quality checks, synthetic or supplemental examples for rare hazards, and separate validation sets for different plant conditions.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False negatives and false positives in hazardous events</w:t>
            </w:r>
          </w:p>
        </w:tc>
        <w:tc>
          <w:tcPr>
            <w:tcW w:type="dxa" w:w="3312"/>
            <w:vAlign w:val="top"/>
          </w:tcPr>
          <w:p>
            <w:pPr>
              <w:spacing w:after="40"/>
            </w:pPr>
            <w:r>
              <w:rPr>
                <w:rFonts w:ascii="Arial" w:hAnsi="Arial" w:eastAsia="Arial"/>
                <w:sz w:val="17"/>
              </w:rPr>
            </w:r>
            <w:r>
              <w:rPr>
                <w:rFonts w:ascii="Arial" w:hAnsi="Arial" w:eastAsia="Arial"/>
                <w:b w:val="0"/>
                <w:sz w:val="17"/>
              </w:rPr>
              <w:t>A missed hazard can cause injury or property damage, while too many false alarms can create alert fatigue and reduce trust.</w:t>
            </w:r>
          </w:p>
        </w:tc>
        <w:tc>
          <w:tcPr>
            <w:tcW w:type="dxa" w:w="3600"/>
            <w:vAlign w:val="top"/>
          </w:tcPr>
          <w:p>
            <w:pPr>
              <w:spacing w:after="40"/>
            </w:pPr>
            <w:r>
              <w:rPr>
                <w:rFonts w:ascii="Arial" w:hAnsi="Arial" w:eastAsia="Arial"/>
                <w:sz w:val="17"/>
              </w:rPr>
            </w:r>
            <w:r>
              <w:rPr>
                <w:rFonts w:ascii="Arial" w:hAnsi="Arial" w:eastAsia="Arial"/>
                <w:b w:val="0"/>
                <w:sz w:val="17"/>
              </w:rPr>
              <w:t>Measure recall, precision, false negative rates, false positive rates, time-to-detection, and performance under smoke, glare, noise, and occlusion. Test rare but severe hazards separately.</w:t>
            </w:r>
          </w:p>
        </w:tc>
        <w:tc>
          <w:tcPr>
            <w:tcW w:type="dxa" w:w="4032"/>
            <w:vAlign w:val="top"/>
          </w:tcPr>
          <w:p>
            <w:pPr>
              <w:spacing w:after="40"/>
            </w:pPr>
            <w:r>
              <w:rPr>
                <w:rFonts w:ascii="Arial" w:hAnsi="Arial" w:eastAsia="Arial"/>
                <w:sz w:val="17"/>
              </w:rPr>
            </w:r>
            <w:r>
              <w:rPr>
                <w:rFonts w:ascii="Arial" w:hAnsi="Arial" w:eastAsia="Arial"/>
                <w:b w:val="0"/>
                <w:sz w:val="17"/>
              </w:rPr>
              <w:t>Set safety-focused thresholds, prioritize recall for high-severity hazards, create tiered alerts, use sensor fusion, require redundancy for critical events, and run stress tests before release.</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Model bias and discriminatory impact during testing</w:t>
            </w:r>
          </w:p>
        </w:tc>
        <w:tc>
          <w:tcPr>
            <w:tcW w:type="dxa" w:w="3312"/>
            <w:vAlign w:val="top"/>
          </w:tcPr>
          <w:p>
            <w:pPr>
              <w:spacing w:after="40"/>
            </w:pPr>
            <w:r>
              <w:rPr>
                <w:rFonts w:ascii="Arial" w:hAnsi="Arial" w:eastAsia="Arial"/>
                <w:sz w:val="17"/>
              </w:rPr>
            </w:r>
            <w:r>
              <w:rPr>
                <w:rFonts w:ascii="Arial" w:hAnsi="Arial" w:eastAsia="Arial"/>
                <w:b w:val="0"/>
                <w:sz w:val="17"/>
              </w:rPr>
              <w:t>Speech distress detection and image recognition may perform differently for workers with different accents, languages, clothing, PPE, body types, or skin tones.</w:t>
            </w:r>
          </w:p>
        </w:tc>
        <w:tc>
          <w:tcPr>
            <w:tcW w:type="dxa" w:w="3600"/>
            <w:vAlign w:val="top"/>
          </w:tcPr>
          <w:p>
            <w:pPr>
              <w:spacing w:after="40"/>
            </w:pPr>
            <w:r>
              <w:rPr>
                <w:rFonts w:ascii="Arial" w:hAnsi="Arial" w:eastAsia="Arial"/>
                <w:sz w:val="17"/>
              </w:rPr>
            </w:r>
            <w:r>
              <w:rPr>
                <w:rFonts w:ascii="Arial" w:hAnsi="Arial" w:eastAsia="Arial"/>
                <w:b w:val="0"/>
                <w:sz w:val="17"/>
              </w:rPr>
              <w:t>Run subgroup performance testing when data and law allow. Review misclassification examples and investigate whether errors cluster around protected groups or specific job roles.</w:t>
            </w:r>
          </w:p>
        </w:tc>
        <w:tc>
          <w:tcPr>
            <w:tcW w:type="dxa" w:w="4032"/>
            <w:vAlign w:val="top"/>
          </w:tcPr>
          <w:p>
            <w:pPr>
              <w:spacing w:after="40"/>
            </w:pPr>
            <w:r>
              <w:rPr>
                <w:rFonts w:ascii="Arial" w:hAnsi="Arial" w:eastAsia="Arial"/>
                <w:sz w:val="17"/>
              </w:rPr>
            </w:r>
            <w:r>
              <w:rPr>
                <w:rFonts w:ascii="Arial" w:hAnsi="Arial" w:eastAsia="Arial"/>
                <w:b w:val="0"/>
                <w:sz w:val="17"/>
              </w:rPr>
              <w:t>Use fairness metrics, diverse test data, bias mitigation techniques, inclusive labeling guidelines, and review by ethics and legal teams before deployment.</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Open-source dependency and software supply-chain risk</w:t>
            </w:r>
          </w:p>
        </w:tc>
        <w:tc>
          <w:tcPr>
            <w:tcW w:type="dxa" w:w="3312"/>
            <w:vAlign w:val="top"/>
          </w:tcPr>
          <w:p>
            <w:pPr>
              <w:spacing w:after="40"/>
            </w:pPr>
            <w:r>
              <w:rPr>
                <w:rFonts w:ascii="Arial" w:hAnsi="Arial" w:eastAsia="Arial"/>
                <w:sz w:val="17"/>
              </w:rPr>
            </w:r>
            <w:r>
              <w:rPr>
                <w:rFonts w:ascii="Arial" w:hAnsi="Arial" w:eastAsia="Arial"/>
                <w:b w:val="0"/>
                <w:sz w:val="17"/>
              </w:rPr>
              <w:t>The system will be built using open-source libraries such as TensorFlow. Vulnerable packages or unreviewed dependencies can create security and reliability issues.</w:t>
            </w:r>
          </w:p>
        </w:tc>
        <w:tc>
          <w:tcPr>
            <w:tcW w:type="dxa" w:w="3600"/>
            <w:vAlign w:val="top"/>
          </w:tcPr>
          <w:p>
            <w:pPr>
              <w:spacing w:after="40"/>
            </w:pPr>
            <w:r>
              <w:rPr>
                <w:rFonts w:ascii="Arial" w:hAnsi="Arial" w:eastAsia="Arial"/>
                <w:sz w:val="17"/>
              </w:rPr>
            </w:r>
            <w:r>
              <w:rPr>
                <w:rFonts w:ascii="Arial" w:hAnsi="Arial" w:eastAsia="Arial"/>
                <w:b w:val="0"/>
                <w:sz w:val="17"/>
              </w:rPr>
              <w:t>Perform dependency scanning, license review, vulnerability monitoring, and code review. Analyze whether libraries are actively maintained and compatible with security requirements.</w:t>
            </w:r>
          </w:p>
        </w:tc>
        <w:tc>
          <w:tcPr>
            <w:tcW w:type="dxa" w:w="4032"/>
            <w:vAlign w:val="top"/>
          </w:tcPr>
          <w:p>
            <w:pPr>
              <w:spacing w:after="40"/>
            </w:pPr>
            <w:r>
              <w:rPr>
                <w:rFonts w:ascii="Arial" w:hAnsi="Arial" w:eastAsia="Arial"/>
                <w:sz w:val="17"/>
              </w:rPr>
            </w:r>
            <w:r>
              <w:rPr>
                <w:rFonts w:ascii="Arial" w:hAnsi="Arial" w:eastAsia="Arial"/>
                <w:b w:val="0"/>
                <w:sz w:val="17"/>
              </w:rPr>
              <w:t>Use approved dependency lists, software bills of materials, version pinning, vulnerability patching, secure CI/CD pipelines, and static and dynamic application security testing.</w:t>
            </w:r>
          </w:p>
        </w:tc>
      </w:tr>
    </w:tbl>
    <w:p/>
    <w:p>
      <w:pPr>
        <w:pStyle w:val="Heading2"/>
      </w:pPr>
      <w:r>
        <w:t>Analyze Risks</w:t>
      </w:r>
    </w:p>
    <w:p>
      <w:r>
        <w:t>The team should analyze these risks by estimating both likelihood and impact. High-impact safety risks, such as missed fire or chemical leak detection, should receive priority even when likelihood is uncertain. Privacy and fairness risks should also be treated seriously because they can affect workers continuously, not only during emergencies.</w:t>
      </w:r>
    </w:p>
    <w:p>
      <w:pPr>
        <w:pStyle w:val="Heading2"/>
      </w:pPr>
      <w:r>
        <w:t>Mitigate Risks</w:t>
      </w:r>
    </w:p>
    <w:p>
      <w:r>
        <w:t>Mitigation should combine technical controls, governance controls, and human oversight. Technical controls reduce system failures; governance controls define responsibility; and human oversight prevents the AI from becoming an unchecked authority.</w:t>
      </w:r>
    </w:p>
    <w:p>
      <w:r>
        <w:t>The implement phase should end with test reports, model evaluation results, bias assessment results, security scan reports, and documented acceptance criteria. These artifacts reduce risk because they show whether the system is safe enough to move toward deployment.</w:t>
      </w:r>
    </w:p>
    <w:p>
      <w:pPr>
        <w:pStyle w:val="Heading1"/>
      </w:pPr>
      <w:r>
        <w:t>4. Deploy Stage Risk Management</w:t>
      </w:r>
    </w:p>
    <w:p>
      <w:r>
        <w:t>In the deploy phase, HEARS is integrated into actual manufacturing plants, networks, IoT devices, databases, dashboards, and emergency workflows. This stage is high risk because the system begins affecting real workers and safety operations.</w:t>
      </w:r>
    </w:p>
    <w:p>
      <w:pPr>
        <w:pStyle w:val="Heading2"/>
      </w:pPr>
      <w:r>
        <w:t>Identify Risks</w:t>
      </w:r>
    </w:p>
    <w:p>
      <w:r>
        <w:t>The main risks identified for this phase are summarized below. Each risk is relevant because it can affect privacy, accountability, transparency, fairness, safety, security, or stakeholder trust.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304"/>
            <w:shd w:fill="D9EAF7"/>
            <w:vAlign w:val="center"/>
          </w:tcPr>
          <w:p>
            <w:pPr>
              <w:spacing w:after="40"/>
            </w:pPr>
            <w:r>
              <w:rPr>
                <w:rFonts w:ascii="Arial" w:hAnsi="Arial" w:eastAsia="Arial"/>
                <w:sz w:val="17"/>
              </w:rPr>
            </w:r>
            <w:r>
              <w:rPr>
                <w:rFonts w:ascii="Arial" w:hAnsi="Arial" w:eastAsia="Arial"/>
                <w:b/>
                <w:sz w:val="17"/>
              </w:rPr>
              <w:t>Risk</w:t>
            </w:r>
          </w:p>
        </w:tc>
        <w:tc>
          <w:tcPr>
            <w:tcW w:type="dxa" w:w="3312"/>
            <w:shd w:fill="D9EAF7"/>
            <w:vAlign w:val="center"/>
          </w:tcPr>
          <w:p>
            <w:pPr>
              <w:spacing w:after="40"/>
            </w:pPr>
            <w:r>
              <w:rPr>
                <w:rFonts w:ascii="Arial" w:hAnsi="Arial" w:eastAsia="Arial"/>
                <w:sz w:val="17"/>
              </w:rPr>
            </w:r>
            <w:r>
              <w:rPr>
                <w:rFonts w:ascii="Arial" w:hAnsi="Arial" w:eastAsia="Arial"/>
                <w:b/>
                <w:sz w:val="17"/>
              </w:rPr>
              <w:t>Why the risk is relevant</w:t>
            </w:r>
          </w:p>
        </w:tc>
        <w:tc>
          <w:tcPr>
            <w:tcW w:type="dxa" w:w="3600"/>
            <w:shd w:fill="D9EAF7"/>
            <w:vAlign w:val="center"/>
          </w:tcPr>
          <w:p>
            <w:pPr>
              <w:spacing w:after="40"/>
            </w:pPr>
            <w:r>
              <w:rPr>
                <w:rFonts w:ascii="Arial" w:hAnsi="Arial" w:eastAsia="Arial"/>
                <w:sz w:val="17"/>
              </w:rPr>
            </w:r>
            <w:r>
              <w:rPr>
                <w:rFonts w:ascii="Arial" w:hAnsi="Arial" w:eastAsia="Arial"/>
                <w:b/>
                <w:sz w:val="17"/>
              </w:rPr>
              <w:t>How to analyze the risk</w:t>
            </w:r>
          </w:p>
        </w:tc>
        <w:tc>
          <w:tcPr>
            <w:tcW w:type="dxa" w:w="4032"/>
            <w:shd w:fill="D9EAF7"/>
            <w:vAlign w:val="center"/>
          </w:tcPr>
          <w:p>
            <w:pPr>
              <w:spacing w:after="40"/>
            </w:pPr>
            <w:r>
              <w:rPr>
                <w:rFonts w:ascii="Arial" w:hAnsi="Arial" w:eastAsia="Arial"/>
                <w:sz w:val="17"/>
              </w:rPr>
            </w:r>
            <w:r>
              <w:rPr>
                <w:rFonts w:ascii="Arial" w:hAnsi="Arial" w:eastAsia="Arial"/>
                <w:b/>
                <w:sz w:val="17"/>
              </w:rPr>
              <w:t>Mitigation tactics and tools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Operational safety risk during real-world integration</w:t>
            </w:r>
          </w:p>
        </w:tc>
        <w:tc>
          <w:tcPr>
            <w:tcW w:type="dxa" w:w="3312"/>
            <w:vAlign w:val="top"/>
          </w:tcPr>
          <w:p>
            <w:pPr>
              <w:spacing w:after="40"/>
            </w:pPr>
            <w:r>
              <w:rPr>
                <w:rFonts w:ascii="Arial" w:hAnsi="Arial" w:eastAsia="Arial"/>
                <w:sz w:val="17"/>
              </w:rPr>
            </w:r>
            <w:r>
              <w:rPr>
                <w:rFonts w:ascii="Arial" w:hAnsi="Arial" w:eastAsia="Arial"/>
                <w:b w:val="0"/>
                <w:sz w:val="17"/>
              </w:rPr>
              <w:t>A system that works in testing may fail in production because real plants have noise, dust, lighting changes, damaged sensors, blocked cameras, or unexpected workflows.</w:t>
            </w:r>
          </w:p>
        </w:tc>
        <w:tc>
          <w:tcPr>
            <w:tcW w:type="dxa" w:w="3600"/>
            <w:vAlign w:val="top"/>
          </w:tcPr>
          <w:p>
            <w:pPr>
              <w:spacing w:after="40"/>
            </w:pPr>
            <w:r>
              <w:rPr>
                <w:rFonts w:ascii="Arial" w:hAnsi="Arial" w:eastAsia="Arial"/>
                <w:sz w:val="17"/>
              </w:rPr>
            </w:r>
            <w:r>
              <w:rPr>
                <w:rFonts w:ascii="Arial" w:hAnsi="Arial" w:eastAsia="Arial"/>
                <w:b w:val="0"/>
                <w:sz w:val="17"/>
              </w:rPr>
              <w:t>Run pilot deployments, shadow-mode testing, site acceptance testing, and emergency drills. Compare HEARS alerts with existing safety reports and human observations.</w:t>
            </w:r>
          </w:p>
        </w:tc>
        <w:tc>
          <w:tcPr>
            <w:tcW w:type="dxa" w:w="4032"/>
            <w:vAlign w:val="top"/>
          </w:tcPr>
          <w:p>
            <w:pPr>
              <w:spacing w:after="40"/>
            </w:pPr>
            <w:r>
              <w:rPr>
                <w:rFonts w:ascii="Arial" w:hAnsi="Arial" w:eastAsia="Arial"/>
                <w:sz w:val="17"/>
              </w:rPr>
            </w:r>
            <w:r>
              <w:rPr>
                <w:rFonts w:ascii="Arial" w:hAnsi="Arial" w:eastAsia="Arial"/>
                <w:b w:val="0"/>
                <w:sz w:val="17"/>
              </w:rPr>
              <w:t>Deploy gradually, keep human safety procedures active, set rollback plans, monitor sensor health, and require manual verification before high-impact actions.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Incident response and emergency preparedness risk</w:t>
            </w:r>
          </w:p>
        </w:tc>
        <w:tc>
          <w:tcPr>
            <w:tcW w:type="dxa" w:w="3312"/>
            <w:vAlign w:val="top"/>
          </w:tcPr>
          <w:p>
            <w:pPr>
              <w:spacing w:after="40"/>
            </w:pPr>
            <w:r>
              <w:rPr>
                <w:rFonts w:ascii="Arial" w:hAnsi="Arial" w:eastAsia="Arial"/>
                <w:sz w:val="17"/>
              </w:rPr>
            </w:r>
            <w:r>
              <w:rPr>
                <w:rFonts w:ascii="Arial" w:hAnsi="Arial" w:eastAsia="Arial"/>
                <w:b w:val="0"/>
                <w:sz w:val="17"/>
              </w:rPr>
              <w:t>The client has not prepared a specific incident response team for HEARS or its supporting systems. This increases risk if the system fails, is attacked, or triggers incorrect emergency actions.</w:t>
            </w:r>
          </w:p>
        </w:tc>
        <w:tc>
          <w:tcPr>
            <w:tcW w:type="dxa" w:w="3600"/>
            <w:vAlign w:val="top"/>
          </w:tcPr>
          <w:p>
            <w:pPr>
              <w:spacing w:after="40"/>
            </w:pPr>
            <w:r>
              <w:rPr>
                <w:rFonts w:ascii="Arial" w:hAnsi="Arial" w:eastAsia="Arial"/>
                <w:sz w:val="17"/>
              </w:rPr>
            </w:r>
            <w:r>
              <w:rPr>
                <w:rFonts w:ascii="Arial" w:hAnsi="Arial" w:eastAsia="Arial"/>
                <w:b w:val="0"/>
                <w:sz w:val="17"/>
              </w:rPr>
              <w:t>Analyze incident scenarios such as cyberattack, sensor failure, data leak, false alarm, missed hazard, and system outage. Review response ownership and communication channels.</w:t>
            </w:r>
          </w:p>
        </w:tc>
        <w:tc>
          <w:tcPr>
            <w:tcW w:type="dxa" w:w="4032"/>
            <w:vAlign w:val="top"/>
          </w:tcPr>
          <w:p>
            <w:pPr>
              <w:spacing w:after="40"/>
            </w:pPr>
            <w:r>
              <w:rPr>
                <w:rFonts w:ascii="Arial" w:hAnsi="Arial" w:eastAsia="Arial"/>
                <w:sz w:val="17"/>
              </w:rPr>
            </w:r>
            <w:r>
              <w:rPr>
                <w:rFonts w:ascii="Arial" w:hAnsi="Arial" w:eastAsia="Arial"/>
                <w:b w:val="0"/>
                <w:sz w:val="17"/>
              </w:rPr>
              <w:t>Create an incident response plan, assign response roles, define severity levels, conduct tabletop exercises, and establish contact paths between the vendor, client, IT, safety staff, and management.</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Cybersecurity attack and reconnaissance risk</w:t>
            </w:r>
          </w:p>
        </w:tc>
        <w:tc>
          <w:tcPr>
            <w:tcW w:type="dxa" w:w="3312"/>
            <w:vAlign w:val="top"/>
          </w:tcPr>
          <w:p>
            <w:pPr>
              <w:spacing w:after="40"/>
            </w:pPr>
            <w:r>
              <w:rPr>
                <w:rFonts w:ascii="Arial" w:hAnsi="Arial" w:eastAsia="Arial"/>
                <w:sz w:val="17"/>
              </w:rPr>
            </w:r>
            <w:r>
              <w:rPr>
                <w:rFonts w:ascii="Arial" w:hAnsi="Arial" w:eastAsia="Arial"/>
                <w:b w:val="0"/>
                <w:sz w:val="17"/>
              </w:rPr>
              <w:t>Bad actors may target HEARS, IoT devices, databases, or administrative interfaces to learn about plant operations or disrupt safety systems.</w:t>
            </w:r>
          </w:p>
        </w:tc>
        <w:tc>
          <w:tcPr>
            <w:tcW w:type="dxa" w:w="3600"/>
            <w:vAlign w:val="top"/>
          </w:tcPr>
          <w:p>
            <w:pPr>
              <w:spacing w:after="40"/>
            </w:pPr>
            <w:r>
              <w:rPr>
                <w:rFonts w:ascii="Arial" w:hAnsi="Arial" w:eastAsia="Arial"/>
                <w:sz w:val="17"/>
              </w:rPr>
            </w:r>
            <w:r>
              <w:rPr>
                <w:rFonts w:ascii="Arial" w:hAnsi="Arial" w:eastAsia="Arial"/>
                <w:b w:val="0"/>
                <w:sz w:val="17"/>
              </w:rPr>
              <w:t>Conduct penetration testing, threat modeling validation, access review, vulnerability scans, and log review before go-live.</w:t>
            </w:r>
          </w:p>
        </w:tc>
        <w:tc>
          <w:tcPr>
            <w:tcW w:type="dxa" w:w="4032"/>
            <w:vAlign w:val="top"/>
          </w:tcPr>
          <w:p>
            <w:pPr>
              <w:spacing w:after="40"/>
            </w:pPr>
            <w:r>
              <w:rPr>
                <w:rFonts w:ascii="Arial" w:hAnsi="Arial" w:eastAsia="Arial"/>
                <w:sz w:val="17"/>
              </w:rPr>
            </w:r>
            <w:r>
              <w:rPr>
                <w:rFonts w:ascii="Arial" w:hAnsi="Arial" w:eastAsia="Arial"/>
                <w:b w:val="0"/>
                <w:sz w:val="17"/>
              </w:rPr>
              <w:t>Use penetration testing, hardening, MFA for admin access, network segmentation, secure device provisioning, intrusion detection, encrypted storage, and continuous monitoring.</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Worker consent, notice, and trust risk</w:t>
            </w:r>
          </w:p>
        </w:tc>
        <w:tc>
          <w:tcPr>
            <w:tcW w:type="dxa" w:w="3312"/>
            <w:vAlign w:val="top"/>
          </w:tcPr>
          <w:p>
            <w:pPr>
              <w:spacing w:after="40"/>
            </w:pPr>
            <w:r>
              <w:rPr>
                <w:rFonts w:ascii="Arial" w:hAnsi="Arial" w:eastAsia="Arial"/>
                <w:sz w:val="17"/>
              </w:rPr>
            </w:r>
            <w:r>
              <w:rPr>
                <w:rFonts w:ascii="Arial" w:hAnsi="Arial" w:eastAsia="Arial"/>
                <w:b w:val="0"/>
                <w:sz w:val="17"/>
              </w:rPr>
              <w:t>Employees must sign consent forms, but consent may not feel meaningful if recording is required for work. Lack of trust can reduce adoption and create ethical concerns.</w:t>
            </w:r>
          </w:p>
        </w:tc>
        <w:tc>
          <w:tcPr>
            <w:tcW w:type="dxa" w:w="3600"/>
            <w:vAlign w:val="top"/>
          </w:tcPr>
          <w:p>
            <w:pPr>
              <w:spacing w:after="40"/>
            </w:pPr>
            <w:r>
              <w:rPr>
                <w:rFonts w:ascii="Arial" w:hAnsi="Arial" w:eastAsia="Arial"/>
                <w:sz w:val="17"/>
              </w:rPr>
            </w:r>
            <w:r>
              <w:rPr>
                <w:rFonts w:ascii="Arial" w:hAnsi="Arial" w:eastAsia="Arial"/>
                <w:b w:val="0"/>
                <w:sz w:val="17"/>
              </w:rPr>
              <w:t>Analyze whether notices are understandable, available in relevant languages, and clear about what is recorded, why it is recorded, and how long data is retained.</w:t>
            </w:r>
          </w:p>
        </w:tc>
        <w:tc>
          <w:tcPr>
            <w:tcW w:type="dxa" w:w="4032"/>
            <w:vAlign w:val="top"/>
          </w:tcPr>
          <w:p>
            <w:pPr>
              <w:spacing w:after="40"/>
            </w:pPr>
            <w:r>
              <w:rPr>
                <w:rFonts w:ascii="Arial" w:hAnsi="Arial" w:eastAsia="Arial"/>
                <w:sz w:val="17"/>
              </w:rPr>
            </w:r>
            <w:r>
              <w:rPr>
                <w:rFonts w:ascii="Arial" w:hAnsi="Arial" w:eastAsia="Arial"/>
                <w:b w:val="0"/>
                <w:sz w:val="17"/>
              </w:rPr>
              <w:t>Provide transparent notices, multilingual consent materials, employee training, grievance channels, privacy FAQs, and clear limits on non-safety use of data.</w:t>
            </w:r>
          </w:p>
        </w:tc>
      </w:tr>
    </w:tbl>
    <w:p/>
    <w:p>
      <w:pPr>
        <w:pStyle w:val="Heading2"/>
      </w:pPr>
      <w:r>
        <w:t>Analyze Risks</w:t>
      </w:r>
    </w:p>
    <w:p>
      <w:r>
        <w:t>The team should analyze these risks by estimating both likelihood and impact. High-impact safety risks, such as missed fire or chemical leak detection, should receive priority even when likelihood is uncertain. Privacy and fairness risks should also be treated seriously because they can affect workers continuously, not only during emergencies.</w:t>
      </w:r>
    </w:p>
    <w:p>
      <w:pPr>
        <w:pStyle w:val="Heading2"/>
      </w:pPr>
      <w:r>
        <w:t>Mitigate Risks</w:t>
      </w:r>
    </w:p>
    <w:p>
      <w:r>
        <w:t>Mitigation should combine technical controls, governance controls, and human oversight. Technical controls reduce system failures; governance controls define responsibility; and human oversight prevents the AI from becoming an unchecked authority.</w:t>
      </w:r>
    </w:p>
    <w:p>
      <w:r>
        <w:t>The deploy phase should produce pilot results, deployment checklists, incident response plans, employee communication materials, and security sign-off. These controls reduce risk because they ensure the system is introduced carefully rather than suddenly becoming part of live safety operations.</w:t>
      </w:r>
    </w:p>
    <w:p>
      <w:pPr>
        <w:pStyle w:val="Heading1"/>
      </w:pPr>
      <w:r>
        <w:t>5. Maintain Stage Risk Management</w:t>
      </w:r>
    </w:p>
    <w:p>
      <w:r>
        <w:t>In the maintain phase, the organization monitors performance, investigates incidents, updates models, handles feedback, and improves the system. Ethical risk management is ongoing because AI systems can drift or create new harms after deployment.</w:t>
      </w:r>
    </w:p>
    <w:p>
      <w:pPr>
        <w:pStyle w:val="Heading2"/>
      </w:pPr>
      <w:r>
        <w:t>Identify Risks</w:t>
      </w:r>
    </w:p>
    <w:p>
      <w:r>
        <w:t>The main risks identified for this phase are summarized below. Each risk is relevant because it can affect privacy, accountability, transparency, fairness, safety, security, or stakeholder trust.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304"/>
            <w:shd w:fill="D9EAF7"/>
            <w:vAlign w:val="center"/>
          </w:tcPr>
          <w:p>
            <w:pPr>
              <w:spacing w:after="40"/>
            </w:pPr>
            <w:r>
              <w:rPr>
                <w:rFonts w:ascii="Arial" w:hAnsi="Arial" w:eastAsia="Arial"/>
                <w:sz w:val="17"/>
              </w:rPr>
            </w:r>
            <w:r>
              <w:rPr>
                <w:rFonts w:ascii="Arial" w:hAnsi="Arial" w:eastAsia="Arial"/>
                <w:b/>
                <w:sz w:val="17"/>
              </w:rPr>
              <w:t>Risk</w:t>
            </w:r>
          </w:p>
        </w:tc>
        <w:tc>
          <w:tcPr>
            <w:tcW w:type="dxa" w:w="3312"/>
            <w:shd w:fill="D9EAF7"/>
            <w:vAlign w:val="center"/>
          </w:tcPr>
          <w:p>
            <w:pPr>
              <w:spacing w:after="40"/>
            </w:pPr>
            <w:r>
              <w:rPr>
                <w:rFonts w:ascii="Arial" w:hAnsi="Arial" w:eastAsia="Arial"/>
                <w:sz w:val="17"/>
              </w:rPr>
            </w:r>
            <w:r>
              <w:rPr>
                <w:rFonts w:ascii="Arial" w:hAnsi="Arial" w:eastAsia="Arial"/>
                <w:b/>
                <w:sz w:val="17"/>
              </w:rPr>
              <w:t>Why the risk is relevant</w:t>
            </w:r>
          </w:p>
        </w:tc>
        <w:tc>
          <w:tcPr>
            <w:tcW w:type="dxa" w:w="3600"/>
            <w:shd w:fill="D9EAF7"/>
            <w:vAlign w:val="center"/>
          </w:tcPr>
          <w:p>
            <w:pPr>
              <w:spacing w:after="40"/>
            </w:pPr>
            <w:r>
              <w:rPr>
                <w:rFonts w:ascii="Arial" w:hAnsi="Arial" w:eastAsia="Arial"/>
                <w:sz w:val="17"/>
              </w:rPr>
            </w:r>
            <w:r>
              <w:rPr>
                <w:rFonts w:ascii="Arial" w:hAnsi="Arial" w:eastAsia="Arial"/>
                <w:b/>
                <w:sz w:val="17"/>
              </w:rPr>
              <w:t>How to analyze the risk</w:t>
            </w:r>
          </w:p>
        </w:tc>
        <w:tc>
          <w:tcPr>
            <w:tcW w:type="dxa" w:w="4032"/>
            <w:shd w:fill="D9EAF7"/>
            <w:vAlign w:val="center"/>
          </w:tcPr>
          <w:p>
            <w:pPr>
              <w:spacing w:after="40"/>
            </w:pPr>
            <w:r>
              <w:rPr>
                <w:rFonts w:ascii="Arial" w:hAnsi="Arial" w:eastAsia="Arial"/>
                <w:sz w:val="17"/>
              </w:rPr>
            </w:r>
            <w:r>
              <w:rPr>
                <w:rFonts w:ascii="Arial" w:hAnsi="Arial" w:eastAsia="Arial"/>
                <w:b/>
                <w:sz w:val="17"/>
              </w:rPr>
              <w:t>Mitigation tactics and tools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Model drift and changing plant conditions</w:t>
            </w:r>
          </w:p>
        </w:tc>
        <w:tc>
          <w:tcPr>
            <w:tcW w:type="dxa" w:w="3312"/>
            <w:vAlign w:val="top"/>
          </w:tcPr>
          <w:p>
            <w:pPr>
              <w:spacing w:after="40"/>
            </w:pPr>
            <w:r>
              <w:rPr>
                <w:rFonts w:ascii="Arial" w:hAnsi="Arial" w:eastAsia="Arial"/>
                <w:sz w:val="17"/>
              </w:rPr>
            </w:r>
            <w:r>
              <w:rPr>
                <w:rFonts w:ascii="Arial" w:hAnsi="Arial" w:eastAsia="Arial"/>
                <w:b w:val="0"/>
                <w:sz w:val="17"/>
              </w:rPr>
              <w:t>Manufacturing plants may change equipment, chemicals, layouts, PPE, lighting, or languages. A model that was accurate at launch may become less reliable over time.</w:t>
            </w:r>
          </w:p>
        </w:tc>
        <w:tc>
          <w:tcPr>
            <w:tcW w:type="dxa" w:w="3600"/>
            <w:vAlign w:val="top"/>
          </w:tcPr>
          <w:p>
            <w:pPr>
              <w:spacing w:after="40"/>
            </w:pPr>
            <w:r>
              <w:rPr>
                <w:rFonts w:ascii="Arial" w:hAnsi="Arial" w:eastAsia="Arial"/>
                <w:sz w:val="17"/>
              </w:rPr>
            </w:r>
            <w:r>
              <w:rPr>
                <w:rFonts w:ascii="Arial" w:hAnsi="Arial" w:eastAsia="Arial"/>
                <w:b w:val="0"/>
                <w:sz w:val="17"/>
              </w:rPr>
              <w:t>Monitor performance metrics, alert trends, false alarm reports, missed incidents, sensor quality, and differences between sites. Compare current data with original training data.</w:t>
            </w:r>
          </w:p>
        </w:tc>
        <w:tc>
          <w:tcPr>
            <w:tcW w:type="dxa" w:w="4032"/>
            <w:vAlign w:val="top"/>
          </w:tcPr>
          <w:p>
            <w:pPr>
              <w:spacing w:after="40"/>
            </w:pPr>
            <w:r>
              <w:rPr>
                <w:rFonts w:ascii="Arial" w:hAnsi="Arial" w:eastAsia="Arial"/>
                <w:sz w:val="17"/>
              </w:rPr>
            </w:r>
            <w:r>
              <w:rPr>
                <w:rFonts w:ascii="Arial" w:hAnsi="Arial" w:eastAsia="Arial"/>
                <w:b w:val="0"/>
                <w:sz w:val="17"/>
              </w:rPr>
              <w:t>Use continuous monitoring, scheduled model reviews, retraining triggers, data drift detection, and re-validation before model updates are released.</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Auditability and accountability over time</w:t>
            </w:r>
          </w:p>
        </w:tc>
        <w:tc>
          <w:tcPr>
            <w:tcW w:type="dxa" w:w="3312"/>
            <w:vAlign w:val="top"/>
          </w:tcPr>
          <w:p>
            <w:pPr>
              <w:spacing w:after="40"/>
            </w:pPr>
            <w:r>
              <w:rPr>
                <w:rFonts w:ascii="Arial" w:hAnsi="Arial" w:eastAsia="Arial"/>
                <w:sz w:val="17"/>
              </w:rPr>
            </w:r>
            <w:r>
              <w:rPr>
                <w:rFonts w:ascii="Arial" w:hAnsi="Arial" w:eastAsia="Arial"/>
                <w:b w:val="0"/>
                <w:sz w:val="17"/>
              </w:rPr>
              <w:t>If an incident occurs months after deployment, the organization must understand what the model saw, what it predicted, who reviewed the alert, and what action was taken.</w:t>
            </w:r>
          </w:p>
        </w:tc>
        <w:tc>
          <w:tcPr>
            <w:tcW w:type="dxa" w:w="3600"/>
            <w:vAlign w:val="top"/>
          </w:tcPr>
          <w:p>
            <w:pPr>
              <w:spacing w:after="40"/>
            </w:pPr>
            <w:r>
              <w:rPr>
                <w:rFonts w:ascii="Arial" w:hAnsi="Arial" w:eastAsia="Arial"/>
                <w:sz w:val="17"/>
              </w:rPr>
            </w:r>
            <w:r>
              <w:rPr>
                <w:rFonts w:ascii="Arial" w:hAnsi="Arial" w:eastAsia="Arial"/>
                <w:b w:val="0"/>
                <w:sz w:val="17"/>
              </w:rPr>
              <w:t>Review audit logs, decision records, model versions, data access logs, and human override records. Analyze whether logs are complete and tamper-resistant.</w:t>
            </w:r>
          </w:p>
        </w:tc>
        <w:tc>
          <w:tcPr>
            <w:tcW w:type="dxa" w:w="4032"/>
            <w:vAlign w:val="top"/>
          </w:tcPr>
          <w:p>
            <w:pPr>
              <w:spacing w:after="40"/>
            </w:pPr>
            <w:r>
              <w:rPr>
                <w:rFonts w:ascii="Arial" w:hAnsi="Arial" w:eastAsia="Arial"/>
                <w:sz w:val="17"/>
              </w:rPr>
            </w:r>
            <w:r>
              <w:rPr>
                <w:rFonts w:ascii="Arial" w:hAnsi="Arial" w:eastAsia="Arial"/>
                <w:b w:val="0"/>
                <w:sz w:val="17"/>
              </w:rPr>
              <w:t>Maintain audit trails, version control, model cards, change logs, access logs, and periodic governance reviews. Keep records long enough for safety investigations while respecting privacy limits.</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Continued privacy and secondary-use risk</w:t>
            </w:r>
          </w:p>
        </w:tc>
        <w:tc>
          <w:tcPr>
            <w:tcW w:type="dxa" w:w="3312"/>
            <w:vAlign w:val="top"/>
          </w:tcPr>
          <w:p>
            <w:pPr>
              <w:spacing w:after="40"/>
            </w:pPr>
            <w:r>
              <w:rPr>
                <w:rFonts w:ascii="Arial" w:hAnsi="Arial" w:eastAsia="Arial"/>
                <w:sz w:val="17"/>
              </w:rPr>
            </w:r>
            <w:r>
              <w:rPr>
                <w:rFonts w:ascii="Arial" w:hAnsi="Arial" w:eastAsia="Arial"/>
                <w:b w:val="0"/>
                <w:sz w:val="17"/>
              </w:rPr>
              <w:t>Data collected for safety could later be used for employee discipline, productivity tracking, or other purposes not originally agreed to.</w:t>
            </w:r>
          </w:p>
        </w:tc>
        <w:tc>
          <w:tcPr>
            <w:tcW w:type="dxa" w:w="3600"/>
            <w:vAlign w:val="top"/>
          </w:tcPr>
          <w:p>
            <w:pPr>
              <w:spacing w:after="40"/>
            </w:pPr>
            <w:r>
              <w:rPr>
                <w:rFonts w:ascii="Arial" w:hAnsi="Arial" w:eastAsia="Arial"/>
                <w:sz w:val="17"/>
              </w:rPr>
            </w:r>
            <w:r>
              <w:rPr>
                <w:rFonts w:ascii="Arial" w:hAnsi="Arial" w:eastAsia="Arial"/>
                <w:b w:val="0"/>
                <w:sz w:val="17"/>
              </w:rPr>
              <w:t>Conduct periodic privacy audits, access reviews, retention audits, and policy compliance checks. Review requests for new data uses against the original project purpose.</w:t>
            </w:r>
          </w:p>
        </w:tc>
        <w:tc>
          <w:tcPr>
            <w:tcW w:type="dxa" w:w="4032"/>
            <w:vAlign w:val="top"/>
          </w:tcPr>
          <w:p>
            <w:pPr>
              <w:spacing w:after="40"/>
            </w:pPr>
            <w:r>
              <w:rPr>
                <w:rFonts w:ascii="Arial" w:hAnsi="Arial" w:eastAsia="Arial"/>
                <w:sz w:val="17"/>
              </w:rPr>
            </w:r>
            <w:r>
              <w:rPr>
                <w:rFonts w:ascii="Arial" w:hAnsi="Arial" w:eastAsia="Arial"/>
                <w:b w:val="0"/>
                <w:sz w:val="17"/>
              </w:rPr>
              <w:t>Enforce purpose limitation, role-based access, deletion schedules, privacy impact reassessments, and governance approval for any new use of HEARS data.</w:t>
            </w:r>
          </w:p>
        </w:tc>
      </w:tr>
      <w:tr>
        <w:trPr>
          <w:cantSplit/>
        </w:trPr>
        <w:tc>
          <w:tcPr>
            <w:tcW w:type="dxa" w:w="2304"/>
            <w:vAlign w:val="top"/>
          </w:tcPr>
          <w:p>
            <w:pPr>
              <w:spacing w:after="40"/>
            </w:pPr>
            <w:r>
              <w:rPr>
                <w:rFonts w:ascii="Arial" w:hAnsi="Arial" w:eastAsia="Arial"/>
                <w:sz w:val="17"/>
              </w:rPr>
            </w:r>
            <w:r>
              <w:rPr>
                <w:rFonts w:ascii="Arial" w:hAnsi="Arial" w:eastAsia="Arial"/>
                <w:b w:val="0"/>
                <w:sz w:val="17"/>
              </w:rPr>
              <w:t>Long-term fairness and complaint handling risk</w:t>
            </w:r>
          </w:p>
        </w:tc>
        <w:tc>
          <w:tcPr>
            <w:tcW w:type="dxa" w:w="3312"/>
            <w:vAlign w:val="top"/>
          </w:tcPr>
          <w:p>
            <w:pPr>
              <w:spacing w:after="40"/>
            </w:pPr>
            <w:r>
              <w:rPr>
                <w:rFonts w:ascii="Arial" w:hAnsi="Arial" w:eastAsia="Arial"/>
                <w:sz w:val="17"/>
              </w:rPr>
            </w:r>
            <w:r>
              <w:rPr>
                <w:rFonts w:ascii="Arial" w:hAnsi="Arial" w:eastAsia="Arial"/>
                <w:b w:val="0"/>
                <w:sz w:val="17"/>
              </w:rPr>
              <w:t>Even after deployment, certain groups or sites may experience more false alerts or missed detections. Workers also need a way to challenge or report concerns.</w:t>
            </w:r>
          </w:p>
        </w:tc>
        <w:tc>
          <w:tcPr>
            <w:tcW w:type="dxa" w:w="3600"/>
            <w:vAlign w:val="top"/>
          </w:tcPr>
          <w:p>
            <w:pPr>
              <w:spacing w:after="40"/>
            </w:pPr>
            <w:r>
              <w:rPr>
                <w:rFonts w:ascii="Arial" w:hAnsi="Arial" w:eastAsia="Arial"/>
                <w:sz w:val="17"/>
              </w:rPr>
            </w:r>
            <w:r>
              <w:rPr>
                <w:rFonts w:ascii="Arial" w:hAnsi="Arial" w:eastAsia="Arial"/>
                <w:b w:val="0"/>
                <w:sz w:val="17"/>
              </w:rPr>
              <w:t>Monitor performance by site, shift, hazard type, and relevant worker groups where appropriate. Review complaints, appeal records, and safety committee feedback.</w:t>
            </w:r>
          </w:p>
        </w:tc>
        <w:tc>
          <w:tcPr>
            <w:tcW w:type="dxa" w:w="4032"/>
            <w:vAlign w:val="top"/>
          </w:tcPr>
          <w:p>
            <w:pPr>
              <w:spacing w:after="40"/>
            </w:pPr>
            <w:r>
              <w:rPr>
                <w:rFonts w:ascii="Arial" w:hAnsi="Arial" w:eastAsia="Arial"/>
                <w:sz w:val="17"/>
              </w:rPr>
            </w:r>
            <w:r>
              <w:rPr>
                <w:rFonts w:ascii="Arial" w:hAnsi="Arial" w:eastAsia="Arial"/>
                <w:b w:val="0"/>
                <w:sz w:val="17"/>
              </w:rPr>
              <w:t>Create an ongoing fairness review process, employee reporting channel, corrective action process, and periodic independent audits.</w:t>
            </w:r>
          </w:p>
        </w:tc>
      </w:tr>
    </w:tbl>
    <w:p/>
    <w:p>
      <w:pPr>
        <w:pStyle w:val="Heading2"/>
      </w:pPr>
      <w:r>
        <w:t>Analyze Risks</w:t>
      </w:r>
    </w:p>
    <w:p>
      <w:r>
        <w:t>The team should analyze these risks by estimating both likelihood and impact. High-impact safety risks, such as missed fire or chemical leak detection, should receive priority even when likelihood is uncertain. Privacy and fairness risks should also be treated seriously because they can affect workers continuously, not only during emergencies.</w:t>
      </w:r>
    </w:p>
    <w:p>
      <w:pPr>
        <w:pStyle w:val="Heading2"/>
      </w:pPr>
      <w:r>
        <w:t>Mitigate Risks</w:t>
      </w:r>
    </w:p>
    <w:p>
      <w:r>
        <w:t>Mitigation should combine technical controls, governance controls, and human oversight. Technical controls reduce system failures; governance controls define responsibility; and human oversight prevents the AI from becoming an unchecked authority.</w:t>
      </w:r>
    </w:p>
    <w:p>
      <w:r>
        <w:t>The maintain phase should include continuous monitoring dashboards, periodic audits, retraining procedures, incident reviews, and stakeholder feedback processes. These activities reduce risk because they treat ethical AI governance as a lifecycle rather than a one-time approval.</w:t>
      </w:r>
    </w:p>
    <w:p>
      <w:pPr>
        <w:pStyle w:val="Heading1"/>
      </w:pPr>
      <w:r>
        <w:t>Overall Ethical Risk Summary</w:t>
      </w:r>
    </w:p>
    <w:p>
      <w:r>
        <w:t>Overall risk level: High, but manageable with strong controls. HEARS has a beneficial safety purpose, but it processes highly sensitive workplace data and will operate in hazardous environments where failures can cause physical harm. The project also involves black-box models, IoT security exposure, global workforce diversity, and unclear client-side data practices.</w:t>
      </w:r>
    </w:p>
    <w:p>
      <w:r>
        <w:t>The most important risk areas are privacy, safety, security, fairness, accountability, and transparency. The project should not proceed to full deployment until the team has completed a privacy impact assessment, threat model, fairness assessment, safety validation, incident response plan, and human oversight workflow.</w:t>
      </w:r>
    </w:p>
    <w:tbl>
      <w:tblPr>
        <w:tblStyle w:val="TableGrid"/>
        <w:tblW w:type="auto" w:w="0"/>
        <w:jc w:val="center"/>
        <w:tblLayout w:type="autofit"/>
        <w:tblLook w:firstColumn="1" w:firstRow="1" w:lastColumn="0" w:lastRow="0" w:noHBand="0" w:noVBand="1" w:val="04A0"/>
      </w:tblPr>
      <w:tblGrid>
        <w:gridCol w:w="5112"/>
        <w:gridCol w:w="5112"/>
      </w:tblGrid>
      <w:tr>
        <w:trPr>
          <w:cantSplit/>
        </w:trPr>
        <w:tc>
          <w:tcPr>
            <w:tcW w:type="dxa" w:w="3888"/>
            <w:shd w:fill="D9EAF7"/>
            <w:vAlign w:val="center"/>
          </w:tcPr>
          <w:p>
            <w:pPr>
              <w:spacing w:after="40"/>
            </w:pPr>
            <w:r>
              <w:rPr>
                <w:rFonts w:ascii="Arial" w:hAnsi="Arial" w:eastAsia="Arial"/>
                <w:sz w:val="17"/>
              </w:rPr>
            </w:r>
            <w:r>
              <w:rPr>
                <w:rFonts w:ascii="Arial" w:hAnsi="Arial" w:eastAsia="Arial"/>
                <w:b/>
                <w:sz w:val="17"/>
              </w:rPr>
              <w:t>Priority control</w:t>
            </w:r>
          </w:p>
        </w:tc>
        <w:tc>
          <w:tcPr>
            <w:tcW w:type="dxa" w:w="9360"/>
            <w:shd w:fill="D9EAF7"/>
            <w:vAlign w:val="center"/>
          </w:tcPr>
          <w:p>
            <w:pPr>
              <w:spacing w:after="40"/>
            </w:pPr>
            <w:r>
              <w:rPr>
                <w:rFonts w:ascii="Arial" w:hAnsi="Arial" w:eastAsia="Arial"/>
                <w:sz w:val="17"/>
              </w:rPr>
            </w:r>
            <w:r>
              <w:rPr>
                <w:rFonts w:ascii="Arial" w:hAnsi="Arial" w:eastAsia="Arial"/>
                <w:b/>
                <w:sz w:val="17"/>
              </w:rPr>
              <w:t>Reason it is important</w:t>
            </w:r>
          </w:p>
        </w:tc>
      </w:tr>
      <w:tr>
        <w:trPr>
          <w:cantSplit/>
        </w:trPr>
        <w:tc>
          <w:tcPr>
            <w:tcW w:type="dxa" w:w="3888"/>
            <w:vAlign w:val="top"/>
          </w:tcPr>
          <w:p>
            <w:pPr>
              <w:spacing w:after="40"/>
            </w:pPr>
            <w:r>
              <w:rPr>
                <w:rFonts w:ascii="Arial" w:hAnsi="Arial" w:eastAsia="Arial"/>
                <w:sz w:val="17"/>
              </w:rPr>
            </w:r>
            <w:r>
              <w:rPr>
                <w:rFonts w:ascii="Arial" w:hAnsi="Arial" w:eastAsia="Arial"/>
                <w:b w:val="0"/>
                <w:sz w:val="17"/>
              </w:rPr>
              <w:t>Privacy impact assessment and data minimization</w:t>
            </w:r>
          </w:p>
        </w:tc>
        <w:tc>
          <w:tcPr>
            <w:tcW w:type="dxa" w:w="9360"/>
            <w:vAlign w:val="top"/>
          </w:tcPr>
          <w:p>
            <w:pPr>
              <w:spacing w:after="40"/>
            </w:pPr>
            <w:r>
              <w:rPr>
                <w:rFonts w:ascii="Arial" w:hAnsi="Arial" w:eastAsia="Arial"/>
                <w:sz w:val="17"/>
              </w:rPr>
            </w:r>
            <w:r>
              <w:rPr>
                <w:rFonts w:ascii="Arial" w:hAnsi="Arial" w:eastAsia="Arial"/>
                <w:b w:val="0"/>
                <w:sz w:val="17"/>
              </w:rPr>
              <w:t>These controls reduce the chance that HEARS becomes a general employee surveillance system rather than a safety tool.</w:t>
            </w:r>
          </w:p>
        </w:tc>
      </w:tr>
      <w:tr>
        <w:trPr>
          <w:cantSplit/>
        </w:trPr>
        <w:tc>
          <w:tcPr>
            <w:tcW w:type="dxa" w:w="3888"/>
            <w:vAlign w:val="top"/>
          </w:tcPr>
          <w:p>
            <w:pPr>
              <w:spacing w:after="40"/>
            </w:pPr>
            <w:r>
              <w:rPr>
                <w:rFonts w:ascii="Arial" w:hAnsi="Arial" w:eastAsia="Arial"/>
                <w:sz w:val="17"/>
              </w:rPr>
            </w:r>
            <w:r>
              <w:rPr>
                <w:rFonts w:ascii="Arial" w:hAnsi="Arial" w:eastAsia="Arial"/>
                <w:b w:val="0"/>
                <w:sz w:val="17"/>
              </w:rPr>
              <w:t>Threat modeling and penetration testing</w:t>
            </w:r>
          </w:p>
        </w:tc>
        <w:tc>
          <w:tcPr>
            <w:tcW w:type="dxa" w:w="9360"/>
            <w:vAlign w:val="top"/>
          </w:tcPr>
          <w:p>
            <w:pPr>
              <w:spacing w:after="40"/>
            </w:pPr>
            <w:r>
              <w:rPr>
                <w:rFonts w:ascii="Arial" w:hAnsi="Arial" w:eastAsia="Arial"/>
                <w:sz w:val="17"/>
              </w:rPr>
            </w:r>
            <w:r>
              <w:rPr>
                <w:rFonts w:ascii="Arial" w:hAnsi="Arial" w:eastAsia="Arial"/>
                <w:b w:val="0"/>
                <w:sz w:val="17"/>
              </w:rPr>
              <w:t>These controls are necessary because HEARS connects to IoT sensors, networks, databases, and administrative systems that may be attacked.</w:t>
            </w:r>
          </w:p>
        </w:tc>
      </w:tr>
      <w:tr>
        <w:trPr>
          <w:cantSplit/>
        </w:trPr>
        <w:tc>
          <w:tcPr>
            <w:tcW w:type="dxa" w:w="3888"/>
            <w:vAlign w:val="top"/>
          </w:tcPr>
          <w:p>
            <w:pPr>
              <w:spacing w:after="40"/>
            </w:pPr>
            <w:r>
              <w:rPr>
                <w:rFonts w:ascii="Arial" w:hAnsi="Arial" w:eastAsia="Arial"/>
                <w:sz w:val="17"/>
              </w:rPr>
            </w:r>
            <w:r>
              <w:rPr>
                <w:rFonts w:ascii="Arial" w:hAnsi="Arial" w:eastAsia="Arial"/>
                <w:b w:val="0"/>
                <w:sz w:val="17"/>
              </w:rPr>
              <w:t>Human-in-the-loop alert review</w:t>
            </w:r>
          </w:p>
        </w:tc>
        <w:tc>
          <w:tcPr>
            <w:tcW w:type="dxa" w:w="9360"/>
            <w:vAlign w:val="top"/>
          </w:tcPr>
          <w:p>
            <w:pPr>
              <w:spacing w:after="40"/>
            </w:pPr>
            <w:r>
              <w:rPr>
                <w:rFonts w:ascii="Arial" w:hAnsi="Arial" w:eastAsia="Arial"/>
                <w:sz w:val="17"/>
              </w:rPr>
            </w:r>
            <w:r>
              <w:rPr>
                <w:rFonts w:ascii="Arial" w:hAnsi="Arial" w:eastAsia="Arial"/>
                <w:b w:val="0"/>
                <w:sz w:val="17"/>
              </w:rPr>
              <w:t>This control prevents automated alerts from becoming final decisions without context, especially when the model is uncertain.</w:t>
            </w:r>
          </w:p>
        </w:tc>
      </w:tr>
      <w:tr>
        <w:trPr>
          <w:cantSplit/>
        </w:trPr>
        <w:tc>
          <w:tcPr>
            <w:tcW w:type="dxa" w:w="3888"/>
            <w:vAlign w:val="top"/>
          </w:tcPr>
          <w:p>
            <w:pPr>
              <w:spacing w:after="40"/>
            </w:pPr>
            <w:r>
              <w:rPr>
                <w:rFonts w:ascii="Arial" w:hAnsi="Arial" w:eastAsia="Arial"/>
                <w:sz w:val="17"/>
              </w:rPr>
            </w:r>
            <w:r>
              <w:rPr>
                <w:rFonts w:ascii="Arial" w:hAnsi="Arial" w:eastAsia="Arial"/>
                <w:b w:val="0"/>
                <w:sz w:val="17"/>
              </w:rPr>
              <w:t>Fairness and subgroup performance testing</w:t>
            </w:r>
          </w:p>
        </w:tc>
        <w:tc>
          <w:tcPr>
            <w:tcW w:type="dxa" w:w="9360"/>
            <w:vAlign w:val="top"/>
          </w:tcPr>
          <w:p>
            <w:pPr>
              <w:spacing w:after="40"/>
            </w:pPr>
            <w:r>
              <w:rPr>
                <w:rFonts w:ascii="Arial" w:hAnsi="Arial" w:eastAsia="Arial"/>
                <w:sz w:val="17"/>
              </w:rPr>
            </w:r>
            <w:r>
              <w:rPr>
                <w:rFonts w:ascii="Arial" w:hAnsi="Arial" w:eastAsia="Arial"/>
                <w:b w:val="0"/>
                <w:sz w:val="17"/>
              </w:rPr>
              <w:t>This control reduces the chance that the system performs worse for minority protected groups, specific languages, accents, or job roles.</w:t>
            </w:r>
          </w:p>
        </w:tc>
      </w:tr>
      <w:tr>
        <w:trPr>
          <w:cantSplit/>
        </w:trPr>
        <w:tc>
          <w:tcPr>
            <w:tcW w:type="dxa" w:w="3888"/>
            <w:vAlign w:val="top"/>
          </w:tcPr>
          <w:p>
            <w:pPr>
              <w:spacing w:after="40"/>
            </w:pPr>
            <w:r>
              <w:rPr>
                <w:rFonts w:ascii="Arial" w:hAnsi="Arial" w:eastAsia="Arial"/>
                <w:sz w:val="17"/>
              </w:rPr>
            </w:r>
            <w:r>
              <w:rPr>
                <w:rFonts w:ascii="Arial" w:hAnsi="Arial" w:eastAsia="Arial"/>
                <w:b w:val="0"/>
                <w:sz w:val="17"/>
              </w:rPr>
              <w:t>Continuous monitoring and audit trails</w:t>
            </w:r>
          </w:p>
        </w:tc>
        <w:tc>
          <w:tcPr>
            <w:tcW w:type="dxa" w:w="9360"/>
            <w:vAlign w:val="top"/>
          </w:tcPr>
          <w:p>
            <w:pPr>
              <w:spacing w:after="40"/>
            </w:pPr>
            <w:r>
              <w:rPr>
                <w:rFonts w:ascii="Arial" w:hAnsi="Arial" w:eastAsia="Arial"/>
                <w:sz w:val="17"/>
              </w:rPr>
            </w:r>
            <w:r>
              <w:rPr>
                <w:rFonts w:ascii="Arial" w:hAnsi="Arial" w:eastAsia="Arial"/>
                <w:b w:val="0"/>
                <w:sz w:val="17"/>
              </w:rPr>
              <w:t>These controls make it possible to detect drift, investigate incidents, and hold the correct parties accountable over time.</w:t>
            </w:r>
          </w:p>
        </w:tc>
      </w:tr>
    </w:tbl>
    <w:p/>
    <w:p>
      <w:r>
        <w:t>Submission note: This project plan is organized according to the five required development lifecycle phases: Initiate, Design, Implement, Deploy, and Maintain. Each phase identifies at least three risks, explains ways to analyze those risks, and proposes mitigation tactics and tools.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Ethical AI Project Plan – HEARS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