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rnnq57arapn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Finance &amp; Ops — 24‑Month Model, Budget, Accounting, VAT, Reinvestment (v1)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Web‑first MVP in Dublin with €200/mo pre‑revenue cap. Reinvest 100% of profit to hire and build native apps ASAP. Founder target salary €40,000/yr once triggers are met. This pack defines pricing, unit economics, forecasting structure, cash controls, VAT, refunds, procurement, and the monthly close.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avofzlbpgs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0) Policy and scope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Currency:</w:t>
      </w:r>
      <w:r w:rsidDel="00000000" w:rsidR="00000000" w:rsidRPr="00000000">
        <w:rPr>
          <w:rtl w:val="0"/>
        </w:rPr>
        <w:t xml:space="preserve"> EUR. </w:t>
      </w:r>
      <w:r w:rsidDel="00000000" w:rsidR="00000000" w:rsidRPr="00000000">
        <w:rPr>
          <w:b w:val="1"/>
          <w:rtl w:val="0"/>
        </w:rPr>
        <w:t xml:space="preserve">Prices:</w:t>
      </w:r>
      <w:r w:rsidDel="00000000" w:rsidR="00000000" w:rsidRPr="00000000">
        <w:rPr>
          <w:rtl w:val="0"/>
        </w:rPr>
        <w:t xml:space="preserve"> VAT‑inclusive for consumers.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Reinvestment 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100% of monthly EBITDA (post VAT and refunds) → hiring, verification, creator CPA, and native app build until we reach stable profitability for 3 months.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Founder salary: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€40,000/yr (≈€3,333/mo) </w:t>
      </w:r>
      <w:r w:rsidDel="00000000" w:rsidR="00000000" w:rsidRPr="00000000">
        <w:rPr>
          <w:b w:val="1"/>
          <w:rtl w:val="0"/>
        </w:rPr>
        <w:t xml:space="preserve">starts 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either (a) net revenue ≥ €6,000/mo for 2 consecutive months </w:t>
      </w: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(b) cash buffer ≥ 3 months of forward burn. Until then, salary is €0 and accrues as founder debt (optional).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City gating:</w:t>
      </w:r>
      <w:r w:rsidDel="00000000" w:rsidR="00000000" w:rsidRPr="00000000">
        <w:rPr>
          <w:rtl w:val="0"/>
        </w:rPr>
        <w:t xml:space="preserve"> forecast per‑city. Do not scale spend until guardrails hold.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mwc8ym3z9p3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1) Pricing architecture and revenue streams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 (Momentum+)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€14.99/mo, VAT‑incl. Includes: unlimited outbound proposals, concurrent chats, smart reminders, queue lift, Stack Pass allowance, Reopen allowance (if specified in promo), transparency perks.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Credits</w:t>
      </w:r>
      <w:r w:rsidDel="00000000" w:rsidR="00000000" w:rsidRPr="00000000">
        <w:rPr>
          <w:rtl w:val="0"/>
        </w:rPr>
        <w:t xml:space="preserve"> (virtual items; VAT‑incl)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Packs: €4.99→50, €9.99→120, €19.99→260.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Effective credit value (blended):</w:t>
      </w:r>
      <w:r w:rsidDel="00000000" w:rsidR="00000000" w:rsidRPr="00000000">
        <w:rPr>
          <w:rtl w:val="0"/>
        </w:rPr>
        <w:t xml:space="preserve"> assume €0.085/credit (mix weighted).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pricing (launch):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Reopen (receiver‑paid): 10 credits base, +5 per extra reopen within 30 days for the same pair.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 Pass (next proposal priority): 15 credits.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 Chat Slot (24h): 10 credits.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Stack Pass (&gt;1 date/day): 20 credits.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Bonds (where offered): refundable, held via Stripe; not revenue unless forfeited.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Other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Refunds: rare and policy‑bound (see Legal Pack).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Promotions: referral credits on bilateral “went”; creator campaign codes (no cash discounts).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Revenue recognition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Subscriptions:</w:t>
      </w:r>
      <w:r w:rsidDel="00000000" w:rsidR="00000000" w:rsidRPr="00000000">
        <w:rPr>
          <w:rtl w:val="0"/>
        </w:rPr>
        <w:t xml:space="preserve"> straight‑line over the service period.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Credits: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cash received → </w:t>
      </w:r>
      <w:r w:rsidDel="00000000" w:rsidR="00000000" w:rsidRPr="00000000">
        <w:rPr>
          <w:b w:val="1"/>
          <w:rtl w:val="0"/>
        </w:rPr>
        <w:t xml:space="preserve">Deferred revenue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recognise upon consumption or expiry (≥12 months).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Bonds:</w:t>
      </w:r>
      <w:r w:rsidDel="00000000" w:rsidR="00000000" w:rsidRPr="00000000">
        <w:rPr>
          <w:rtl w:val="0"/>
        </w:rPr>
        <w:t xml:space="preserve"> liability until released or forfeited.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0zs1h4hodn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Unit economics (city‑level)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 conversion rails</w:t>
      </w:r>
      <w:r w:rsidDel="00000000" w:rsidR="00000000" w:rsidRPr="00000000">
        <w:rPr>
          <w:rtl w:val="0"/>
        </w:rPr>
        <w:t xml:space="preserve"> (targets from Data Pack):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Proposal→Confirm ≤24h: </w:t>
      </w:r>
      <w:r w:rsidDel="00000000" w:rsidR="00000000" w:rsidRPr="00000000">
        <w:rPr>
          <w:b w:val="1"/>
          <w:rtl w:val="0"/>
        </w:rPr>
        <w:t xml:space="preserve">55%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Confirm→Show: </w:t>
      </w:r>
      <w:r w:rsidDel="00000000" w:rsidR="00000000" w:rsidRPr="00000000">
        <w:rPr>
          <w:b w:val="1"/>
          <w:rtl w:val="0"/>
        </w:rPr>
        <w:t xml:space="preserve">80%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Payer share (30d):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 6%</w:t>
      </w:r>
      <w:r w:rsidDel="00000000" w:rsidR="00000000" w:rsidRPr="00000000">
        <w:rPr>
          <w:rtl w:val="0"/>
        </w:rPr>
        <w:t xml:space="preserve"> of MAU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ARPPU (30d):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 €12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of revenue by stream (launch assumption): </w:t>
      </w:r>
      <w:r w:rsidDel="00000000" w:rsidR="00000000" w:rsidRPr="00000000">
        <w:rPr>
          <w:b w:val="1"/>
          <w:rtl w:val="0"/>
        </w:rPr>
        <w:t xml:space="preserve">Credits 55% / Subs 45%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Per‑confirmed‑date revenue model</w:t>
      </w:r>
      <w:r w:rsidDel="00000000" w:rsidR="00000000" w:rsidRPr="00000000">
        <w:rPr>
          <w:rtl w:val="0"/>
        </w:rPr>
        <w:t xml:space="preserve"> (illustrative):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= expired proposals/WAU per week; </w:t>
      </w:r>
      <w:r w:rsidDel="00000000" w:rsidR="00000000" w:rsidRPr="00000000">
        <w:rPr>
          <w:b w:val="1"/>
          <w:rtl w:val="0"/>
        </w:rPr>
        <w:t xml:space="preserve">ρ</w:t>
      </w:r>
      <w:r w:rsidDel="00000000" w:rsidR="00000000" w:rsidRPr="00000000">
        <w:rPr>
          <w:rtl w:val="0"/>
        </w:rPr>
        <w:t xml:space="preserve"> = % receivers who pay to Reopen;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credits per Reopen (10 → 15 with steps); </w:t>
      </w:r>
      <w:r w:rsidDel="00000000" w:rsidR="00000000" w:rsidRPr="00000000">
        <w:rPr>
          <w:b w:val="1"/>
          <w:rtl w:val="0"/>
        </w:rPr>
        <w:t xml:space="preserve">€cr</w:t>
      </w:r>
      <w:r w:rsidDel="00000000" w:rsidR="00000000" w:rsidRPr="00000000">
        <w:rPr>
          <w:rtl w:val="0"/>
        </w:rPr>
        <w:t xml:space="preserve"> = € per credit (0.085); 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= payer share of users who also subscribe.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Reopen revenue/week ≈ E × ρ × c × €cr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Subscription revenue/month ≈ MAU × p × €14.99</w:t>
      </w:r>
      <w:r w:rsidDel="00000000" w:rsidR="00000000" w:rsidRPr="00000000">
        <w:rPr>
          <w:rtl w:val="0"/>
        </w:rPr>
        <w:t xml:space="preserve"> (pro‑rated for active days).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Fast/Stack/Chat</w:t>
      </w:r>
      <w:r w:rsidDel="00000000" w:rsidR="00000000" w:rsidRPr="00000000">
        <w:rPr>
          <w:rtl w:val="0"/>
        </w:rPr>
        <w:t xml:space="preserve"> add a tail. Assume +20–35% on top of Reopen revenue once engagement grows.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 confirmed date revenue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rises when Reopen→Confirm conversion is strong. Track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Reopen→Confirm (48h)</w:t>
      </w:r>
      <w:r w:rsidDel="00000000" w:rsidR="00000000" w:rsidRPr="00000000">
        <w:rPr>
          <w:rtl w:val="0"/>
        </w:rPr>
        <w:t xml:space="preserve"> as a driver.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Creator CPA ceiling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rtl w:val="0"/>
        </w:rPr>
        <w:t xml:space="preserve">€5 per confirmed date</w:t>
      </w:r>
      <w:r w:rsidDel="00000000" w:rsidR="00000000" w:rsidRPr="00000000">
        <w:rPr>
          <w:rtl w:val="0"/>
        </w:rPr>
        <w:t xml:space="preserve"> creator payout (marketing pack), ensure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(Revenue per confirmed date − variable costs) ≥ €5</w:t>
      </w:r>
      <w:r w:rsidDel="00000000" w:rsidR="00000000" w:rsidRPr="00000000">
        <w:rPr>
          <w:rtl w:val="0"/>
        </w:rPr>
        <w:t xml:space="preserve"> before scaling creator budgets.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18lde55azmo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3) Cost model (OPEX + COGS)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5jfn311vtr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Pre‑revenue fixed (cap €200/mo)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Vercel (Hobby) €0; Supabase (Pro Small) ~€25; Postmark €15; SMS €≤20; Sentry €0; PostHog Free; Domain €2; Misc buffer €50–€100.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sej8gg4ngo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Variable (per unit)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photo/selfie manual €0; later liveness €2–€3/verification.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SMS:</w:t>
      </w:r>
      <w:r w:rsidDel="00000000" w:rsidR="00000000" w:rsidRPr="00000000">
        <w:rPr>
          <w:rtl w:val="0"/>
        </w:rPr>
        <w:t xml:space="preserve"> €0.03–€0.07 per SMS delivered (MessageBird IE).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 overages:</w:t>
      </w:r>
      <w:r w:rsidDel="00000000" w:rsidR="00000000" w:rsidRPr="00000000">
        <w:rPr>
          <w:rtl w:val="0"/>
        </w:rPr>
        <w:t xml:space="preserve"> marginal.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 fees (Stripe):</w:t>
      </w:r>
      <w:r w:rsidDel="00000000" w:rsidR="00000000" w:rsidRPr="00000000">
        <w:rPr>
          <w:rtl w:val="0"/>
        </w:rPr>
        <w:t xml:space="preserve"> ~1.4% + €0.25 (EU cards) web; 3%+ for wallets; app stores later ~15%.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Creator CPA:</w:t>
      </w:r>
      <w:r w:rsidDel="00000000" w:rsidR="00000000" w:rsidRPr="00000000">
        <w:rPr>
          <w:rtl w:val="0"/>
        </w:rPr>
        <w:t xml:space="preserve"> €5 per </w:t>
      </w:r>
      <w:r w:rsidDel="00000000" w:rsidR="00000000" w:rsidRPr="00000000">
        <w:rPr>
          <w:b w:val="1"/>
          <w:rtl w:val="0"/>
        </w:rPr>
        <w:t xml:space="preserve">confirmed date</w:t>
      </w:r>
      <w:r w:rsidDel="00000000" w:rsidR="00000000" w:rsidRPr="00000000">
        <w:rPr>
          <w:rtl w:val="0"/>
        </w:rPr>
        <w:t xml:space="preserve"> (capped pre‑rev).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Refunds/chargebacks:</w:t>
      </w:r>
      <w:r w:rsidDel="00000000" w:rsidR="00000000" w:rsidRPr="00000000">
        <w:rPr>
          <w:rtl w:val="0"/>
        </w:rPr>
        <w:t xml:space="preserve"> budget 2–5% of GMV early; aim &lt;2%.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vhtgctv3fv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Post‑revenue step‑ups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Founder salary:</w:t>
      </w:r>
      <w:r w:rsidDel="00000000" w:rsidR="00000000" w:rsidRPr="00000000">
        <w:rPr>
          <w:rtl w:val="0"/>
        </w:rPr>
        <w:t xml:space="preserve"> €40,000/yr once trigger hits.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Moderator (part‑time):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€400–€600/mo after ≥1,000 MAU or report volume threshold.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Brand/UGC freelance:</w:t>
      </w:r>
      <w:r w:rsidDel="00000000" w:rsidR="00000000" w:rsidRPr="00000000">
        <w:rPr>
          <w:rtl w:val="0"/>
        </w:rPr>
        <w:t xml:space="preserve"> €400–€600/mo.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Verification API:</w:t>
      </w:r>
      <w:r w:rsidDel="00000000" w:rsidR="00000000" w:rsidRPr="00000000">
        <w:rPr>
          <w:rtl w:val="0"/>
        </w:rPr>
        <w:t xml:space="preserve"> as needed.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React Native contractor: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€8–€12k over 8–10 weeks (one‑off), timed when monthly EBITDA ≥ €8k or cash buffer covers 3 months.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rcjbm64mbq2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4) Forecast structure (24 months)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Tabs (Sheets/XLSX):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Assumptions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Traffic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P&amp;L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Cohorts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lyp22wx9ju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Assumptions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city MAU M1 (e.g., 200); </w:t>
      </w:r>
      <w:r w:rsidDel="00000000" w:rsidR="00000000" w:rsidRPr="00000000">
        <w:rPr>
          <w:b w:val="1"/>
          <w:rtl w:val="0"/>
        </w:rPr>
        <w:t xml:space="preserve">MoM growth 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by scenario; payer share path; ARPPU path; average credits/user; expired proposals/WAU; reopen propensity; reopen→confirm; refund rate; store fees (later); payroll start month; creator CPA per date; verification mix.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2npq21e5zi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Traffic &amp; conversion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Derive </w:t>
      </w:r>
      <w:r w:rsidDel="00000000" w:rsidR="00000000" w:rsidRPr="00000000">
        <w:rPr>
          <w:b w:val="1"/>
          <w:rtl w:val="0"/>
        </w:rPr>
        <w:t xml:space="preserve">WAU/MAU</w:t>
      </w:r>
      <w:r w:rsidDel="00000000" w:rsidR="00000000" w:rsidRPr="00000000">
        <w:rPr>
          <w:rtl w:val="0"/>
        </w:rPr>
        <w:t xml:space="preserve"> from signups × activation rate × retention.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Events per user: likes → matches → proposals → confirms → shows.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bkohsytuxeh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Revenue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Subscriptions: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subs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MAU × payer_share_new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Churn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prior_subs × churn_rate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MRR_subs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active_subs × 14.99 / (1+VAT)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Credits: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Credit revenue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credits_sold × avg_price_per_credit / (1+VAT)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Recognised revenue = min(consumed, sold + prior_deferred) × price; rest → deferred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Other:</w:t>
      </w:r>
      <w:r w:rsidDel="00000000" w:rsidR="00000000" w:rsidRPr="00000000">
        <w:rPr>
          <w:rtl w:val="0"/>
        </w:rPr>
        <w:t xml:space="preserve"> bonds forfeited (rare), fees.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mqc5av8ufh0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D) Costs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COGS:</w:t>
      </w:r>
      <w:r w:rsidDel="00000000" w:rsidR="00000000" w:rsidRPr="00000000">
        <w:rPr>
          <w:rtl w:val="0"/>
        </w:rPr>
        <w:t xml:space="preserve"> payment fees, creator CPA, verification API, SMS/email overages, app store fees (later).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OPEX fixed:</w:t>
      </w:r>
      <w:r w:rsidDel="00000000" w:rsidR="00000000" w:rsidRPr="00000000">
        <w:rPr>
          <w:rtl w:val="0"/>
        </w:rPr>
        <w:t xml:space="preserve"> infra, tools, accounting, legal, insurance later.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Payroll:</w:t>
      </w:r>
      <w:r w:rsidDel="00000000" w:rsidR="00000000" w:rsidRPr="00000000">
        <w:rPr>
          <w:rtl w:val="0"/>
        </w:rPr>
        <w:t xml:space="preserve"> founder salary from trigger month; contractors.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365sjanp5e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E) P&amp;L and Cash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P&amp;L: Revenue – COGS – OPEX – Payroll = </w:t>
      </w:r>
      <w:r w:rsidDel="00000000" w:rsidR="00000000" w:rsidRPr="00000000">
        <w:rPr>
          <w:b w:val="1"/>
          <w:rtl w:val="0"/>
        </w:rPr>
        <w:t xml:space="preserve">EBITDA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Opening + cash_from_sales − fees − refunds − OPEX − Payroll − CAPEX (RN build)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cash buffer ≥ 1 month</w:t>
      </w:r>
      <w:r w:rsidDel="00000000" w:rsidR="00000000" w:rsidRPr="00000000">
        <w:rPr>
          <w:rtl w:val="0"/>
        </w:rPr>
        <w:t xml:space="preserve"> of next month burn.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dwzmm5j1pto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F) VAT (EU OSS)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VAT due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VAT_inclusive_revenue × VAT_rate / (1+VAT_rate)</w:t>
      </w:r>
      <w:r w:rsidDel="00000000" w:rsidR="00000000" w:rsidRPr="00000000">
        <w:rPr>
          <w:rtl w:val="0"/>
        </w:rPr>
        <w:t xml:space="preserve"> per country.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quarterly; set aside cash monthly.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cnmui7r6q9r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5) Scenarios (wireframes)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Conservative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MAU starts 200 → +15% MoM; payer share 3%→5%; ARPPU €9→€11; credits 50% of rev.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break‑even ~M10–M12. Founder salary starts M12.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Base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MAU 200 → +25% MoM; payer share 4%→7%; ARPPU €10→€13; credits 55%.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Break‑even ~M7–M9. Salary starts M8.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Upside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MAU 300 → +35% MoM; payer share 6%→9%; ARPPU €12→€16; credits 60%.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Break‑even ~M5–M6. Salary starts M6; RN contractor M7–M8.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the same cost curves. Stress test refund 5% and app‑store fee 15% from Month 13.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fbi0nv6rznr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6) Example month build (first 6 months, Base)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(Numbers illustrate flow. Replace with your actuals.)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Assumptions: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VAT 23% (IE), payer share starts 4% → +0.3pp/mo; ARPPU €10→€13; credits share 55%; creator CPA €5/date; Stripe fee 1.4% + €0.25.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6.2274881516588"/>
        <w:gridCol w:w="709.7630331753554"/>
        <w:gridCol w:w="749.6872037914692"/>
        <w:gridCol w:w="816.2274881516588"/>
        <w:gridCol w:w="922.6919431279621"/>
        <w:gridCol w:w="1082.388625592417"/>
        <w:gridCol w:w="829.5355450236967"/>
        <w:gridCol w:w="1282.0094786729856"/>
        <w:gridCol w:w="949.3080568720379"/>
        <w:gridCol w:w="1202.1611374407582"/>
        <w:tblGridChange w:id="0">
          <w:tblGrid>
            <w:gridCol w:w="816.2274881516588"/>
            <w:gridCol w:w="709.7630331753554"/>
            <w:gridCol w:w="749.6872037914692"/>
            <w:gridCol w:w="816.2274881516588"/>
            <w:gridCol w:w="922.6919431279621"/>
            <w:gridCol w:w="1082.388625592417"/>
            <w:gridCol w:w="829.5355450236967"/>
            <w:gridCol w:w="1282.0094786729856"/>
            <w:gridCol w:w="949.3080568720379"/>
            <w:gridCol w:w="1202.161137440758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Payer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ARPPU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Revenue (ex‑VAT)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Infra OPEX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Var (fees+SMS)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Creator CPA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EBITDA pre‑salary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€1,301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€1,141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€1,832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€1,597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€2,526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€2,231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€3,381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€3,011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€4,555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€4,090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€5,968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€120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€5,398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salary trigger met in M6 (net rev ≥ €6k): add </w:t>
      </w:r>
      <w:r w:rsidDel="00000000" w:rsidR="00000000" w:rsidRPr="00000000">
        <w:rPr>
          <w:b w:val="1"/>
          <w:rtl w:val="0"/>
        </w:rPr>
        <w:t xml:space="preserve">€3,333</w:t>
      </w:r>
      <w:r w:rsidDel="00000000" w:rsidR="00000000" w:rsidRPr="00000000">
        <w:rPr>
          <w:rtl w:val="0"/>
        </w:rPr>
        <w:t xml:space="preserve"> payroll from M7. Set aside </w:t>
      </w:r>
      <w:r w:rsidDel="00000000" w:rsidR="00000000" w:rsidRPr="00000000">
        <w:rPr>
          <w:b w:val="1"/>
          <w:rtl w:val="0"/>
        </w:rPr>
        <w:t xml:space="preserve">VAT</w:t>
      </w:r>
      <w:r w:rsidDel="00000000" w:rsidR="00000000" w:rsidRPr="00000000">
        <w:rPr>
          <w:rtl w:val="0"/>
        </w:rPr>
        <w:t xml:space="preserve"> monthly: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VAT = revenue_inc_VAT − revenue_ex_VAT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E.g., at 23% VAT, ex‑VAT €5,968 → inc‑VAT €7,342; VAT due ≈ €1,374 (quarterly filing).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5dopa5f4d50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7) Accounting workflow (monthly close)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Stripe, bank, Google Sheets (pre‑rev), later Xero/Zoho.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Day 1–3: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Stripe charges/refunds/fees; reconcile to bank deposits.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Postmark/SMS cost pull; Supabase usage billing.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CPA ledger: confirmed dates × €5 (from Data Pack metrics).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Deferred revenue roll‑forward for credits (open + sold − recognised = close).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 calc and accrual.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 and Cash update.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</w:t>
      </w:r>
      <w:r w:rsidDel="00000000" w:rsidR="00000000" w:rsidRPr="00000000">
        <w:rPr>
          <w:b w:val="1"/>
          <w:rtl w:val="0"/>
        </w:rPr>
        <w:t xml:space="preserve">Finance snapshot</w:t>
      </w:r>
      <w:r w:rsidDel="00000000" w:rsidR="00000000" w:rsidRPr="00000000">
        <w:rPr>
          <w:rtl w:val="0"/>
        </w:rPr>
        <w:t xml:space="preserve">: Revenue, EBITDA, cash runway, VAT set‑aside, refunds, chargebacks.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Quarterly:</w:t>
      </w:r>
      <w:r w:rsidDel="00000000" w:rsidR="00000000" w:rsidRPr="00000000">
        <w:rPr>
          <w:rtl w:val="0"/>
        </w:rPr>
        <w:t xml:space="preserve"> OSS VAT filing; sub‑processor review; safety transparency report aligns with costs.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sflrkw4yw75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8) Controls &amp; fraud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Chargebacks:</w:t>
      </w:r>
      <w:r w:rsidDel="00000000" w:rsidR="00000000" w:rsidRPr="00000000">
        <w:rPr>
          <w:rtl w:val="0"/>
        </w:rPr>
        <w:t xml:space="preserve"> track by cohort; auto‑suspend on dispute; evidence via usage logs; cap reopen refunds.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Credit abuse:</w:t>
      </w:r>
      <w:r w:rsidDel="00000000" w:rsidR="00000000" w:rsidRPr="00000000">
        <w:rPr>
          <w:rtl w:val="0"/>
        </w:rPr>
        <w:t xml:space="preserve"> throttle reopens with low confirm%, pause ability for 7 days; no refunds.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Promo abuse:</w:t>
      </w:r>
      <w:r w:rsidDel="00000000" w:rsidR="00000000" w:rsidRPr="00000000">
        <w:rPr>
          <w:rtl w:val="0"/>
        </w:rPr>
        <w:t xml:space="preserve"> device/IP limits; referral requires bilateral “went.”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Creator fraud:</w:t>
      </w:r>
      <w:r w:rsidDel="00000000" w:rsidR="00000000" w:rsidRPr="00000000">
        <w:rPr>
          <w:rtl w:val="0"/>
        </w:rPr>
        <w:t xml:space="preserve"> pay only on confirmed dates via their link; cap €/creator/month.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x49dy41tn7y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9) Procurement policy (solo)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tiers: </w:t>
      </w:r>
      <w:r w:rsidDel="00000000" w:rsidR="00000000" w:rsidRPr="00000000">
        <w:rPr>
          <w:b w:val="1"/>
          <w:rtl w:val="0"/>
        </w:rPr>
        <w:t xml:space="preserve">Essential</w:t>
      </w:r>
      <w:r w:rsidDel="00000000" w:rsidR="00000000" w:rsidRPr="00000000">
        <w:rPr>
          <w:rtl w:val="0"/>
        </w:rPr>
        <w:t xml:space="preserve"> (infra, payments, email) vs </w:t>
      </w:r>
      <w:r w:rsidDel="00000000" w:rsidR="00000000" w:rsidRPr="00000000">
        <w:rPr>
          <w:b w:val="1"/>
          <w:rtl w:val="0"/>
        </w:rPr>
        <w:t xml:space="preserve">Discretionary</w:t>
      </w:r>
      <w:r w:rsidDel="00000000" w:rsidR="00000000" w:rsidRPr="00000000">
        <w:rPr>
          <w:rtl w:val="0"/>
        </w:rPr>
        <w:t xml:space="preserve"> (creative tools).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Pre‑rev: new recurring spend requires (a) KPI improvement hypothesis and (b) fit into €200 cap.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Post‑rev: any new recurring &gt; €200/mo must show impact on north‑star or cost reduction; trial first; cancel if no signal in 30 days.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651qe5a40jc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10) Hiring finance plan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Sequence: Moderator (10 h/wk €400–€600), UGC editor (€400–€600), RN contractor (€8–€12k/8–10 wks), then PT designer/dev as revenue allows.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rtl w:val="0"/>
        </w:rPr>
        <w:t xml:space="preserve">1 month cash buffer</w:t>
      </w:r>
      <w:r w:rsidDel="00000000" w:rsidR="00000000" w:rsidRPr="00000000">
        <w:rPr>
          <w:rtl w:val="0"/>
        </w:rPr>
        <w:t xml:space="preserve"> post‑payroll. Delay hires if buffer dips.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1hyw23n1vb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11) Reporting &amp; governance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Weekly</w:t>
      </w:r>
      <w:r w:rsidDel="00000000" w:rsidR="00000000" w:rsidRPr="00000000">
        <w:rPr>
          <w:rtl w:val="0"/>
        </w:rPr>
        <w:t xml:space="preserve"> finance email with KPIs (Data Pack) + cash snapshot.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Monthly</w:t>
      </w:r>
      <w:r w:rsidDel="00000000" w:rsidR="00000000" w:rsidRPr="00000000">
        <w:rPr>
          <w:rtl w:val="0"/>
        </w:rPr>
        <w:t xml:space="preserve"> close with P&amp;L, cash, VAT accrual, and variance vs plan.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Quarterly</w:t>
      </w:r>
      <w:r w:rsidDel="00000000" w:rsidR="00000000" w:rsidRPr="00000000">
        <w:rPr>
          <w:rtl w:val="0"/>
        </w:rPr>
        <w:t xml:space="preserve"> scenario refresh; adjust reinvestment and hiring.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ohzkqxtrwx1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12) Risks &amp; mitigations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refunds/chargebacks:</w:t>
      </w:r>
      <w:r w:rsidDel="00000000" w:rsidR="00000000" w:rsidRPr="00000000">
        <w:rPr>
          <w:rtl w:val="0"/>
        </w:rPr>
        <w:t xml:space="preserve"> tighter refund policy, stronger purchase UX, proof screens, SCA tuned.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Store fees shock (native):</w:t>
      </w:r>
      <w:r w:rsidDel="00000000" w:rsidR="00000000" w:rsidRPr="00000000">
        <w:rPr>
          <w:rtl w:val="0"/>
        </w:rPr>
        <w:t xml:space="preserve"> price parity policy; steer heavy purchases to web where allowed.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Verification costs spike:</w:t>
      </w:r>
      <w:r w:rsidDel="00000000" w:rsidR="00000000" w:rsidRPr="00000000">
        <w:rPr>
          <w:rtl w:val="0"/>
        </w:rPr>
        <w:t xml:space="preserve"> put verification behind confirm gate until revenue supports earlier checks.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Creator under‑performance:</w:t>
      </w:r>
      <w:r w:rsidDel="00000000" w:rsidR="00000000" w:rsidRPr="00000000">
        <w:rPr>
          <w:rtl w:val="0"/>
        </w:rPr>
        <w:t xml:space="preserve"> cut budgets fast; switch to referral credits; test new creators monthly.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VAT complexity:</w:t>
      </w:r>
      <w:r w:rsidDel="00000000" w:rsidR="00000000" w:rsidRPr="00000000">
        <w:rPr>
          <w:rtl w:val="0"/>
        </w:rPr>
        <w:t xml:space="preserve"> EU OSS; use a bookkeeper once revenue &gt; €5k/mo.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341cjvirtv9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13) Checklists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Pre‑launch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products (subs &amp; credits) live; test webhooks; refund flow documented.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Tax/VAT settings; test OSS report in sandbox.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liability tracking built.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sheet templates created; daily KPI email wired.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Monthly close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Stripe/bank reconciliation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Deferred revenue roll‑forward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 accrual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 payouts calculated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P&amp;L/Cash updated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email sent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Before native build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Cash buffer ≥ 3 mo forward burn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EBITDA ≥ €8k/mo or earmarked budget for RN (€8–€12k)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need validated (email reach &lt; 40%)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4qws3a4s4zs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14) Formulas (paste‑ready for Sheets)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Subscriptions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NewSubs_m = MAU_m * PayerRateNew_m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ChurnedSubs_m = ActiveSubs_{m-1} * Churn_m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ActiveSubs_m = ActiveSubs_{m-1} + NewSubs_m - ChurnedSubs_m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MRRSubs_exVAT_m = ActiveSubs_m * 14.99 / (1+VAT)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Credits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CreditsSold_exVAT_m = CreditsUnits_m * AvgPricePerCredit / (1+VAT)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DeferredClose_m = DeferredOpen_{m-1} + CreditsSold_exVAT_m - CreditsRecognised_exVAT_m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Revenue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Revenue_exVAT_m = MRRSubs_exVAT_m + CreditsRecognised_exVAT_m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Costs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PaymentFees_m = 0.014*Revenue_incVAT_m + 0.25*Count(Charges_m)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CreatorCPA_m = ConfirmedDates_m * 5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P&amp;L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EBITDA_m = Revenue_exVAT_m - (COGS_m + OPEX_m + Payroll_m)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Cash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CashClose_m = CashOpen_{m-1} + Revenue_incVAT_m - Fees_m - Refunds_m - OPEX_m - Payroll_m - CAPEX_m - VATSetAside_m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e4ag7vk6way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15) What to do next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Assumptions</w:t>
      </w:r>
      <w:r w:rsidDel="00000000" w:rsidR="00000000" w:rsidRPr="00000000">
        <w:rPr>
          <w:rtl w:val="0"/>
        </w:rPr>
        <w:t xml:space="preserve"> tab with city‑specific numbers.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daily KPI email and a weekly </w:t>
      </w:r>
      <w:r w:rsidDel="00000000" w:rsidR="00000000" w:rsidRPr="00000000">
        <w:rPr>
          <w:b w:val="1"/>
          <w:rtl w:val="0"/>
        </w:rPr>
        <w:t xml:space="preserve">finance snapshot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salary trigger preference (date‑based vs performance‑based).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24‑month sheet from the structure above; copy Base scenario first, then Conservative/Upside.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“Native app” toggle that injects store fees and RN contractor cost from Month X.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