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54abjymm4j7o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Security &amp; Reliability Pack — Web MVP (v1)</w:t>
      </w:r>
    </w:p>
    <w:p w:rsidR="00000000" w:rsidDel="00000000" w:rsidP="00000000" w:rsidRDefault="00000000" w:rsidRPr="00000000" w14:paraId="0000000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Scope: web‑first MVP on Vercel + Supabase + Stripe + PostHog + Postmark + Twilio/MessageBird. Budget ≤ €200/mo pre‑revenue. Timezone: Europe/Dublin. Solo on‑call until hiring.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4j575fzqix2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1) Objectives, SLAs, SLOs</w:t>
      </w:r>
    </w:p>
    <w:p w:rsidR="00000000" w:rsidDel="00000000" w:rsidP="00000000" w:rsidRDefault="00000000" w:rsidRPr="00000000" w14:paraId="0000000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Availability SLO: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99.5% monthly (≈3h 39m downtime). Error budget ≈ 0.5% of minutes.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Latency SLO:</w:t>
      </w:r>
      <w:r w:rsidDel="00000000" w:rsidR="00000000" w:rsidRPr="00000000">
        <w:rPr>
          <w:rtl w:val="0"/>
        </w:rPr>
        <w:t xml:space="preserve"> p95 API &lt; 300 ms; p99 &lt; 800 ms. Chat RTT &lt; 500 ms p95.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 protection:</w:t>
      </w:r>
      <w:r w:rsidDel="00000000" w:rsidR="00000000" w:rsidRPr="00000000">
        <w:rPr>
          <w:rtl w:val="0"/>
        </w:rPr>
        <w:t xml:space="preserve"> no plaintext PII logs; encryption in transit (TLS 1.2+) and at rest (provider defaults) + row‑level security.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Incident response SLAs: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Sev‑0 (security breach/CSAM/credentials leaked): acknowledge ≤ 15 min; mitigate ≤ 60 min; notify per GDPR if applicable within 72 h.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Sev‑1 (auth/DB outage, message failure global): acknowledge ≤ 30 min; mitigate ≤ 2 h.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2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Sev‑2 (degraded features, city‑limited): acknowledge ≤ 2 h; mitigate ≤ 24 h.</w:t>
        <w:br w:type="textWrapping"/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brvuvbi3uja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2) Architecture hardening (baseline)</w:t>
      </w:r>
    </w:p>
    <w:p w:rsidR="00000000" w:rsidDel="00000000" w:rsidP="00000000" w:rsidRDefault="00000000" w:rsidRPr="00000000" w14:paraId="0000000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Next.js (SSR/ISR), strict TypeScript, React 18. CSP, HSTS, SRI for third‑party scripts,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SameSite=Lax</w:t>
      </w:r>
      <w:r w:rsidDel="00000000" w:rsidR="00000000" w:rsidRPr="00000000">
        <w:rPr>
          <w:rtl w:val="0"/>
        </w:rPr>
        <w:t xml:space="preserve"> cookies, CSRF tokens for state‑changing POSTs.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Supabase Postgres (RLS on by default), Edge Functions for privileged ops, pg_cron for scheduled jobs.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Auth:</w:t>
      </w:r>
      <w:r w:rsidDel="00000000" w:rsidR="00000000" w:rsidRPr="00000000">
        <w:rPr>
          <w:rtl w:val="0"/>
        </w:rPr>
        <w:t xml:space="preserve"> Supabase Auth w/ email magic links; optional phone later. Admin routes behind Vercel IP allowlist + OAuth SSO when available.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Storage:</w:t>
      </w:r>
      <w:r w:rsidDel="00000000" w:rsidR="00000000" w:rsidRPr="00000000">
        <w:rPr>
          <w:rtl w:val="0"/>
        </w:rPr>
        <w:t xml:space="preserve"> Supabase Storage buckets with signed URLs; public images served via CDN with transformation and cache.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Payments:</w:t>
      </w:r>
      <w:r w:rsidDel="00000000" w:rsidR="00000000" w:rsidRPr="00000000">
        <w:rPr>
          <w:rtl w:val="0"/>
        </w:rPr>
        <w:t xml:space="preserve"> Stripe Checkout + Webhooks (verify signature, idempotency keys).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Comms:</w:t>
      </w:r>
      <w:r w:rsidDel="00000000" w:rsidR="00000000" w:rsidRPr="00000000">
        <w:rPr>
          <w:rtl w:val="0"/>
        </w:rPr>
        <w:t xml:space="preserve"> Postmark transactional emails; Twilio/MessageBird SMS fallback (rate‑limited, opt‑in).</w:t>
        <w:br w:type="textWrapping"/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m8euqr58pll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3) Identity &amp; access management (IAM)</w:t>
      </w:r>
    </w:p>
    <w:p w:rsidR="00000000" w:rsidDel="00000000" w:rsidP="00000000" w:rsidRDefault="00000000" w:rsidRPr="00000000" w14:paraId="0000001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Principle of least privilege:</w:t>
      </w:r>
      <w:r w:rsidDel="00000000" w:rsidR="00000000" w:rsidRPr="00000000">
        <w:rPr>
          <w:rtl w:val="0"/>
        </w:rPr>
        <w:t xml:space="preserve"> separate service roles: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Admin access:</w:t>
      </w:r>
      <w:r w:rsidDel="00000000" w:rsidR="00000000" w:rsidRPr="00000000">
        <w:rPr>
          <w:rtl w:val="0"/>
        </w:rPr>
        <w:t xml:space="preserve"> SSO preferred. If not, long random passwords + TOTP 2FA. Admin dashboard only from allowlisted IPs. No shared accounts.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API keys:</w:t>
      </w:r>
      <w:r w:rsidDel="00000000" w:rsidR="00000000" w:rsidRPr="00000000">
        <w:rPr>
          <w:rtl w:val="0"/>
        </w:rPr>
        <w:t xml:space="preserve"> scoped per environment. No prod keys in dev.</w:t>
        <w:br w:type="textWrapping"/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6an7yt3ucvj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4) Authorization model (RLS + checks)</w:t>
      </w:r>
    </w:p>
    <w:p w:rsidR="00000000" w:rsidDel="00000000" w:rsidP="00000000" w:rsidRDefault="00000000" w:rsidRPr="00000000" w14:paraId="00000017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Tables with RLS:</w:t>
      </w:r>
      <w:r w:rsidDel="00000000" w:rsidR="00000000" w:rsidRPr="00000000">
        <w:rPr>
          <w:rtl w:val="0"/>
        </w:rPr>
        <w:t xml:space="preserve"> users, profiles, likes, matches, proposals, confirms, messages, surveys, reports, enforcements, purchases, credits_ledger, scores_daily.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Policy pattern:</w:t>
      </w:r>
      <w:r w:rsidDel="00000000" w:rsidR="00000000" w:rsidRPr="00000000">
        <w:rPr>
          <w:rtl w:val="0"/>
        </w:rPr>
        <w:t xml:space="preserve"> owner or matched‑party.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 (messages):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ALTER TABLE messages ENABLE ROW LEVEL SECURITY;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CREATE POLICY msg_owner_or_match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ON messages FOR SELECT USING (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EXISTS (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SELECT 1 FROM matches m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WHERE m.match_id = messages.match_id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AND (m.user_a = auth.uid() OR m.user_b = auth.uid())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CREATE POLICY msg_insert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ON messages FOR INSERT WITH CHECK (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EXISTS (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SELECT 1 FROM matches m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WHERE m.match_id = match_id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AND (m.user_a = auth.uid() OR m.user_b = auth.uid())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 (profiles):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ALTER TABLE profiles ENABLE ROW LEVEL SECURITY;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CREATE POLICY profile_owner_select ON profiles FOR SELECT USING (user_id = auth.uid());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CREATE POLICY profile_owner_update ON profiles FOR UPDATE USING (user_id = auth.uid());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m3zo862olt7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5) Secrets &amp; key management</w:t>
      </w:r>
    </w:p>
    <w:p w:rsidR="00000000" w:rsidDel="00000000" w:rsidP="00000000" w:rsidRDefault="00000000" w:rsidRPr="00000000" w14:paraId="00000032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rtl w:val="0"/>
        </w:rPr>
        <w:t xml:space="preserve">Vercel Secrets</w:t>
      </w:r>
      <w:r w:rsidDel="00000000" w:rsidR="00000000" w:rsidRPr="00000000">
        <w:rPr>
          <w:rtl w:val="0"/>
        </w:rPr>
        <w:t xml:space="preserve"> for client and server env vars. Rotate Stripe, Postmark, Twilio keys every 90 days or on exposure.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Supabase service role keys only in Edge Functions; never in client.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secrets in logs. Redact with middleware.</w:t>
        <w:br w:type="textWrapping"/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u9aqo9jropg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6) Data encryption &amp; privacy</w:t>
      </w:r>
    </w:p>
    <w:p w:rsidR="00000000" w:rsidDel="00000000" w:rsidP="00000000" w:rsidRDefault="00000000" w:rsidRPr="00000000" w14:paraId="0000003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TLS everywhere. HSTS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max-age=15552000; includeSubDomains; preload</w:t>
      </w:r>
      <w:r w:rsidDel="00000000" w:rsidR="00000000" w:rsidRPr="00000000">
        <w:rPr>
          <w:rtl w:val="0"/>
        </w:rPr>
        <w:t xml:space="preserve"> once stable.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Provider‑managed encryption at rest (Supabase Postgres + Storage, Stripe, Postmark). Optional column‑level encryption for sensitive attributes (e.g., phone) using pgcrypto.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PII minimisation: do not log message bodies; store sizes only. Redact contact handles pre‑confirm.</w:t>
        <w:br w:type="textWrapping"/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7jkmhm0cu7y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7) Network &amp; platform security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Vercel: limit regions to EU where possible. Disable serverless function public files.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Supabase: restrict anon API to public schema; database network egress minimal; webhooks sign/verify.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CORS: allow only app origin(s).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 per IP and per user (see §12).</w:t>
        <w:br w:type="textWrapping"/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kwcmmb7ygqz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8) Application security controls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Headers:</w:t>
      </w:r>
      <w:r w:rsidDel="00000000" w:rsidR="00000000" w:rsidRPr="00000000">
        <w:rPr>
          <w:rtl w:val="0"/>
        </w:rPr>
        <w:t xml:space="preserve"> CSP, HSTS, X‑Frame‑Options: DENY, X‑Content‑Type‑Options: nosniff, Referrer‑Policy: strict‑origin‑when‑cross‑origin.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CSP (starter):</w:t>
        <w:br w:type="textWrapping"/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Content-Security-Policy: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default-src 'self';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script-src 'self' vercel-insights.com 'sha256-…';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style-src 'self' 'unsafe-inline';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img-src 'self' data: blob: cdn.supabase.co;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connect-src 'self' *.supabase.co *.posthog.com;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frame-ancestors 'none';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base-uri 'self';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form-action 'self';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CSRF:</w:t>
      </w:r>
      <w:r w:rsidDel="00000000" w:rsidR="00000000" w:rsidRPr="00000000">
        <w:rPr>
          <w:rtl w:val="0"/>
        </w:rPr>
        <w:t xml:space="preserve"> double‑submit cookie + header on POST/PUT/DELETE.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XSS:</w:t>
      </w:r>
      <w:r w:rsidDel="00000000" w:rsidR="00000000" w:rsidRPr="00000000">
        <w:rPr>
          <w:rtl w:val="0"/>
        </w:rPr>
        <w:t xml:space="preserve"> escape all user content;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dangerouslySetInnerHTML</w:t>
      </w:r>
      <w:r w:rsidDel="00000000" w:rsidR="00000000" w:rsidRPr="00000000">
        <w:rPr>
          <w:rtl w:val="0"/>
        </w:rPr>
        <w:t xml:space="preserve">; use strict Content Sanitiser for rich text (if ever added).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SSRF:</w:t>
      </w:r>
      <w:r w:rsidDel="00000000" w:rsidR="00000000" w:rsidRPr="00000000">
        <w:rPr>
          <w:rtl w:val="0"/>
        </w:rPr>
        <w:t xml:space="preserve"> no server‑side fetch to user‑provided URLs.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File uploads:</w:t>
      </w:r>
      <w:r w:rsidDel="00000000" w:rsidR="00000000" w:rsidRPr="00000000">
        <w:rPr>
          <w:rtl w:val="0"/>
        </w:rPr>
        <w:t xml:space="preserve"> accept images only; MIME sniff; size limit; virus scan later; strip EXIF.</w:t>
        <w:br w:type="textWrapping"/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1zo6krybp6q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9) Dependency &amp; build security</w:t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Lockfiles committed. Use </w:t>
      </w:r>
      <w:r w:rsidDel="00000000" w:rsidR="00000000" w:rsidRPr="00000000">
        <w:rPr>
          <w:b w:val="1"/>
          <w:rtl w:val="0"/>
        </w:rPr>
        <w:t xml:space="preserve">Renovate</w:t>
      </w:r>
      <w:r w:rsidDel="00000000" w:rsidR="00000000" w:rsidRPr="00000000">
        <w:rPr>
          <w:rtl w:val="0"/>
        </w:rPr>
        <w:t xml:space="preserve"> bot weekly.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audit</w:t>
      </w:r>
      <w:r w:rsidDel="00000000" w:rsidR="00000000" w:rsidRPr="00000000">
        <w:rPr>
          <w:rtl w:val="0"/>
        </w:rPr>
        <w:t xml:space="preserve"> in CI; block high‑severity vulns unless ignored with justification.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Type‑safe DB (Zod/TypeScript).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artifacts via Vercel; no secrets baked into client bundles.</w:t>
        <w:br w:type="textWrapping"/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1yu0fa1c2gy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10) Observability &amp; alerting</w:t>
      </w:r>
    </w:p>
    <w:p w:rsidR="00000000" w:rsidDel="00000000" w:rsidP="00000000" w:rsidRDefault="00000000" w:rsidRPr="00000000" w14:paraId="0000005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Metrics:</w:t>
      </w:r>
      <w:r w:rsidDel="00000000" w:rsidR="00000000" w:rsidRPr="00000000">
        <w:rPr>
          <w:rtl w:val="0"/>
        </w:rPr>
        <w:t xml:space="preserve"> p50/p95 latency, error rate, 5xx by route, DB connections, job queue lag, email/SMS delivery, Stripe webhook failures.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Tools:</w:t>
      </w:r>
      <w:r w:rsidDel="00000000" w:rsidR="00000000" w:rsidRPr="00000000">
        <w:rPr>
          <w:rtl w:val="0"/>
        </w:rPr>
        <w:t xml:space="preserve"> PostHog (events), Sentry (errors), Supabase logs, Stripe dashboard alerts, Postmark bounces.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Alerts: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5xx &gt; 2% for 5 min.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DB connection saturation &gt; 80% for 5 min.</w:t>
        <w:br w:type="textWrapping"/>
      </w:r>
    </w:p>
    <w:p w:rsidR="00000000" w:rsidDel="00000000" w:rsidP="00000000" w:rsidRDefault="00000000" w:rsidRPr="00000000" w14:paraId="0000005A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Job failures &gt; 5 in 10 min.</w:t>
        <w:br w:type="textWrapping"/>
      </w:r>
    </w:p>
    <w:p w:rsidR="00000000" w:rsidDel="00000000" w:rsidP="00000000" w:rsidRDefault="00000000" w:rsidRPr="00000000" w14:paraId="0000005B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Email bounce &gt; 10% hourly; SMS failure &gt; 10%.</w:t>
        <w:br w:type="textWrapping"/>
      </w:r>
    </w:p>
    <w:p w:rsidR="00000000" w:rsidDel="00000000" w:rsidP="00000000" w:rsidRDefault="00000000" w:rsidRPr="00000000" w14:paraId="0000005C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Stripe webhook failures &gt; 1%.</w:t>
        <w:br w:type="textWrapping"/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ojqw98ff6sg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11) Rate limiting &amp; abuse prevention</w:t>
      </w:r>
    </w:p>
    <w:p w:rsidR="00000000" w:rsidDel="00000000" w:rsidP="00000000" w:rsidRDefault="00000000" w:rsidRPr="00000000" w14:paraId="0000005E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Global:</w:t>
      </w:r>
      <w:r w:rsidDel="00000000" w:rsidR="00000000" w:rsidRPr="00000000">
        <w:rPr>
          <w:rtl w:val="0"/>
        </w:rPr>
        <w:t xml:space="preserve"> 60 req/min/IP; burst 120; 429 with Retry‑After.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Auth:</w:t>
      </w:r>
      <w:r w:rsidDel="00000000" w:rsidR="00000000" w:rsidRPr="00000000">
        <w:rPr>
          <w:rtl w:val="0"/>
        </w:rPr>
        <w:t xml:space="preserve"> signup 3/hour/IP; login link 5/hour/email.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Proposal composer:</w:t>
      </w:r>
      <w:r w:rsidDel="00000000" w:rsidR="00000000" w:rsidRPr="00000000">
        <w:rPr>
          <w:rtl w:val="0"/>
        </w:rPr>
        <w:t xml:space="preserve"> max 1/min; 10/hour; 40/day; per‑recipient cooldown 72h enforced server‑side.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Likes:</w:t>
      </w:r>
      <w:r w:rsidDel="00000000" w:rsidR="00000000" w:rsidRPr="00000000">
        <w:rPr>
          <w:rtl w:val="0"/>
        </w:rPr>
        <w:t xml:space="preserve"> count for speed score but rate‑limit to 1/30s for points; raw like actions 1/sec.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Messaging:</w:t>
      </w:r>
      <w:r w:rsidDel="00000000" w:rsidR="00000000" w:rsidRPr="00000000">
        <w:rPr>
          <w:rtl w:val="0"/>
        </w:rPr>
        <w:t xml:space="preserve"> 10/minute per match; exponential backoff if flagged.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Uploads:</w:t>
      </w:r>
      <w:r w:rsidDel="00000000" w:rsidR="00000000" w:rsidRPr="00000000">
        <w:rPr>
          <w:rtl w:val="0"/>
        </w:rPr>
        <w:t xml:space="preserve"> 10 images/day/user; 5 MB each.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Automation detection: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identical notes, perfect intervals → temp challenge (selfie pose) + throttle.</w:t>
        <w:br w:type="textWrapping"/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r3p40vxnpxu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12) Job safety (cron) &amp; idempotency</w:t>
      </w:r>
    </w:p>
    <w:p w:rsidR="00000000" w:rsidDel="00000000" w:rsidP="00000000" w:rsidRDefault="00000000" w:rsidRPr="00000000" w14:paraId="00000066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scheduled tasks (expiry closures, score recompute, digests) run at </w:t>
      </w:r>
      <w:r w:rsidDel="00000000" w:rsidR="00000000" w:rsidRPr="00000000">
        <w:rPr>
          <w:b w:val="1"/>
          <w:rtl w:val="0"/>
        </w:rPr>
        <w:t xml:space="preserve">02:00 Europe/Dublin</w:t>
      </w:r>
      <w:r w:rsidDel="00000000" w:rsidR="00000000" w:rsidRPr="00000000">
        <w:rPr>
          <w:rtl w:val="0"/>
        </w:rPr>
        <w:t xml:space="preserve"> via pg_cron.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Idempotent</w:t>
      </w:r>
      <w:r w:rsidDel="00000000" w:rsidR="00000000" w:rsidRPr="00000000">
        <w:rPr>
          <w:rtl w:val="0"/>
        </w:rPr>
        <w:t xml:space="preserve"> design: jobs keep a cursor per day;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 CONFLICT DO NOTHING</w:t>
      </w:r>
      <w:r w:rsidDel="00000000" w:rsidR="00000000" w:rsidRPr="00000000">
        <w:rPr>
          <w:rtl w:val="0"/>
        </w:rPr>
        <w:t xml:space="preserve"> on materialized rows.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Long‑running jobs time out at 2 min and retry with jitter. Dead‑letter table for manual inspection.</w:t>
        <w:br w:type="textWrapping"/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1mllquuw4vn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13) Backups &amp; restore</w:t>
      </w:r>
    </w:p>
    <w:p w:rsidR="00000000" w:rsidDel="00000000" w:rsidP="00000000" w:rsidRDefault="00000000" w:rsidRPr="00000000" w14:paraId="0000006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Supabase Postgres:</w:t>
      </w:r>
      <w:r w:rsidDel="00000000" w:rsidR="00000000" w:rsidRPr="00000000">
        <w:rPr>
          <w:rtl w:val="0"/>
        </w:rPr>
        <w:t xml:space="preserve"> daily full backup retained 7 days + point‑in‑time if plan allows. Export weekly logical dumps to object storage (encrypted).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Storage:</w:t>
      </w:r>
      <w:r w:rsidDel="00000000" w:rsidR="00000000" w:rsidRPr="00000000">
        <w:rPr>
          <w:rtl w:val="0"/>
        </w:rPr>
        <w:t xml:space="preserve"> enable object versioning; 30‑day retention for deletions.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Restore drills: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monthly restore to a staging project; run smoke tests (auth, match→propose→confirm path) before deleting.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RPO:</w:t>
      </w:r>
      <w:r w:rsidDel="00000000" w:rsidR="00000000" w:rsidRPr="00000000">
        <w:rPr>
          <w:rtl w:val="0"/>
        </w:rPr>
        <w:t xml:space="preserve"> 24 h. </w:t>
      </w:r>
      <w:r w:rsidDel="00000000" w:rsidR="00000000" w:rsidRPr="00000000">
        <w:rPr>
          <w:b w:val="1"/>
          <w:rtl w:val="0"/>
        </w:rPr>
        <w:t xml:space="preserve">RTO:</w:t>
      </w:r>
      <w:r w:rsidDel="00000000" w:rsidR="00000000" w:rsidRPr="00000000">
        <w:rPr>
          <w:rtl w:val="0"/>
        </w:rPr>
        <w:t xml:space="preserve"> 4 h.</w:t>
        <w:br w:type="textWrapping"/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zavn3qh1nol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14) Disaster recovery</w:t>
      </w:r>
    </w:p>
    <w:p w:rsidR="00000000" w:rsidDel="00000000" w:rsidP="00000000" w:rsidRDefault="00000000" w:rsidRPr="00000000" w14:paraId="0000006F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Loss of Vercel region:</w:t>
      </w:r>
      <w:r w:rsidDel="00000000" w:rsidR="00000000" w:rsidRPr="00000000">
        <w:rPr>
          <w:rtl w:val="0"/>
        </w:rPr>
        <w:t xml:space="preserve"> redeploy to alternative EU region; DNS TTL 300s; failover playbook.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Supabase outage:</w:t>
      </w:r>
      <w:r w:rsidDel="00000000" w:rsidR="00000000" w:rsidRPr="00000000">
        <w:rPr>
          <w:rtl w:val="0"/>
        </w:rPr>
        <w:t xml:space="preserve"> read‑only mode banner; queue writes client‑side; resume after recovery. If prolonged, failover to standby project (manual step) with last backup.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Email/SMS provider outage:</w:t>
      </w:r>
      <w:r w:rsidDel="00000000" w:rsidR="00000000" w:rsidRPr="00000000">
        <w:rPr>
          <w:rtl w:val="0"/>
        </w:rPr>
        <w:t xml:space="preserve"> switch to SES/Twilio fallback toggles; queue messages.</w:t>
        <w:br w:type="textWrapping"/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tkrfwlce1nv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15) Incident response runbook</w:t>
      </w:r>
    </w:p>
    <w:p w:rsidR="00000000" w:rsidDel="00000000" w:rsidP="00000000" w:rsidRDefault="00000000" w:rsidRPr="00000000" w14:paraId="00000073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Who:</w:t>
      </w:r>
      <w:r w:rsidDel="00000000" w:rsidR="00000000" w:rsidRPr="00000000">
        <w:rPr>
          <w:rtl w:val="0"/>
        </w:rPr>
        <w:t xml:space="preserve"> solo founder on‑call. Use phone alerts. Template comms ready.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Steps: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detect → classify severity → announce in status block on site → mitigate → post‑mortem in 48 h with action items.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Security incident (PII leak):</w:t>
      </w:r>
      <w:r w:rsidDel="00000000" w:rsidR="00000000" w:rsidRPr="00000000">
        <w:rPr>
          <w:rtl w:val="0"/>
        </w:rPr>
        <w:t xml:space="preserve"> isolate keys, rotate secrets, block tokens, export audit logs, assess GDPR threshold, notify DPC/users if required.</w:t>
        <w:br w:type="textWrapping"/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gznqo16oar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16) Change management &amp; releases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Feature flags</w:t>
      </w:r>
      <w:r w:rsidDel="00000000" w:rsidR="00000000" w:rsidRPr="00000000">
        <w:rPr>
          <w:rtl w:val="0"/>
        </w:rPr>
        <w:t xml:space="preserve"> for risky changes.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Rollout ladder: 5% → 25% → 50% → 100% or rollback.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 releases if error rate &gt; 2% or key KPIs drop &gt; 5pp in the last 2 h.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a CHANGELOG; tag releases; automatic revert button in Vercel.</w:t>
        <w:br w:type="textWrapping"/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99rv169xed9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17) Performance &amp; capacity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Budgets:</w:t>
      </w:r>
      <w:r w:rsidDel="00000000" w:rsidR="00000000" w:rsidRPr="00000000">
        <w:rPr>
          <w:rtl w:val="0"/>
        </w:rPr>
        <w:t xml:space="preserve"> HTML &lt; 100 KB; JS &lt; 250 KB initial; images &lt; 500 KB total per profile view.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DB:</w:t>
      </w:r>
      <w:r w:rsidDel="00000000" w:rsidR="00000000" w:rsidRPr="00000000">
        <w:rPr>
          <w:rtl w:val="0"/>
        </w:rPr>
        <w:t xml:space="preserve"> aim &lt; 10k RPS peak; indexes on foreign keys; partial indexes for active proposals.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Caching: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stale‑while‑revalidate</w:t>
      </w:r>
      <w:r w:rsidDel="00000000" w:rsidR="00000000" w:rsidRPr="00000000">
        <w:rPr>
          <w:rtl w:val="0"/>
        </w:rPr>
        <w:t xml:space="preserve"> for feed; CDN for images; ETag on profile fetch.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k6 load tests:</w:t>
      </w:r>
      <w:r w:rsidDel="00000000" w:rsidR="00000000" w:rsidRPr="00000000">
        <w:rPr>
          <w:rtl w:val="0"/>
        </w:rPr>
        <w:t xml:space="preserve"> login, feed scroll, like, propose, confirm, chat.</w:t>
        <w:br w:type="textWrapping"/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9pvk162h5p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18) Testing &amp; QA (security focus)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Automated:</w:t>
      </w:r>
      <w:r w:rsidDel="00000000" w:rsidR="00000000" w:rsidRPr="00000000">
        <w:rPr>
          <w:rtl w:val="0"/>
        </w:rPr>
        <w:t xml:space="preserve"> unit tests for RLS (forbidden access), auth flows, scoring math, Stripe webhook signature verification, idempotency.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E2E (Playwright):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signup→verify→like→match→propose→confirm→chat→survey; report/ban path.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Fuzz:</w:t>
      </w:r>
      <w:r w:rsidDel="00000000" w:rsidR="00000000" w:rsidRPr="00000000">
        <w:rPr>
          <w:rtl w:val="0"/>
        </w:rPr>
        <w:t xml:space="preserve"> input sanitation on notes and messages; block HTML/URLs pre‑confirm.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Accessibility:</w:t>
      </w:r>
      <w:r w:rsidDel="00000000" w:rsidR="00000000" w:rsidRPr="00000000">
        <w:rPr>
          <w:rtl w:val="0"/>
        </w:rPr>
        <w:t xml:space="preserve"> WCAG 2.1 AA lint; keyboard nav; focus traps; color contrast.</w:t>
        <w:br w:type="textWrapping"/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kkd6yvcl3ub" w:id="19"/>
      <w:bookmarkEnd w:id="19"/>
      <w:r w:rsidDel="00000000" w:rsidR="00000000" w:rsidRPr="00000000">
        <w:rPr>
          <w:b w:val="1"/>
          <w:sz w:val="34"/>
          <w:szCs w:val="34"/>
          <w:rtl w:val="0"/>
        </w:rPr>
        <w:t xml:space="preserve">19) Environments &amp; data</w:t>
      </w:r>
    </w:p>
    <w:p w:rsidR="00000000" w:rsidDel="00000000" w:rsidP="00000000" w:rsidRDefault="00000000" w:rsidRPr="00000000" w14:paraId="0000008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Isolation:</w:t>
      </w:r>
      <w:r w:rsidDel="00000000" w:rsidR="00000000" w:rsidRPr="00000000">
        <w:rPr>
          <w:rtl w:val="0"/>
        </w:rPr>
        <w:t xml:space="preserve"> dev, staging, prod. No prod data in dev.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Secrets:</w:t>
      </w:r>
      <w:r w:rsidDel="00000000" w:rsidR="00000000" w:rsidRPr="00000000">
        <w:rPr>
          <w:rtl w:val="0"/>
        </w:rPr>
        <w:t xml:space="preserve"> per‑env. Rotate on staff change.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Migrations:</w:t>
      </w:r>
      <w:r w:rsidDel="00000000" w:rsidR="00000000" w:rsidRPr="00000000">
        <w:rPr>
          <w:rtl w:val="0"/>
        </w:rPr>
        <w:t xml:space="preserve"> run via Supabase migrations; backward‑compatible; reversible.</w:t>
        <w:br w:type="textWrapping"/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b9hb7c5e7hi" w:id="20"/>
      <w:bookmarkEnd w:id="20"/>
      <w:r w:rsidDel="00000000" w:rsidR="00000000" w:rsidRPr="00000000">
        <w:rPr>
          <w:b w:val="1"/>
          <w:sz w:val="34"/>
          <w:szCs w:val="34"/>
          <w:rtl w:val="0"/>
        </w:rPr>
        <w:t xml:space="preserve">20) Vendors &amp; DPAs</w:t>
      </w:r>
    </w:p>
    <w:p w:rsidR="00000000" w:rsidDel="00000000" w:rsidP="00000000" w:rsidRDefault="00000000" w:rsidRPr="00000000" w14:paraId="0000008A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Keep list of processors and DPAs (see Legal Pack). Review quarterly. Run sub‑processor change log and user notice where required.</w:t>
        <w:br w:type="textWrapping"/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13358npogmc" w:id="21"/>
      <w:bookmarkEnd w:id="21"/>
      <w:r w:rsidDel="00000000" w:rsidR="00000000" w:rsidRPr="00000000">
        <w:rPr>
          <w:b w:val="1"/>
          <w:sz w:val="34"/>
          <w:szCs w:val="34"/>
          <w:rtl w:val="0"/>
        </w:rPr>
        <w:t xml:space="preserve">21) Training &amp; SOPs (solo phase)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30‑min quarterly review of incident runbook and restore drill.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Phishing awareness for admin email. Use hardware key if possible for admin.</w:t>
        <w:br w:type="textWrapping"/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v2np14d36e9" w:id="22"/>
      <w:bookmarkEnd w:id="22"/>
      <w:r w:rsidDel="00000000" w:rsidR="00000000" w:rsidRPr="00000000">
        <w:rPr>
          <w:b w:val="1"/>
          <w:sz w:val="34"/>
          <w:szCs w:val="34"/>
          <w:rtl w:val="0"/>
        </w:rPr>
        <w:t xml:space="preserve">22) Checklists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Pre‑launch</w:t>
      </w:r>
    </w:p>
    <w:p w:rsidR="00000000" w:rsidDel="00000000" w:rsidP="00000000" w:rsidRDefault="00000000" w:rsidRPr="00000000" w14:paraId="0000009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RLS enabled and tests pass for every table.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CSP/HSTS in place; CORS restricted; CSRF tokens wired.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Stripe webhooks verified with secret; idempotency keys used.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Backups tested; restore drill executed once.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routes behind allowlist; 2FA on all admin accounts.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limits configured and tested.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and latency alerts firing in test.</w:t>
        <w:br w:type="textWrapping"/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Weekly</w:t>
      </w:r>
    </w:p>
    <w:p w:rsidR="00000000" w:rsidDel="00000000" w:rsidP="00000000" w:rsidRDefault="00000000" w:rsidRPr="00000000" w14:paraId="0000009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alerts and error top 10.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Library updates via Renovate.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Backups successful confirmation.</w:t>
        <w:br w:type="textWrapping"/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Monthly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Restore drill to staging.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 rotation plan review; rotate if exposure suspected.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Posture review: headers, CSP hashes, third‑party scripts.</w:t>
        <w:br w:type="textWrapping"/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lvodw4705mz" w:id="23"/>
      <w:bookmarkEnd w:id="23"/>
      <w:r w:rsidDel="00000000" w:rsidR="00000000" w:rsidRPr="00000000">
        <w:rPr>
          <w:b w:val="1"/>
          <w:sz w:val="34"/>
          <w:szCs w:val="34"/>
          <w:rtl w:val="0"/>
        </w:rPr>
        <w:t xml:space="preserve">23) Runbooks (abridged)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A. DB connection exhaustion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Symptom: 5xx spikes; pool at 100%.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Actions: scale DB plan temporarily; reduce pool size per client; kill idle in transaction; add index if slow query identified.</w:t>
        <w:br w:type="textWrapping"/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B. Stripe webhook backlog</w:t>
      </w:r>
    </w:p>
    <w:p w:rsidR="00000000" w:rsidDel="00000000" w:rsidP="00000000" w:rsidRDefault="00000000" w:rsidRPr="00000000" w14:paraId="000000A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Symptom: purchases not reflected; dashboard shows retries.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Actions: check signature secret; replay events; ensure idempotency; backfill entitlements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charges</w:t>
      </w:r>
      <w:r w:rsidDel="00000000" w:rsidR="00000000" w:rsidRPr="00000000">
        <w:rPr>
          <w:rtl w:val="0"/>
        </w:rPr>
        <w:t xml:space="preserve"> API.</w:t>
        <w:br w:type="textWrapping"/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C. Email failures spike</w:t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Symptom: Postmark bounce rate &gt; 10%.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Actions: verify domain/DKIM; pause non‑essential sends; switch to SES fallback; warm up IPs slowly.</w:t>
        <w:br w:type="textWrapping"/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D. Spam/automation wave</w:t>
      </w:r>
    </w:p>
    <w:p w:rsidR="00000000" w:rsidDel="00000000" w:rsidP="00000000" w:rsidRDefault="00000000" w:rsidRPr="00000000" w14:paraId="000000A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Symptom: identical notes, high velocity, many reports.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Actions: raise velocity penalties; enable signup CAPTCHA; require selfie challenge; temporarily lower daily caps.</w:t>
        <w:br w:type="textWrapping"/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E. Data breach suspicion</w:t>
      </w:r>
    </w:p>
    <w:p w:rsidR="00000000" w:rsidDel="00000000" w:rsidP="00000000" w:rsidRDefault="00000000" w:rsidRPr="00000000" w14:paraId="000000AD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Actions: freeze admin accounts; rotate all secrets; revoke auth tokens; pull access logs; contact DPC if threshold met; notify users as required.</w:t>
        <w:br w:type="textWrapping"/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6tz3abfrail" w:id="24"/>
      <w:bookmarkEnd w:id="24"/>
      <w:r w:rsidDel="00000000" w:rsidR="00000000" w:rsidRPr="00000000">
        <w:rPr>
          <w:b w:val="1"/>
          <w:sz w:val="34"/>
          <w:szCs w:val="34"/>
          <w:rtl w:val="0"/>
        </w:rPr>
        <w:t xml:space="preserve">24) Appendices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A. Example CSP (tighten per domains actually used)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Content-Security-Policy: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default-src 'self';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script-src 'self' 'unsafe-inline' vercel-insights.com;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style-src 'self' 'unsafe-inline';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img-src 'self' data: blob: cdn.supabase.co;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connect-src 'self' https://*.supabase.co https://*.posthog.com https://api.postmarkapp.com;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frame-ancestors 'none';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base-uri 'self';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form-action 'self';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B. k6 outline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import http from 'k6/http';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import { sleep } from 'k6';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export const options = { vus: 50, duration: '5m' };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export default function() {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http.get('https://APP/feed');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sleep(1);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C. RLS test example (pseudo)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it('user cannot read others messages', async () =&gt; {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const a = clientAs(userA); const b = clientAs(userB);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const { data } = await b.select('messages').eq('match_id', matchWithA);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expect(data.every(m =&gt; m.user_id === userB || m.user_id === userA)).toBe(true);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