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spacing w:before="200" w:lineRule="auto"/>
        <w:rPr>
          <w:rFonts w:ascii="Roboto" w:cs="Roboto" w:eastAsia="Roboto" w:hAnsi="Roboto"/>
          <w:color w:val="0075b4"/>
        </w:rPr>
      </w:pPr>
      <w:bookmarkStart w:colFirst="0" w:colLast="0" w:name="_1d74tmcxhhd9" w:id="0"/>
      <w:bookmarkEnd w:id="0"/>
      <w:r w:rsidDel="00000000" w:rsidR="00000000" w:rsidRPr="00000000">
        <w:rPr>
          <w:rFonts w:ascii="Roboto" w:cs="Roboto" w:eastAsia="Roboto" w:hAnsi="Roboto"/>
          <w:color w:val="0075b4"/>
        </w:rPr>
        <w:drawing>
          <wp:inline distB="114300" distT="114300" distL="114300" distR="114300">
            <wp:extent cx="5200650" cy="13906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1390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spacing w:before="200" w:lineRule="auto"/>
        <w:rPr>
          <w:rFonts w:ascii="Roboto" w:cs="Roboto" w:eastAsia="Roboto" w:hAnsi="Roboto"/>
          <w:color w:val="0075b4"/>
        </w:rPr>
      </w:pPr>
      <w:bookmarkStart w:colFirst="0" w:colLast="0" w:name="_ow6w9m4ukpwj" w:id="1"/>
      <w:bookmarkEnd w:id="1"/>
      <w:r w:rsidDel="00000000" w:rsidR="00000000" w:rsidRPr="00000000">
        <w:rPr>
          <w:rFonts w:ascii="Roboto" w:cs="Roboto" w:eastAsia="Roboto" w:hAnsi="Roboto"/>
          <w:color w:val="0075b4"/>
          <w:rtl w:val="0"/>
        </w:rPr>
        <w:t xml:space="preserve">Proyecto aplicado - Fase 2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300" w:line="384.00000000000006" w:lineRule="auto"/>
        <w:rPr>
          <w:rFonts w:ascii="Roboto" w:cs="Roboto" w:eastAsia="Roboto" w:hAnsi="Roboto"/>
          <w:color w:val="31313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13131"/>
          <w:sz w:val="24"/>
          <w:szCs w:val="24"/>
          <w:rtl w:val="0"/>
        </w:rPr>
        <w:t xml:space="preserve">Grupos:</w:t>
      </w:r>
      <w:r w:rsidDel="00000000" w:rsidR="00000000" w:rsidRPr="00000000">
        <w:rPr>
          <w:rFonts w:ascii="Roboto" w:cs="Roboto" w:eastAsia="Roboto" w:hAnsi="Roboto"/>
          <w:color w:val="313131"/>
          <w:sz w:val="24"/>
          <w:szCs w:val="24"/>
          <w:rtl w:val="0"/>
        </w:rPr>
        <w:t xml:space="preserve"> 3 personas.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="384.00000000000006" w:lineRule="auto"/>
        <w:rPr>
          <w:rFonts w:ascii="Roboto" w:cs="Roboto" w:eastAsia="Roboto" w:hAnsi="Roboto"/>
          <w:color w:val="31313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13131"/>
          <w:sz w:val="24"/>
          <w:szCs w:val="24"/>
          <w:rtl w:val="0"/>
        </w:rPr>
        <w:t xml:space="preserve">¡Bienvenido a la segunda entrega del proyecto aplicado!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300" w:line="384.00000000000006" w:lineRule="auto"/>
        <w:rPr>
          <w:rFonts w:ascii="Roboto" w:cs="Roboto" w:eastAsia="Roboto" w:hAnsi="Roboto"/>
          <w:color w:val="31313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13131"/>
          <w:sz w:val="24"/>
          <w:szCs w:val="24"/>
          <w:rtl w:val="0"/>
        </w:rPr>
        <w:t xml:space="preserve">En esta segunda fase del proyecto aplicado, deberá comprender y preparar los datos a utilizar. Para ello deberá desarrollar la etapa de entendimiento y preparación de los datos. Para esta entrega deberá: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220" w:line="335.99999999999994" w:lineRule="auto"/>
        <w:ind w:left="720" w:hanging="360"/>
        <w:rPr>
          <w:rFonts w:ascii="Roboto" w:cs="Roboto" w:eastAsia="Roboto" w:hAnsi="Roboto"/>
          <w:color w:val="31313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13131"/>
          <w:sz w:val="24"/>
          <w:szCs w:val="24"/>
          <w:rtl w:val="0"/>
        </w:rPr>
        <w:t xml:space="preserve">Analizar la estructura y la distribución de los datos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35.99999999999994" w:lineRule="auto"/>
        <w:ind w:left="720" w:hanging="360"/>
        <w:rPr>
          <w:rFonts w:ascii="Roboto" w:cs="Roboto" w:eastAsia="Roboto" w:hAnsi="Roboto"/>
          <w:color w:val="31313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13131"/>
          <w:sz w:val="24"/>
          <w:szCs w:val="24"/>
          <w:rtl w:val="0"/>
        </w:rPr>
        <w:t xml:space="preserve">Identificar y tratar valores faltantes, duplicados y outliers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35.99999999999994" w:lineRule="auto"/>
        <w:ind w:left="720" w:hanging="360"/>
        <w:rPr>
          <w:rFonts w:ascii="Roboto" w:cs="Roboto" w:eastAsia="Roboto" w:hAnsi="Roboto"/>
          <w:color w:val="31313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13131"/>
          <w:sz w:val="24"/>
          <w:szCs w:val="24"/>
          <w:rtl w:val="0"/>
        </w:rPr>
        <w:t xml:space="preserve">Realizar transformaciones y limpiezas necesarias en los datos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0" w:beforeAutospacing="0" w:line="335.99999999999994" w:lineRule="auto"/>
        <w:ind w:left="720" w:hanging="360"/>
        <w:rPr>
          <w:rFonts w:ascii="Roboto" w:cs="Roboto" w:eastAsia="Roboto" w:hAnsi="Roboto"/>
          <w:color w:val="31313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13131"/>
          <w:sz w:val="24"/>
          <w:szCs w:val="24"/>
          <w:rtl w:val="0"/>
        </w:rPr>
        <w:t xml:space="preserve">Documentar el proceso de preparación de los datos y las decisiones tomadas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300" w:line="384.00000000000006" w:lineRule="auto"/>
        <w:rPr>
          <w:rFonts w:ascii="Roboto" w:cs="Roboto" w:eastAsia="Roboto" w:hAnsi="Roboto"/>
          <w:color w:val="31313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13131"/>
          <w:sz w:val="24"/>
          <w:szCs w:val="24"/>
          <w:rtl w:val="0"/>
        </w:rPr>
        <w:t xml:space="preserve">Hemos preparado el siguiente notebook para que pueda servir como guía a la hora de definir los aspectos base de su proyecto. Tener en cuenta que el documento es una guía, por lo que puede modificar el contenido y la estructura tanto como lo considere necesario: agregar nuevas preguntas, añadir secciones o aclaraciones.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220" w:line="335.99999999999994" w:lineRule="auto"/>
        <w:ind w:left="720" w:hanging="360"/>
        <w:rPr>
          <w:rFonts w:ascii="Roboto" w:cs="Roboto" w:eastAsia="Roboto" w:hAnsi="Roboto"/>
          <w:b w:val="1"/>
          <w:bCs w:val="1"/>
          <w:color w:val="313131"/>
          <w:sz w:val="21"/>
          <w:szCs w:val="21"/>
        </w:rPr>
      </w:pPr>
      <w:hyperlink r:id="rId7">
        <w:r w:rsidDel="00000000" w:rsidR="00000000" w:rsidRPr="00000000">
          <w:rPr>
            <w:rFonts w:ascii="Roboto" w:cs="Roboto" w:eastAsia="Roboto" w:hAnsi="Roboto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[Notebook] Entendimiento y preparación de los datos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40" w:before="300" w:line="384.00000000000006" w:lineRule="auto"/>
        <w:rPr>
          <w:rFonts w:ascii="Roboto" w:cs="Roboto" w:eastAsia="Roboto" w:hAnsi="Roboto"/>
          <w:color w:val="0075b4"/>
        </w:rPr>
      </w:pPr>
      <w:bookmarkStart w:colFirst="0" w:colLast="0" w:name="_zijk0cb11b1k" w:id="2"/>
      <w:bookmarkEnd w:id="2"/>
      <w:r w:rsidDel="00000000" w:rsidR="00000000" w:rsidRPr="00000000">
        <w:rPr>
          <w:rFonts w:ascii="Roboto" w:cs="Roboto" w:eastAsia="Roboto" w:hAnsi="Roboto"/>
          <w:color w:val="0075b4"/>
          <w:rtl w:val="0"/>
        </w:rPr>
        <w:t xml:space="preserve">Rúbrica del proyecto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="335.99999999999994" w:lineRule="auto"/>
        <w:rPr>
          <w:rFonts w:ascii="Roboto" w:cs="Roboto" w:eastAsia="Roboto" w:hAnsi="Roboto"/>
          <w:color w:val="31313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13131"/>
          <w:sz w:val="24"/>
          <w:szCs w:val="24"/>
          <w:rtl w:val="0"/>
        </w:rPr>
        <w:t xml:space="preserve">Esta es la rúbrica que será utilizada para calificar el proyecto aplicado. Esta segunda entrega corresponde al segundo criterio de evaluación. Puede consultar la rúbrica completa en la unidad 6.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300" w:line="384.00000000000006" w:lineRule="auto"/>
        <w:rPr>
          <w:rFonts w:ascii="Roboto" w:cs="Roboto" w:eastAsia="Roboto" w:hAnsi="Roboto"/>
          <w:color w:val="31313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13131"/>
          <w:sz w:val="24"/>
          <w:szCs w:val="24"/>
          <w:rtl w:val="0"/>
        </w:rPr>
        <w:t xml:space="preserve">Esta entrega es parcial y equivale a un 10% del proyecto aplicado. Si se requiere, para la entrega final podrá hacer modificaciones a cada una de las entregas parciales.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300" w:line="384.00000000000006" w:lineRule="auto"/>
        <w:ind w:right="0"/>
        <w:rPr>
          <w:rFonts w:ascii="Roboto" w:cs="Roboto" w:eastAsia="Roboto" w:hAnsi="Roboto"/>
          <w:color w:val="31313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13131"/>
          <w:sz w:val="24"/>
          <w:szCs w:val="24"/>
        </w:rPr>
        <w:drawing>
          <wp:inline distB="114300" distT="114300" distL="114300" distR="114300">
            <wp:extent cx="8139113" cy="2404376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139113" cy="24043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40" w:before="300" w:line="384.00000000000006" w:lineRule="auto"/>
        <w:rPr>
          <w:rFonts w:ascii="Roboto" w:cs="Roboto" w:eastAsia="Roboto" w:hAnsi="Roboto"/>
          <w:color w:val="0075b4"/>
        </w:rPr>
      </w:pPr>
      <w:bookmarkStart w:colFirst="0" w:colLast="0" w:name="_xcsj6juntfuu" w:id="3"/>
      <w:bookmarkEnd w:id="3"/>
      <w:r w:rsidDel="00000000" w:rsidR="00000000" w:rsidRPr="00000000">
        <w:rPr>
          <w:rFonts w:ascii="Roboto" w:cs="Roboto" w:eastAsia="Roboto" w:hAnsi="Roboto"/>
          <w:color w:val="0075b4"/>
          <w:rtl w:val="0"/>
        </w:rPr>
        <w:t xml:space="preserve">Instrucciones de entrega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Tenga en cuenta que la entrega debe ser realizada junto a su equipo de trabajo (3 personas).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Todos los participantes deben subir el notebook desarrollado, es decir, un archivo </w:t>
      </w: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.ipynb.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Ten presente hacer clic en “Entregar” una vez subido el archivo.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No se aceptan entregas realizadas por otros medios.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En caso de tener dificultades en la entrega, por favor, comunícate oportunamente con el profesor asistente o el equipo de apoyo del curso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300" w:line="384.00000000000006" w:lineRule="auto"/>
        <w:ind w:right="0"/>
        <w:rPr>
          <w:rFonts w:ascii="Roboto" w:cs="Roboto" w:eastAsia="Roboto" w:hAnsi="Roboto"/>
          <w:color w:val="31313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colab.research.google.com/drive/1kQXPy4LwtEB1j5voa2LAiLrmd0cdt3--" TargetMode="External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