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800000" cy="18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240"/>
        <w:jc w:val="center"/>
      </w:pPr>
      <w:r>
        <w:rPr>
          <w:rFonts w:ascii="Georgia" w:hAnsi="Georgia"/>
          <w:b/>
          <w:sz w:val="48"/>
        </w:rPr>
        <w:t>Влечуги</w:t>
      </w:r>
    </w:p>
    <w:p>
      <w:pPr>
        <w:spacing w:after="120" w:line="360" w:lineRule="auto"/>
        <w:ind w:firstLine="850"/>
        <w:jc w:val="both"/>
      </w:pPr>
      <w:r>
        <w:rPr>
          <w:rFonts w:ascii="Arial" w:hAnsi="Arial"/>
          <w:sz w:val="24"/>
        </w:rPr>
        <w:t>Влечугите (Reptilia) са клас гръбначни животни, включват дишащи атмосферен въздух четирикраки, обикновено покрити с люспи.</w:t>
      </w:r>
    </w:p>
    <w:p>
      <w:pPr>
        <w:spacing w:after="120" w:line="360" w:lineRule="auto"/>
        <w:ind w:firstLine="850"/>
        <w:jc w:val="both"/>
      </w:pPr>
      <w:r>
        <w:rPr>
          <w:rFonts w:ascii="Arial" w:hAnsi="Arial"/>
          <w:sz w:val="24"/>
        </w:rPr>
        <w:t>Макар и все още използвана в повечето съвременни системи за класификация, групата на влечугите е парафилетична, като обединява всички Амниота с изключение на птиците, бозайниците и техни изчезнали роднини.</w:t>
      </w:r>
    </w:p>
    <w:p>
      <w:pPr>
        <w:spacing w:after="120" w:line="360" w:lineRule="auto"/>
        <w:ind w:firstLine="850"/>
        <w:jc w:val="both"/>
      </w:pPr>
      <w:r>
        <w:rPr>
          <w:rFonts w:ascii="Arial" w:hAnsi="Arial"/>
          <w:sz w:val="24"/>
        </w:rPr>
        <w:t>Влечугите са животни с непостоянна телесна температура (пойкилотермни) – не произвеждат достатъчно топлина, за да поддържат постоянна телесна температура, а вместо това разчитат на топлообмен с околната среда, за да регулират вътрешната си температура.</w:t>
      </w:r>
    </w:p>
    <w:p>
      <w:pPr>
        <w:spacing w:after="120" w:line="360" w:lineRule="auto"/>
        <w:ind w:firstLine="850"/>
        <w:jc w:val="both"/>
      </w:pPr>
      <w:r>
        <w:rPr>
          <w:rFonts w:ascii="Arial" w:hAnsi="Arial"/>
          <w:sz w:val="24"/>
        </w:rPr>
        <w:t>Повечето влечуги са месоядни и яйцеснасящи, някои са яйцеживораждащи, а други са същински живораждащи.</w:t>
      </w:r>
    </w:p>
    <w:p>
      <w:pPr>
        <w:spacing w:after="120" w:line="360" w:lineRule="auto"/>
        <w:ind w:firstLine="850"/>
        <w:jc w:val="both"/>
      </w:pPr>
      <w:r>
        <w:rPr>
          <w:rFonts w:ascii="Arial" w:hAnsi="Arial"/>
          <w:sz w:val="24"/>
        </w:rPr>
        <w:t>Влечугите възникват преди около 320 – 310 милиона години по време на периода на карбон. Еволюират от напреднали подобни на земноводни влечуги, които стават все по-адаптирани към живот на сушата. Много групи влечуги изчезват, включително динозаври, птерозаври и водните групи като ихтиозаврите. Съвременните представители са разпространени на всички континенти, с изключение на Антарктида, като най-голямо разпространение имат в тропиците и субтропиците. Обитават подземни хабитати, пустини, гори, блата, океани и други. Размерите им варират от дължина 1,6 cm при гекона Sphaerodactylus ariasae до дължина 6 m и маса над 1 000 kg при соленоводния крокодил (Crocodylus porosus).</w:t>
      </w:r>
    </w:p>
    <w:p>
      <w:pPr>
        <w:spacing w:after="240"/>
        <w:ind w:left="283"/>
        <w:jc w:val="left"/>
      </w:pPr>
      <w:r>
        <w:rPr>
          <w:rFonts w:ascii="Arial" w:hAnsi="Arial"/>
          <w:sz w:val="24"/>
          <w:u w:val="single"/>
        </w:rPr>
        <w:t>Съвременните влечуги се разделят на 4 разреда:</w:t>
      </w:r>
    </w:p>
    <w:p>
      <w:pPr>
        <w:pStyle w:val="ListBullet"/>
        <w:spacing w:before="120" w:after="120"/>
        <w:ind w:left="850" w:hanging="357"/>
      </w:pPr>
      <w:r>
        <w:rPr>
          <w:rFonts w:ascii="Arial" w:hAnsi="Arial"/>
          <w:i/>
          <w:sz w:val="24"/>
        </w:rPr>
        <w:t>Testudines (Костенурки) – около 300 вида;</w:t>
      </w:r>
    </w:p>
    <w:p>
      <w:pPr>
        <w:pStyle w:val="ListBullet"/>
        <w:spacing w:before="120" w:after="120"/>
        <w:ind w:left="850" w:hanging="357"/>
      </w:pPr>
      <w:r>
        <w:rPr>
          <w:rFonts w:ascii="Arial" w:hAnsi="Arial"/>
          <w:i/>
          <w:sz w:val="24"/>
        </w:rPr>
        <w:t>Squamata (Люспести) – включва змии, гущери и други – около 7 900 вида;</w:t>
      </w:r>
    </w:p>
    <w:p>
      <w:pPr>
        <w:pStyle w:val="ListBullet"/>
        <w:spacing w:before="120" w:after="120"/>
        <w:ind w:left="850" w:hanging="357"/>
      </w:pPr>
      <w:r>
        <w:rPr>
          <w:rFonts w:ascii="Arial" w:hAnsi="Arial"/>
          <w:i/>
          <w:sz w:val="24"/>
        </w:rPr>
        <w:t>Rhynchocephalia (Клюноглави) – 2 вида;</w:t>
      </w:r>
    </w:p>
    <w:p>
      <w:pPr>
        <w:pStyle w:val="ListBullet"/>
        <w:spacing w:before="120" w:after="120"/>
        <w:ind w:left="850" w:hanging="357"/>
      </w:pPr>
      <w:r>
        <w:rPr>
          <w:rFonts w:ascii="Arial" w:hAnsi="Arial"/>
          <w:i/>
          <w:sz w:val="24"/>
        </w:rPr>
        <w:t>Crocodylia (Крокодили) – 23 вида.</w:t>
      </w:r>
    </w:p>
    <w:p>
      <w:pPr>
        <w:spacing w:after="120" w:line="360" w:lineRule="auto"/>
        <w:ind w:firstLine="850"/>
        <w:jc w:val="both"/>
      </w:pPr>
      <w:r>
        <w:rPr>
          <w:rFonts w:ascii="Arial" w:hAnsi="Arial"/>
          <w:b/>
          <w:sz w:val="24"/>
        </w:rPr>
        <w:t>Науката изучаваща земноводни и влечуги се нарича херпетология (на гръцки: ἑρπετόν [херпетон] – „пълзящ“; и λογία [-логия] – „слово“, „наука“).</w:t>
      </w:r>
    </w:p>
    <w:sectPr w:rsidR="00FC693F" w:rsidRPr="0006063C" w:rsidSect="00034616">
      <w:head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Иван Иванов, 10 клас, номер 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