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206357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 xml:space="preserve">Software </w:t>
              </w:r>
              <w:r w:rsidR="006E00C7">
                <w:rPr>
                  <w:rFonts w:ascii="Times New Roman" w:hAnsi="Times New Roman" w:cs="Times New Roman"/>
                </w:rPr>
                <w:t>Measurement Process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20635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shd w:val="clear" w:color="auto" w:fill="FF3333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3333" w:themeColor="accent4"/>
            </w:tcBorders>
          </w:tcPr>
          <w:p w:rsidR="00554E70" w:rsidRPr="00DE3128" w:rsidRDefault="006E00C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FF3333" w:themeColor="accent4"/>
            </w:tcBorders>
          </w:tcPr>
          <w:p w:rsidR="00554E70" w:rsidRPr="00DE3128" w:rsidRDefault="006E00C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</w:t>
            </w:r>
            <w:r w:rsidR="002E3E8B" w:rsidRPr="00DE3128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FF3333" w:themeColor="accent4"/>
            </w:tcBorders>
          </w:tcPr>
          <w:p w:rsidR="00554E70" w:rsidRPr="00DE3128" w:rsidRDefault="006E00C7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Measurement Process</w:t>
            </w:r>
          </w:p>
        </w:tc>
        <w:tc>
          <w:tcPr>
            <w:tcW w:w="1525" w:type="dxa"/>
            <w:tcBorders>
              <w:top w:val="single" w:sz="4" w:space="0" w:color="FF3333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79061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4/11/2016</w:t>
            </w:r>
          </w:p>
        </w:tc>
        <w:tc>
          <w:tcPr>
            <w:tcW w:w="4052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A923E4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923E4" w:rsidRDefault="00A923E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A923E4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12/1/2017</w:t>
            </w:r>
          </w:p>
        </w:tc>
        <w:tc>
          <w:tcPr>
            <w:tcW w:w="4052" w:type="dxa"/>
          </w:tcPr>
          <w:p w:rsidR="00A923E4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Format Style</w:t>
            </w:r>
          </w:p>
        </w:tc>
        <w:tc>
          <w:tcPr>
            <w:tcW w:w="1525" w:type="dxa"/>
          </w:tcPr>
          <w:p w:rsidR="00A923E4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bookmarkStart w:id="6" w:name="_GoBack"/>
      <w:r w:rsidRPr="00DE3128">
        <w:rPr>
          <w:rFonts w:cs="Times New Roman"/>
        </w:rPr>
        <w:br w:type="page"/>
      </w:r>
    </w:p>
    <w:bookmarkEnd w:id="6" w:displacedByCustomXml="next"/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EC7D9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977407" w:history="1">
            <w:r w:rsidR="00EC7D98" w:rsidRPr="008B0B0C">
              <w:rPr>
                <w:rStyle w:val="Hyperlink"/>
                <w:rFonts w:cs="Times New Roman"/>
              </w:rPr>
              <w:t>Revision Table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_Toc465977407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1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20635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8B0B0C">
              <w:rPr>
                <w:rStyle w:val="Hyperlink"/>
                <w:rFonts w:cs="Times New Roman"/>
              </w:rPr>
              <w:t>1.</w:t>
            </w:r>
            <w:r w:rsidR="00EC7D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</w:rPr>
              <w:t>INTRODUCTION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_Toc465977408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3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8B0B0C">
              <w:rPr>
                <w:rStyle w:val="Hyperlink"/>
                <w:rFonts w:cs="Times New Roman"/>
                <w:noProof/>
              </w:rPr>
              <w:t>1.1.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Purpose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_Toc465977409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3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8B0B0C">
              <w:rPr>
                <w:rStyle w:val="Hyperlink"/>
                <w:rFonts w:cs="Times New Roman"/>
                <w:noProof/>
              </w:rPr>
              <w:t>1.2.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Audience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_Toc465977410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3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8B0B0C">
              <w:rPr>
                <w:rStyle w:val="Hyperlink"/>
                <w:rFonts w:cs="Times New Roman"/>
              </w:rPr>
              <w:t>2.</w:t>
            </w:r>
            <w:r w:rsidR="00EC7D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</w:rPr>
              <w:t>Process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_Toc465977411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4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8B0B0C">
              <w:rPr>
                <w:rStyle w:val="Hyperlink"/>
                <w:rFonts w:cs="Times New Roman"/>
                <w:noProof/>
              </w:rPr>
              <w:t>2.1.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Process flow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_Toc465977412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4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8B0B0C">
              <w:rPr>
                <w:rStyle w:val="Hyperlink"/>
                <w:rFonts w:cs="Times New Roman"/>
                <w:noProof/>
              </w:rPr>
              <w:t>2.2.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Activities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_Toc465977413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6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8B0B0C">
              <w:rPr>
                <w:rStyle w:val="Hyperlink"/>
                <w:rFonts w:cs="Times New Roman"/>
                <w:noProof/>
              </w:rPr>
              <w:t>2.3.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Roles and Responsibility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_Toc465977414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6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8B0B0C">
              <w:rPr>
                <w:rStyle w:val="Hyperlink"/>
                <w:rFonts w:cs="Times New Roman"/>
                <w:noProof/>
              </w:rPr>
              <w:t>2.4.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Goal-Questions-Metrics (GQM)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_Toc465977415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7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20635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8B0B0C">
              <w:rPr>
                <w:rStyle w:val="Hyperlink"/>
                <w:noProof/>
              </w:rPr>
              <w:t>Metric Definition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_Toc465977416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8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977408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977409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977410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B521A9" w:rsidRDefault="00150184" w:rsidP="00150184">
      <w:pPr>
        <w:rPr>
          <w:rFonts w:asciiTheme="majorHAnsi" w:hAnsiTheme="majorHAnsi"/>
          <w:noProof/>
          <w:color w:val="auto"/>
          <w:sz w:val="28"/>
          <w:szCs w:val="28"/>
          <w:lang w:eastAsia="en-US"/>
        </w:rPr>
      </w:pPr>
      <w:r w:rsidRPr="00B521A9">
        <w:rPr>
          <w:rFonts w:asciiTheme="majorHAnsi" w:hAnsiTheme="majorHAnsi"/>
          <w:noProof/>
          <w:color w:val="auto"/>
          <w:sz w:val="28"/>
          <w:szCs w:val="28"/>
          <w:lang w:eastAsia="en-US"/>
        </w:rPr>
        <w:t xml:space="preserve">The intended audience of the </w:t>
      </w:r>
      <w:r w:rsidR="00097C6A" w:rsidRPr="00B521A9">
        <w:rPr>
          <w:rFonts w:asciiTheme="majorHAnsi" w:hAnsiTheme="majorHAnsi"/>
          <w:noProof/>
          <w:color w:val="auto"/>
          <w:sz w:val="28"/>
          <w:szCs w:val="28"/>
          <w:lang w:eastAsia="en-US"/>
        </w:rPr>
        <w:t>Measurement</w:t>
      </w:r>
      <w:r w:rsidRPr="00B521A9">
        <w:rPr>
          <w:rFonts w:asciiTheme="majorHAnsi" w:hAnsiTheme="majorHAnsi"/>
          <w:noProof/>
          <w:color w:val="auto"/>
          <w:sz w:val="28"/>
          <w:szCs w:val="28"/>
          <w:lang w:eastAsia="en-US"/>
        </w:rPr>
        <w:t xml:space="preserve"> Plan is</w:t>
      </w:r>
      <w:r w:rsidR="00A21875" w:rsidRPr="00B521A9">
        <w:rPr>
          <w:rFonts w:asciiTheme="majorHAnsi" w:hAnsiTheme="majorHAnsi"/>
          <w:noProof/>
          <w:color w:val="auto"/>
          <w:sz w:val="28"/>
          <w:szCs w:val="28"/>
          <w:lang w:eastAsia="en-US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FF3333" w:themeColor="accent4"/>
            </w:tcBorders>
            <w:shd w:val="clear" w:color="auto" w:fill="FF3333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FF3333" w:themeColor="accent4"/>
            </w:tcBorders>
            <w:shd w:val="clear" w:color="auto" w:fill="FF3333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58663F" w:rsidRPr="00B521A9" w:rsidRDefault="007B00F5" w:rsidP="00620275">
            <w:pPr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Measurement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58663F" w:rsidRPr="00B521A9" w:rsidRDefault="007B00F5" w:rsidP="00620275">
            <w:pPr>
              <w:keepNext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Draw process and guide member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B521A9" w:rsidRDefault="007B00F5" w:rsidP="00620275">
            <w:pPr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B521A9" w:rsidRDefault="007B00F5" w:rsidP="00620275">
            <w:pPr>
              <w:keepNext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Follow Work progress of team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B521A9" w:rsidRDefault="007B00F5" w:rsidP="00620275">
            <w:pPr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B521A9" w:rsidRDefault="007B00F5" w:rsidP="006B5733">
            <w:pPr>
              <w:keepNext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Manage team and measure cost</w:t>
            </w:r>
          </w:p>
        </w:tc>
      </w:tr>
      <w:tr w:rsidR="007B00F5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7B00F5" w:rsidRPr="00B521A9" w:rsidRDefault="007B00F5" w:rsidP="00620275">
            <w:pPr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7B00F5" w:rsidRPr="00B521A9" w:rsidRDefault="007B00F5" w:rsidP="006B5733">
            <w:pPr>
              <w:keepNext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Review and give advice for process</w:t>
            </w: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5977411"/>
      <w:r>
        <w:rPr>
          <w:rFonts w:ascii="Times New Roman" w:hAnsi="Times New Roman" w:cs="Times New Roman"/>
          <w:sz w:val="36"/>
        </w:rPr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5977412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53ABE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Default="00053ABE" w:rsidP="00A21875">
      <w:pPr>
        <w:jc w:val="both"/>
        <w:rPr>
          <w:rFonts w:cs="Times New Roman"/>
          <w:noProof/>
          <w:lang w:eastAsia="en-US"/>
        </w:rPr>
      </w:pPr>
    </w:p>
    <w:p w:rsidR="000E5FC2" w:rsidRDefault="002C4CEE" w:rsidP="00A21875">
      <w:pPr>
        <w:jc w:val="both"/>
        <w:rPr>
          <w:rFonts w:cs="Times New Roman"/>
          <w:noProof/>
          <w:lang w:eastAsia="en-US"/>
        </w:rPr>
      </w:pPr>
      <w:r>
        <w:rPr>
          <w:rFonts w:cs="Times New Roman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339.95pt">
            <v:imagedata r:id="rId10" o:title="measurement "/>
          </v:shape>
        </w:pict>
      </w:r>
    </w:p>
    <w:p w:rsidR="00053ABE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A21875" w:rsidRDefault="002C4CEE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pict>
          <v:shape id="_x0000_i1026" type="#_x0000_t75" style="width:406.05pt;height:229.5pt">
            <v:imagedata r:id="rId11" o:title="15193575_1574574745893435_6851592565854387163_n"/>
          </v:shape>
        </w:pict>
      </w: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5977413"/>
      <w:r>
        <w:rPr>
          <w:rFonts w:ascii="Times New Roman" w:hAnsi="Times New Roman" w:cs="Times New Roman"/>
          <w:sz w:val="32"/>
        </w:rPr>
        <w:lastRenderedPageBreak/>
        <w:t>Activities</w:t>
      </w:r>
      <w:bookmarkEnd w:id="13"/>
    </w:p>
    <w:tbl>
      <w:tblPr>
        <w:tblW w:w="1731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370"/>
        <w:gridCol w:w="3420"/>
        <w:gridCol w:w="11520"/>
      </w:tblGrid>
      <w:tr w:rsidR="00615DD4" w:rsidRPr="00F4422F" w:rsidTr="00B521A9">
        <w:tc>
          <w:tcPr>
            <w:tcW w:w="237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615DD4" w:rsidP="00B521A9">
            <w:pPr>
              <w:spacing w:before="0" w:after="0" w:line="240" w:lineRule="auto"/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Phases</w:t>
            </w: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2B3BED" w:rsidP="00B521A9">
            <w:pPr>
              <w:spacing w:before="0" w:after="0" w:line="240" w:lineRule="auto"/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Activities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</w:tcPr>
          <w:p w:rsidR="00615DD4" w:rsidRPr="00B521A9" w:rsidRDefault="002B3BED" w:rsidP="00B521A9">
            <w:pPr>
              <w:tabs>
                <w:tab w:val="left" w:pos="1552"/>
                <w:tab w:val="center" w:pos="5652"/>
              </w:tabs>
              <w:spacing w:before="0" w:after="0" w:line="240" w:lineRule="auto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  <w:t>Description</w:t>
            </w: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  <w:t>DeD</w:t>
            </w:r>
          </w:p>
        </w:tc>
      </w:tr>
      <w:tr w:rsidR="00615DD4" w:rsidRPr="00F4422F" w:rsidTr="00615DD4">
        <w:trPr>
          <w:trHeight w:val="1014"/>
        </w:trPr>
        <w:tc>
          <w:tcPr>
            <w:tcW w:w="2370" w:type="dxa"/>
            <w:vMerge w:val="restart"/>
            <w:tcBorders>
              <w:top w:val="single" w:sz="6" w:space="0" w:color="ACB9CA"/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615DD4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Identify Scope</w:t>
            </w: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615DD4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Identify Goal, Question, Metric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615DD4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 xml:space="preserve">Identify goal of project, all question is </w:t>
            </w:r>
          </w:p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Collected by member, show some</w:t>
            </w:r>
          </w:p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Metric to solve problem</w:t>
            </w:r>
          </w:p>
        </w:tc>
      </w:tr>
      <w:tr w:rsidR="00615DD4" w:rsidRPr="00F4422F" w:rsidTr="00615DD4">
        <w:tc>
          <w:tcPr>
            <w:tcW w:w="237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615DD4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B521A9" w:rsidRDefault="00615DD4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Define Measure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C40011" w:rsidRPr="00B521A9" w:rsidRDefault="00011FDE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 xml:space="preserve">monitor actual versus estimated size, effort, and schedule in order to make decisions with respect to project plans, progress, </w:t>
            </w:r>
          </w:p>
          <w:p w:rsidR="00615DD4" w:rsidRPr="00B521A9" w:rsidRDefault="00011FDE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and need for re</w:t>
            </w:r>
            <w:r w:rsidR="00C40011"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-</w:t>
            </w: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planning</w:t>
            </w:r>
          </w:p>
        </w:tc>
      </w:tr>
      <w:tr w:rsidR="00104263" w:rsidRPr="00F4422F" w:rsidTr="00011FDE">
        <w:tc>
          <w:tcPr>
            <w:tcW w:w="2370" w:type="dxa"/>
            <w:vMerge w:val="restart"/>
            <w:tcBorders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Define Procedures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Define Template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B521A9" w:rsidRDefault="000D5CC1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Collect Template for recording data</w:t>
            </w:r>
          </w:p>
        </w:tc>
      </w:tr>
      <w:tr w:rsidR="00104263" w:rsidRPr="00F4422F" w:rsidTr="00615DD4">
        <w:tc>
          <w:tcPr>
            <w:tcW w:w="237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Define how data is collected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B521A9" w:rsidRDefault="000D5CC1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Establish a measurement plan</w:t>
            </w:r>
          </w:p>
        </w:tc>
      </w:tr>
      <w:tr w:rsidR="00104263" w:rsidRPr="00F4422F" w:rsidTr="00615DD4">
        <w:tc>
          <w:tcPr>
            <w:tcW w:w="237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Record and store data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F4422F" w:rsidTr="00615DD4">
        <w:tc>
          <w:tcPr>
            <w:tcW w:w="237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0D5CC1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 xml:space="preserve">Review </w:t>
            </w:r>
            <w:r w:rsidR="00104263"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and revise procedures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B521A9" w:rsidRDefault="009E4740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collection procedures are adequate</w:t>
            </w:r>
          </w:p>
        </w:tc>
      </w:tr>
      <w:tr w:rsidR="00104263" w:rsidRPr="00F4422F" w:rsidTr="00011FDE">
        <w:tc>
          <w:tcPr>
            <w:tcW w:w="2370" w:type="dxa"/>
            <w:vMerge w:val="restart"/>
            <w:tcBorders>
              <w:top w:val="single" w:sz="6" w:space="0" w:color="5B9BD5"/>
              <w:left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Analyze Data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Prepare reports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B521A9" w:rsidRDefault="000D5CC1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Prepare template for presenting</w:t>
            </w:r>
          </w:p>
        </w:tc>
      </w:tr>
      <w:tr w:rsidR="00104263" w:rsidRPr="00F4422F" w:rsidTr="00011FDE">
        <w:tc>
          <w:tcPr>
            <w:tcW w:w="2370" w:type="dxa"/>
            <w:vMerge/>
            <w:tcBorders>
              <w:left w:val="single" w:sz="6" w:space="0" w:color="ACB9CA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B521A9" w:rsidRDefault="00104263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Analyze and present reports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104263" w:rsidRPr="00B521A9" w:rsidRDefault="009E4740" w:rsidP="00B521A9">
            <w:pPr>
              <w:spacing w:after="0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report is understood and acceptable</w:t>
            </w:r>
          </w:p>
        </w:tc>
      </w:tr>
    </w:tbl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5977414"/>
      <w:r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9"/>
        <w:gridCol w:w="4341"/>
      </w:tblGrid>
      <w:tr w:rsidR="007B00F5" w:rsidRPr="00190EF4" w:rsidTr="00A00C44">
        <w:tc>
          <w:tcPr>
            <w:tcW w:w="4788" w:type="dxa"/>
            <w:shd w:val="clear" w:color="auto" w:fill="FF3333" w:themeFill="accent1"/>
          </w:tcPr>
          <w:p w:rsidR="007B00F5" w:rsidRPr="00B521A9" w:rsidRDefault="007B00F5" w:rsidP="00B521A9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Roles</w:t>
            </w:r>
          </w:p>
        </w:tc>
        <w:tc>
          <w:tcPr>
            <w:tcW w:w="4788" w:type="dxa"/>
            <w:shd w:val="clear" w:color="auto" w:fill="FF3333" w:themeFill="accent1"/>
          </w:tcPr>
          <w:p w:rsidR="007B00F5" w:rsidRPr="00B521A9" w:rsidRDefault="007B00F5" w:rsidP="00B521A9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Responsibility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lastRenderedPageBreak/>
              <w:t>QA Management</w:t>
            </w:r>
          </w:p>
        </w:tc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jc w:val="both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Identify scope, issues and assign roles, task for member also choose measurement process to control project.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Recorder</w:t>
            </w:r>
          </w:p>
        </w:tc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Analyst</w:t>
            </w:r>
          </w:p>
        </w:tc>
        <w:tc>
          <w:tcPr>
            <w:tcW w:w="4788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</w:pPr>
            <w:r w:rsidRPr="00B521A9">
              <w:rPr>
                <w:rFonts w:asciiTheme="majorHAnsi" w:hAnsiTheme="majorHAnsi"/>
                <w:noProof/>
                <w:color w:val="auto"/>
                <w:sz w:val="28"/>
                <w:szCs w:val="28"/>
                <w:lang w:eastAsia="en-US"/>
              </w:rPr>
              <w:t>Analyze data and  store data</w:t>
            </w:r>
          </w:p>
        </w:tc>
      </w:tr>
    </w:tbl>
    <w:p w:rsidR="00FC3D7B" w:rsidRPr="00FC3D7B" w:rsidRDefault="00FC3D7B" w:rsidP="00FC3D7B"/>
    <w:p w:rsidR="007B00F5" w:rsidRPr="007B00F5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57506472"/>
      <w:bookmarkStart w:id="16" w:name="_Toc465977415"/>
      <w:r w:rsidRPr="007B00F5">
        <w:rPr>
          <w:rFonts w:ascii="Times New Roman" w:hAnsi="Times New Roman" w:cs="Times New Roman"/>
          <w:sz w:val="32"/>
        </w:rPr>
        <w:t>Goal-Questions-Metrics (GQM)</w:t>
      </w:r>
      <w:bookmarkEnd w:id="15"/>
      <w:bookmarkEnd w:id="16"/>
    </w:p>
    <w:tbl>
      <w:tblPr>
        <w:tblStyle w:val="LightList-Accent11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Questions</w:t>
            </w:r>
          </w:p>
        </w:tc>
        <w:tc>
          <w:tcPr>
            <w:tcW w:w="2880" w:type="dxa"/>
            <w:hideMark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Metric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Objectives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Ensure the actual project duration is within 10% pe</w:t>
            </w: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rcent of the committed 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noProof/>
                <w:sz w:val="28"/>
                <w:szCs w:val="28"/>
              </w:rPr>
              <w:t>How current time diference with planned?</w:t>
            </w:r>
          </w:p>
        </w:tc>
        <w:tc>
          <w:tcPr>
            <w:tcW w:w="2880" w:type="dxa"/>
          </w:tcPr>
          <w:p w:rsidR="007B00F5" w:rsidRPr="00B521A9" w:rsidRDefault="007B00F5" w:rsidP="00B521A9">
            <w:pPr>
              <w:spacing w:before="120"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:rsidR="007B00F5" w:rsidRPr="00B521A9" w:rsidRDefault="00206357" w:rsidP="00B521A9">
            <w:pPr>
              <w:spacing w:before="120"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Actual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Estimate time </m:t>
                  </m:r>
                </m:den>
              </m:f>
            </m:oMath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fldChar w:fldCharType="begin"/>
            </w:r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instrText xml:space="preserve">  </w:instrText>
            </w:r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fldChar w:fldCharType="end"/>
            </w:r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fldChar w:fldCharType="begin"/>
            </w:r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instrText xml:space="preserve"> EQ\F(Actual time/ </w:instrText>
            </w:r>
            <w:r w:rsidR="007B00F5" w:rsidRPr="00B521A9">
              <w:rPr>
                <w:rFonts w:asciiTheme="majorHAnsi" w:hAnsiTheme="majorHAnsi"/>
                <w:noProof/>
                <w:sz w:val="28"/>
                <w:szCs w:val="28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Time</w:t>
            </w:r>
          </w:p>
        </w:tc>
      </w:tr>
      <w:tr w:rsidR="007B00F5" w:rsidRPr="00190EF4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Ensure the total cost won’t exceed 10% of the initial budget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noProof/>
                <w:sz w:val="28"/>
                <w:szCs w:val="28"/>
              </w:rPr>
              <w:t>How current buget diference with planned?</w:t>
            </w:r>
          </w:p>
        </w:tc>
        <w:tc>
          <w:tcPr>
            <w:tcW w:w="2880" w:type="dxa"/>
          </w:tcPr>
          <w:p w:rsidR="007B00F5" w:rsidRPr="00B521A9" w:rsidRDefault="00206357" w:rsidP="00B521A9">
            <w:pPr>
              <w:spacing w:before="120"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Cost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Ensure the quality of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noProof/>
                <w:sz w:val="28"/>
                <w:szCs w:val="28"/>
              </w:rPr>
              <w:t>How many is current defect found on funtion?</w:t>
            </w:r>
          </w:p>
        </w:tc>
        <w:tc>
          <w:tcPr>
            <w:tcW w:w="2880" w:type="dxa"/>
          </w:tcPr>
          <w:p w:rsidR="007B00F5" w:rsidRPr="00B521A9" w:rsidRDefault="00206357" w:rsidP="00B521A9">
            <w:pPr>
              <w:spacing w:before="120"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Quality</w:t>
            </w:r>
          </w:p>
        </w:tc>
      </w:tr>
      <w:tr w:rsidR="007B00F5" w:rsidRPr="00190EF4" w:rsidTr="00A00C4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many is defect fixed?</w:t>
            </w:r>
          </w:p>
        </w:tc>
        <w:tc>
          <w:tcPr>
            <w:tcW w:w="2880" w:type="dxa"/>
          </w:tcPr>
          <w:p w:rsidR="007B00F5" w:rsidRPr="00B521A9" w:rsidRDefault="00206357" w:rsidP="00B521A9">
            <w:pPr>
              <w:spacing w:before="120"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 fixed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 found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many is test-case pass?</w:t>
            </w:r>
          </w:p>
        </w:tc>
        <w:tc>
          <w:tcPr>
            <w:tcW w:w="2880" w:type="dxa"/>
          </w:tcPr>
          <w:p w:rsidR="007B00F5" w:rsidRPr="00190EF4" w:rsidRDefault="00206357" w:rsidP="00B521A9">
            <w:pPr>
              <w:spacing w:before="120"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Ensure team morale always happy to their work success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190EF4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does member feel about their job?</w:t>
            </w:r>
          </w:p>
        </w:tc>
        <w:tc>
          <w:tcPr>
            <w:tcW w:w="2880" w:type="dxa"/>
          </w:tcPr>
          <w:p w:rsidR="007B00F5" w:rsidRPr="00190EF4" w:rsidRDefault="007B00F5" w:rsidP="00B521A9">
            <w:pPr>
              <w:spacing w:before="120"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Team morale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190EF4" w:rsidRDefault="007B00F5" w:rsidP="00B521A9">
            <w:pPr>
              <w:spacing w:before="120" w:after="200" w:line="264" w:lineRule="auto"/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190EF4" w:rsidRDefault="00206357" w:rsidP="00B521A9">
            <w:pPr>
              <w:spacing w:before="120"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521A9" w:rsidRDefault="007B00F5" w:rsidP="00B521A9">
            <w:pPr>
              <w:spacing w:before="120" w:after="200" w:line="264" w:lineRule="auto"/>
              <w:jc w:val="center"/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Ensure satification of customer always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  <w:t>How do customer feel about product?</w:t>
            </w:r>
          </w:p>
        </w:tc>
        <w:tc>
          <w:tcPr>
            <w:tcW w:w="2880" w:type="dxa"/>
          </w:tcPr>
          <w:p w:rsidR="007B00F5" w:rsidRPr="00B521A9" w:rsidRDefault="007B00F5" w:rsidP="00B521A9">
            <w:pPr>
              <w:spacing w:before="120" w:after="200" w:line="264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521A9" w:rsidRDefault="007B00F5" w:rsidP="00B521A9">
            <w:pPr>
              <w:spacing w:before="120" w:after="200" w:line="264" w:lineRule="auto"/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b w:val="0"/>
                <w:bCs w:val="0"/>
                <w:noProof/>
                <w:sz w:val="28"/>
                <w:szCs w:val="28"/>
              </w:rPr>
              <w:t>Customer satification</w:t>
            </w:r>
          </w:p>
        </w:tc>
      </w:tr>
    </w:tbl>
    <w:p w:rsidR="007B00F5" w:rsidRPr="00A927A3" w:rsidRDefault="007B00F5" w:rsidP="007B00F5"/>
    <w:p w:rsidR="007B00F5" w:rsidRPr="00125ED2" w:rsidRDefault="007B00F5" w:rsidP="007B00F5">
      <w:pPr>
        <w:rPr>
          <w:rFonts w:cs="Times New Roman"/>
        </w:rPr>
      </w:pPr>
    </w:p>
    <w:p w:rsidR="007B00F5" w:rsidRPr="00190EF4" w:rsidRDefault="007B00F5" w:rsidP="003331F8">
      <w:pPr>
        <w:pStyle w:val="Heading2"/>
      </w:pPr>
      <w:bookmarkStart w:id="17" w:name="_Toc435144312"/>
      <w:bookmarkStart w:id="18" w:name="_Toc445390608"/>
      <w:bookmarkStart w:id="19" w:name="_Toc457506473"/>
      <w:bookmarkStart w:id="20" w:name="_Toc465977416"/>
      <w:r w:rsidRPr="00190EF4">
        <w:t>Metric Definition</w:t>
      </w:r>
      <w:bookmarkEnd w:id="17"/>
      <w:bookmarkEnd w:id="18"/>
      <w:bookmarkEnd w:id="19"/>
      <w:bookmarkEnd w:id="20"/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Actual time (A)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Estimate cost (E) 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A / E: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1: On time.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Early.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&gt; 1: Late.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Use to measure progress of product to evaluate current status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week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Current buget of phase (CB)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Initial buget of phase (IB)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CB / IB: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 : On budget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Low budget</w:t>
            </w:r>
          </w:p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&gt; 1: Over budget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Use to measure buget of product to control cost on buget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Each phase 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B521A9">
              <w:rPr>
                <w:rFonts w:asciiTheme="majorHAnsi" w:hAnsiTheme="majorHAnsi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B521A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Total defects found (TDF)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Kilo line of code (KLOC)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</w:t>
            </w: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</w:rPr>
              <w:t xml:space="preserve">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keepNext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Defects fixed (DF)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Defects found (F)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If DF / F: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1: all defects fixed.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lastRenderedPageBreak/>
              <w:t>&lt; 1: product still had defect need be fix.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Default="007B00F5" w:rsidP="007B00F5"/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Test-cases pass : (TP)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Total test-cases  (TT)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If TP / TT: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1: product has not defect.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&lt; 1: product still had defect.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Team morale survey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How happy are you with your company? (Score 1 -&gt; 5)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 xml:space="preserve">Are members enthusiatic and energetic about their team and their work? 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Are members willing to take one for the team?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lastRenderedPageBreak/>
              <w:t>Are members proud of their team and their work?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Are members happy to be part of the team?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Are members feeling valuable to the team?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Are members happy with their tasks?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If average score all question above: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= 5: High morale, happy with team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&lt; 2,5: Low morale need team meeting to solve that problem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Each week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206357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 w:cstheme="minorBidi"/>
                        <w:noProof/>
                        <w:color w:val="FFFFFF" w:themeColor="background1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Absent day (A)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Total team meeting (T)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If A / T: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1: Good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&lt;= 0.5 : Warning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lastRenderedPageBreak/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521A9" w:rsidRDefault="007B00F5" w:rsidP="00A00C44">
            <w:pPr>
              <w:pStyle w:val="Tabletext"/>
              <w:jc w:val="both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InfoBlue"/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color w:val="FFFFFF" w:themeColor="background1"/>
                <w:sz w:val="28"/>
                <w:szCs w:val="28"/>
              </w:rPr>
              <w:t>Customer Satification Survey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Overall, how satisfied or dissatisfied are you with our company?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 xml:space="preserve">Which of the following words would you use to describe our products? 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How well do our products meet your needs?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How would you rate the value for money of the product?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How likely are you to purchase any of our products again?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Score from 1 -&gt; 5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If average score: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= 5: Good customer satification.</w:t>
            </w:r>
          </w:p>
          <w:p w:rsidR="007B00F5" w:rsidRPr="00B521A9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&lt; 2,5: Need improve quality product.</w:t>
            </w:r>
          </w:p>
          <w:p w:rsidR="007B00F5" w:rsidRPr="00B521A9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Evaluate and monitor customer satification to improve quality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521A9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</w:pPr>
            <w:r w:rsidRPr="00B521A9">
              <w:rPr>
                <w:rFonts w:asciiTheme="majorHAnsi" w:eastAsiaTheme="minorHAnsi" w:hAnsiTheme="majorHAnsi" w:cstheme="minorBidi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FC3D7B" w:rsidRDefault="00FC3D7B" w:rsidP="00FC3D7B"/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B521A9">
      <w:pPr>
        <w:pStyle w:val="Tabletext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sectPr w:rsidR="00543620" w:rsidRPr="00DE31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57" w:rsidRDefault="00206357">
      <w:pPr>
        <w:spacing w:before="0" w:after="0" w:line="240" w:lineRule="auto"/>
      </w:pPr>
      <w:r>
        <w:separator/>
      </w:r>
    </w:p>
  </w:endnote>
  <w:endnote w:type="continuationSeparator" w:id="0">
    <w:p w:rsidR="00206357" w:rsidRDefault="002063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098" w:rsidRPr="0072209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20635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20635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57" w:rsidRDefault="00206357">
      <w:pPr>
        <w:spacing w:before="0" w:after="0" w:line="240" w:lineRule="auto"/>
      </w:pPr>
      <w:r>
        <w:separator/>
      </w:r>
    </w:p>
  </w:footnote>
  <w:footnote w:type="continuationSeparator" w:id="0">
    <w:p w:rsidR="00206357" w:rsidRDefault="002063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Pr="00D567EE" w:rsidRDefault="0020635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FF3333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FF3333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11FDE">
          <w:rPr>
            <w:rFonts w:asciiTheme="majorHAnsi" w:eastAsiaTheme="majorEastAsia" w:hAnsiTheme="majorHAnsi" w:cstheme="majorBidi"/>
            <w:color w:val="FF3333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Default="00011FD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1FDE"/>
    <w:rsid w:val="00046235"/>
    <w:rsid w:val="00046E70"/>
    <w:rsid w:val="00053ABE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06357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C4CEE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22098"/>
    <w:rsid w:val="0073082C"/>
    <w:rsid w:val="00750631"/>
    <w:rsid w:val="00790613"/>
    <w:rsid w:val="007A1669"/>
    <w:rsid w:val="007A5402"/>
    <w:rsid w:val="007B00F5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01EC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923E4"/>
    <w:rsid w:val="00AA4C59"/>
    <w:rsid w:val="00AA754F"/>
    <w:rsid w:val="00AC6820"/>
    <w:rsid w:val="00AE2870"/>
    <w:rsid w:val="00AF67DA"/>
    <w:rsid w:val="00B26F00"/>
    <w:rsid w:val="00B27FA1"/>
    <w:rsid w:val="00B35FD1"/>
    <w:rsid w:val="00B521A9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A1AE7"/>
    <w:rsid w:val="00DC2CC5"/>
    <w:rsid w:val="00DE1A2C"/>
    <w:rsid w:val="00DE3128"/>
    <w:rsid w:val="00DF0978"/>
    <w:rsid w:val="00DF2677"/>
    <w:rsid w:val="00DF6A47"/>
    <w:rsid w:val="00E2530F"/>
    <w:rsid w:val="00E279BA"/>
    <w:rsid w:val="00E5577B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99901D8-33C1-4058-BFD3-631F9F8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FF3333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FF3333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FF3333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FF333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90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FF3333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FF3333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FF3333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FF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9900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E50000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FF3333" w:themeColor="accent1"/>
        <w:left w:val="single" w:sz="4" w:space="0" w:color="FF3333" w:themeColor="accent1"/>
        <w:bottom w:val="single" w:sz="4" w:space="0" w:color="FF3333" w:themeColor="accent1"/>
        <w:right w:val="single" w:sz="4" w:space="0" w:color="FF3333" w:themeColor="accent1"/>
        <w:insideH w:val="single" w:sz="4" w:space="0" w:color="FF3333" w:themeColor="accent1"/>
        <w:insideV w:val="single" w:sz="4" w:space="0" w:color="FF33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3333" w:themeColor="accent4"/>
        <w:left w:val="single" w:sz="8" w:space="0" w:color="FF3333" w:themeColor="accent4"/>
        <w:bottom w:val="single" w:sz="8" w:space="0" w:color="FF3333" w:themeColor="accent4"/>
        <w:right w:val="single" w:sz="8" w:space="0" w:color="FF333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band1Horz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F3333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96A9A9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3333"/>
      </a:accent1>
      <a:accent2>
        <a:srgbClr val="9B2D1F"/>
      </a:accent2>
      <a:accent3>
        <a:srgbClr val="A28E6A"/>
      </a:accent3>
      <a:accent4>
        <a:srgbClr val="FF3333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6B199-8943-47F3-B056-E27D83F1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13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Masu</cp:lastModifiedBy>
  <cp:revision>2</cp:revision>
  <dcterms:created xsi:type="dcterms:W3CDTF">2017-01-12T04:14:00Z</dcterms:created>
  <dcterms:modified xsi:type="dcterms:W3CDTF">2017-01-12T04:14:00Z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