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C72DFB" w:rsidP="00C72DFB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2DFB" w:rsidRPr="00C72DFB" w:rsidRDefault="00C72DFB" w:rsidP="00C72DFB"/>
        <w:p w:rsidR="002E3E8B" w:rsidRPr="005F797F" w:rsidRDefault="00C3720E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486">
                <w:rPr>
                  <w:rFonts w:ascii="Times New Roman" w:hAnsi="Times New Roman" w:cs="Times New Roman"/>
                  <w:color w:val="FF3333"/>
                  <w:sz w:val="72"/>
                </w:rPr>
                <w:t>Quality Attribute Scenarios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C3720E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940815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5F797F" w:rsidRDefault="00554E70" w:rsidP="00A8404E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</w:tr>
      <w:tr w:rsidR="00554E70" w:rsidRPr="005F797F" w:rsidTr="00987570">
        <w:tc>
          <w:tcPr>
            <w:tcW w:w="2065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54E70" w:rsidRPr="005F797F" w:rsidRDefault="00554E70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ED798F" w:rsidRPr="005F797F" w:rsidRDefault="00ED798F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ED798F" w:rsidRPr="005F797F" w:rsidRDefault="00ED798F" w:rsidP="00554E70">
            <w:pPr>
              <w:rPr>
                <w:rFonts w:cs="Times New Roman"/>
              </w:rPr>
            </w:pPr>
          </w:p>
        </w:tc>
      </w:tr>
      <w:tr w:rsidR="00536338" w:rsidRPr="005F797F" w:rsidTr="00987570">
        <w:tc>
          <w:tcPr>
            <w:tcW w:w="2065" w:type="dxa"/>
          </w:tcPr>
          <w:p w:rsidR="00536338" w:rsidRDefault="00536338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536338" w:rsidRDefault="00536338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536338" w:rsidRDefault="00536338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536338" w:rsidRDefault="00536338" w:rsidP="00554E70">
            <w:pPr>
              <w:rPr>
                <w:rFonts w:cs="Times New Roman"/>
              </w:rPr>
            </w:pPr>
          </w:p>
        </w:tc>
      </w:tr>
      <w:tr w:rsidR="00C72DFB" w:rsidRPr="005F797F" w:rsidTr="00987570">
        <w:tc>
          <w:tcPr>
            <w:tcW w:w="2065" w:type="dxa"/>
          </w:tcPr>
          <w:p w:rsidR="00C72DFB" w:rsidRDefault="00C72DFB" w:rsidP="00554E70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C72DFB" w:rsidRDefault="00C72DFB" w:rsidP="00554E70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C72DFB" w:rsidRDefault="00C72DFB" w:rsidP="00ED798F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C72DFB" w:rsidRDefault="00C72DFB" w:rsidP="00554E70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5F797F" w:rsidRDefault="00554E70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7C07F1" w:rsidRPr="00545C41" w:rsidRDefault="00C814B8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r w:rsidRPr="007C07F1">
            <w:rPr>
              <w:rFonts w:cs="Times New Roman"/>
              <w:sz w:val="28"/>
              <w:szCs w:val="28"/>
            </w:rPr>
            <w:fldChar w:fldCharType="begin"/>
          </w:r>
          <w:r w:rsidRPr="007C07F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7C07F1">
            <w:rPr>
              <w:rFonts w:cs="Times New Roman"/>
              <w:sz w:val="28"/>
              <w:szCs w:val="28"/>
            </w:rPr>
            <w:fldChar w:fldCharType="separate"/>
          </w:r>
          <w:hyperlink w:anchor="_Toc46940815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Revision Table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1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5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INTRODUCTION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_Toc469408158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59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Purpose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_Toc469408159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0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Definitions, acronyms and abbreviations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_Toc469408160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000000" w:themeColor="text1"/>
              <w:sz w:val="28"/>
              <w:szCs w:val="28"/>
              <w:lang w:eastAsia="en-US"/>
            </w:rPr>
          </w:pPr>
          <w:hyperlink w:anchor="_Toc469408161" w:history="1"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7C07F1" w:rsidRPr="00545C41">
              <w:rPr>
                <w:rFonts w:asciiTheme="minorHAnsi" w:eastAsiaTheme="minorEastAsia" w:hAnsiTheme="minorHAnsi"/>
                <w:noProof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noProof/>
                <w:color w:val="000000" w:themeColor="text1"/>
                <w:sz w:val="28"/>
                <w:szCs w:val="28"/>
              </w:rPr>
              <w:t>Audience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_Toc469408161 \h </w:instrTex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2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Quality Attribute Scenarios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_Toc469408162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3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2.1.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Performance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_Toc469408163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4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2.2.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Availability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_Toc469408164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4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5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2.3.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Scalability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_Toc469408165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6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2.4.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Useability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_Toc469408166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7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2.5.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Portability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_Toc469408167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5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8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2.6.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Modifiability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_Toc469408168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69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2.7.</w:t>
            </w:r>
            <w:r w:rsidR="007C07F1" w:rsidRPr="00545C41">
              <w:rPr>
                <w:rFonts w:asciiTheme="minorHAnsi" w:eastAsiaTheme="minorEastAsia" w:hAnsiTheme="minorHAnsi"/>
                <w:b w:val="0"/>
                <w:color w:val="000000" w:themeColor="text1"/>
                <w:sz w:val="28"/>
                <w:szCs w:val="28"/>
                <w:lang w:eastAsia="en-US"/>
              </w:rPr>
              <w:tab/>
            </w:r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Security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_Toc469408169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C07F1" w:rsidRPr="00545C41" w:rsidRDefault="00C3720E">
          <w:pPr>
            <w:pStyle w:val="TOC1"/>
            <w:rPr>
              <w:rFonts w:asciiTheme="minorHAnsi" w:eastAsiaTheme="minorEastAsia" w:hAnsiTheme="minorHAnsi"/>
              <w:b w:val="0"/>
              <w:color w:val="000000" w:themeColor="text1"/>
              <w:sz w:val="28"/>
              <w:szCs w:val="28"/>
              <w:lang w:eastAsia="en-US"/>
            </w:rPr>
          </w:pPr>
          <w:hyperlink w:anchor="_Toc469408170" w:history="1">
            <w:r w:rsidR="007C07F1" w:rsidRPr="00545C41">
              <w:rPr>
                <w:rStyle w:val="Hyperlink"/>
                <w:rFonts w:cs="Times New Roman"/>
                <w:color w:val="000000" w:themeColor="text1"/>
                <w:sz w:val="28"/>
                <w:szCs w:val="28"/>
              </w:rPr>
              <w:t>APPENDIX A: REFERENCES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ab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instrText xml:space="preserve"> PAGEREF _Toc469408170 \h </w:instrTex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t>6</w:t>
            </w:r>
            <w:r w:rsidR="007C07F1" w:rsidRPr="00545C41">
              <w:rPr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7C07F1">
            <w:rPr>
              <w:rFonts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940815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940815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150184" w:rsidRPr="005F797F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9408160"/>
      <w:r w:rsidRPr="005F797F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5F797F" w:rsidRDefault="006B5733" w:rsidP="006B5733">
      <w:pPr>
        <w:jc w:val="both"/>
        <w:rPr>
          <w:rFonts w:cs="Times New Roman"/>
        </w:rPr>
      </w:pPr>
      <w:r w:rsidRPr="005F797F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5F797F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6B5733" w:rsidRPr="005F797F" w:rsidTr="00987570">
        <w:tc>
          <w:tcPr>
            <w:tcW w:w="720" w:type="dxa"/>
          </w:tcPr>
          <w:p w:rsidR="006B5733" w:rsidRPr="005F797F" w:rsidRDefault="006B5733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6B5733" w:rsidRPr="005F797F" w:rsidRDefault="006B5733" w:rsidP="00F534D1">
            <w:pPr>
              <w:rPr>
                <w:rFonts w:cs="Times New Roman"/>
                <w:sz w:val="28"/>
              </w:rPr>
            </w:pP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703352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</w:tr>
      <w:tr w:rsidR="00703352" w:rsidRPr="005F797F" w:rsidTr="00987570">
        <w:tc>
          <w:tcPr>
            <w:tcW w:w="720" w:type="dxa"/>
          </w:tcPr>
          <w:p w:rsidR="00703352" w:rsidRPr="005F797F" w:rsidRDefault="00703352" w:rsidP="00F534D1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1795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  <w:tc>
          <w:tcPr>
            <w:tcW w:w="6670" w:type="dxa"/>
          </w:tcPr>
          <w:p w:rsidR="00703352" w:rsidRPr="005F797F" w:rsidRDefault="00703352" w:rsidP="00F534D1">
            <w:pPr>
              <w:rPr>
                <w:rFonts w:cs="Times New Roman"/>
                <w:sz w:val="28"/>
              </w:rPr>
            </w:pPr>
          </w:p>
        </w:tc>
      </w:tr>
    </w:tbl>
    <w:p w:rsidR="00403F89" w:rsidRPr="005F797F" w:rsidRDefault="00403F89" w:rsidP="006B5733">
      <w:pPr>
        <w:jc w:val="both"/>
        <w:rPr>
          <w:rFonts w:cs="Times New Roman"/>
        </w:rPr>
      </w:pPr>
    </w:p>
    <w:p w:rsidR="006B5733" w:rsidRPr="005F797F" w:rsidRDefault="00403F89" w:rsidP="00403F89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B5733" w:rsidRPr="005F797F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9408161"/>
      <w:r w:rsidRPr="005F797F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5F797F" w:rsidRDefault="00150184" w:rsidP="00150184">
      <w:pPr>
        <w:rPr>
          <w:rFonts w:cs="Times New Roman"/>
        </w:rPr>
      </w:pPr>
    </w:p>
    <w:tbl>
      <w:tblPr>
        <w:tblStyle w:val="Style1"/>
        <w:tblW w:w="8928" w:type="dxa"/>
        <w:tblLook w:val="00A0" w:firstRow="1" w:lastRow="0" w:firstColumn="1" w:lastColumn="0" w:noHBand="0" w:noVBand="0"/>
      </w:tblPr>
      <w:tblGrid>
        <w:gridCol w:w="3438"/>
        <w:gridCol w:w="5490"/>
      </w:tblGrid>
      <w:tr w:rsidR="0058663F" w:rsidRPr="005F797F" w:rsidTr="00FB1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438" w:type="dxa"/>
            <w:tcBorders>
              <w:bottom w:val="single" w:sz="6" w:space="0" w:color="000000"/>
            </w:tcBorders>
            <w:hideMark/>
          </w:tcPr>
          <w:p w:rsidR="0058663F" w:rsidRPr="005F797F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5490" w:type="dxa"/>
            <w:tcBorders>
              <w:bottom w:val="single" w:sz="6" w:space="0" w:color="000000"/>
            </w:tcBorders>
            <w:hideMark/>
          </w:tcPr>
          <w:p w:rsidR="0058663F" w:rsidRPr="005F797F" w:rsidRDefault="00C53F4D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Reading Suggestions</w:t>
            </w: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</w:p>
        </w:tc>
        <w:tc>
          <w:tcPr>
            <w:tcW w:w="549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</w:p>
        </w:tc>
        <w:tc>
          <w:tcPr>
            <w:tcW w:w="549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  <w:rPr>
                <w:b/>
              </w:rPr>
            </w:pPr>
          </w:p>
        </w:tc>
        <w:tc>
          <w:tcPr>
            <w:tcW w:w="5490" w:type="dxa"/>
            <w:vAlign w:val="center"/>
          </w:tcPr>
          <w:p w:rsidR="00C53F4D" w:rsidRPr="005F797F" w:rsidRDefault="00C53F4D" w:rsidP="006D7EB6">
            <w:pPr>
              <w:pStyle w:val="Bullet1Nonespace"/>
            </w:pPr>
          </w:p>
        </w:tc>
      </w:tr>
      <w:tr w:rsidR="00C53F4D" w:rsidRPr="005F797F" w:rsidTr="00FB1486">
        <w:trPr>
          <w:trHeight w:val="20"/>
        </w:trPr>
        <w:tc>
          <w:tcPr>
            <w:tcW w:w="3438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  <w:tc>
          <w:tcPr>
            <w:tcW w:w="5490" w:type="dxa"/>
            <w:vAlign w:val="center"/>
          </w:tcPr>
          <w:p w:rsidR="00C53F4D" w:rsidRPr="005F797F" w:rsidRDefault="00C53F4D" w:rsidP="00F1046C">
            <w:pPr>
              <w:pStyle w:val="Bullet1Nonespace"/>
            </w:pPr>
          </w:p>
        </w:tc>
      </w:tr>
    </w:tbl>
    <w:p w:rsidR="006D7EB6" w:rsidRDefault="006D7EB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3" w:name="_Toc469408162"/>
      <w:r>
        <w:rPr>
          <w:rFonts w:ascii="Times New Roman" w:hAnsi="Times New Roman" w:cs="Times New Roman"/>
          <w:color w:val="FF3333"/>
          <w:sz w:val="36"/>
        </w:rPr>
        <w:t>Quality Attribute Scenarios</w:t>
      </w:r>
      <w:bookmarkEnd w:id="13"/>
    </w:p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4" w:name="_Toc469408163"/>
      <w:r w:rsidRPr="006D7EB6">
        <w:rPr>
          <w:rFonts w:ascii="Times New Roman" w:hAnsi="Times New Roman" w:cs="Times New Roman"/>
          <w:color w:val="FF3333"/>
          <w:sz w:val="32"/>
        </w:rPr>
        <w:t>Performance</w:t>
      </w:r>
      <w:bookmarkEnd w:id="1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77"/>
        <w:gridCol w:w="6153"/>
      </w:tblGrid>
      <w:tr w:rsidR="00FB1486" w:rsidRPr="00CF2813" w:rsidTr="00DE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FB1486" w:rsidRPr="00FB1486" w:rsidRDefault="00FB1486" w:rsidP="005D3DF4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ID : </w:t>
            </w: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</w:tbl>
    <w:p w:rsidR="00FB1486" w:rsidRDefault="00FB1486" w:rsidP="00FB1486"/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477"/>
        <w:gridCol w:w="6153"/>
      </w:tblGrid>
      <w:tr w:rsidR="008835BA" w:rsidRPr="00CF2813" w:rsidTr="00DE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0" w:type="dxa"/>
            <w:gridSpan w:val="2"/>
          </w:tcPr>
          <w:p w:rsidR="008835BA" w:rsidRPr="00FB1486" w:rsidRDefault="008835BA" w:rsidP="005D3DF4">
            <w:pPr>
              <w:tabs>
                <w:tab w:val="left" w:pos="2295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color w:val="FFFFFF" w:themeColor="background1"/>
                <w:sz w:val="28"/>
                <w:szCs w:val="24"/>
              </w:rPr>
              <w:t xml:space="preserve">ID : </w:t>
            </w: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DE41DE" w:rsidRPr="00CF2813" w:rsidTr="00DE41DE">
        <w:tc>
          <w:tcPr>
            <w:tcW w:w="2477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153" w:type="dxa"/>
          </w:tcPr>
          <w:p w:rsidR="00DE41DE" w:rsidRPr="00FB1486" w:rsidRDefault="00DE41DE" w:rsidP="00DE41DE">
            <w:pPr>
              <w:rPr>
                <w:rFonts w:cs="Times New Roman"/>
                <w:sz w:val="28"/>
                <w:szCs w:val="24"/>
              </w:rPr>
            </w:pPr>
          </w:p>
        </w:tc>
      </w:tr>
    </w:tbl>
    <w:p w:rsidR="008835BA" w:rsidRPr="00FB1486" w:rsidRDefault="008835BA" w:rsidP="00FB1486"/>
    <w:p w:rsidR="00FB1486" w:rsidRPr="007C07F1" w:rsidRDefault="00FB1486" w:rsidP="00FB1486">
      <w:pPr>
        <w:pStyle w:val="Heading1"/>
        <w:numPr>
          <w:ilvl w:val="1"/>
          <w:numId w:val="48"/>
        </w:numPr>
        <w:spacing w:before="0"/>
        <w:rPr>
          <w:rFonts w:ascii="Times New Roman" w:hAnsi="Times New Roman" w:cs="Times New Roman"/>
          <w:color w:val="FF3333"/>
          <w:sz w:val="36"/>
        </w:rPr>
      </w:pPr>
      <w:bookmarkStart w:id="15" w:name="_Toc469408164"/>
      <w:r w:rsidRPr="006D7EB6">
        <w:rPr>
          <w:rFonts w:ascii="Times New Roman" w:hAnsi="Times New Roman" w:cs="Times New Roman"/>
          <w:color w:val="FF3333"/>
          <w:sz w:val="32"/>
        </w:rPr>
        <w:t>Availability</w:t>
      </w:r>
      <w:bookmarkEnd w:id="1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506"/>
        <w:gridCol w:w="6124"/>
      </w:tblGrid>
      <w:tr w:rsidR="00FB1486" w:rsidRPr="00CF2813" w:rsidTr="00BA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56" w:type="dxa"/>
            <w:gridSpan w:val="2"/>
          </w:tcPr>
          <w:p w:rsidR="00FB1486" w:rsidRPr="00FB1486" w:rsidRDefault="00FB1486" w:rsidP="00BA17A6">
            <w:pPr>
              <w:rPr>
                <w:rFonts w:cs="Times New Roman"/>
                <w:szCs w:val="24"/>
              </w:rPr>
            </w:pPr>
            <w:r w:rsidRPr="00FB1486">
              <w:rPr>
                <w:rFonts w:cs="Times New Roman"/>
                <w:color w:val="FFFFFF" w:themeColor="background1"/>
                <w:sz w:val="28"/>
                <w:szCs w:val="24"/>
              </w:rPr>
              <w:t xml:space="preserve">ID : </w:t>
            </w: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Source Of Stimulus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Stimulus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Enviroment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 xml:space="preserve">Artifact </w:t>
            </w:r>
          </w:p>
        </w:tc>
        <w:tc>
          <w:tcPr>
            <w:tcW w:w="631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lastRenderedPageBreak/>
              <w:t>Response</w:t>
            </w:r>
          </w:p>
        </w:tc>
        <w:tc>
          <w:tcPr>
            <w:tcW w:w="6318" w:type="dxa"/>
          </w:tcPr>
          <w:p w:rsidR="00FB1486" w:rsidRPr="008F68F1" w:rsidRDefault="00FB1486" w:rsidP="008D7A15">
            <w:pPr>
              <w:rPr>
                <w:rFonts w:cs="Times New Roman"/>
                <w:sz w:val="28"/>
                <w:szCs w:val="24"/>
              </w:rPr>
            </w:pPr>
          </w:p>
        </w:tc>
      </w:tr>
      <w:tr w:rsidR="00FB1486" w:rsidRPr="00CF2813" w:rsidTr="00BA17A6">
        <w:tc>
          <w:tcPr>
            <w:tcW w:w="2538" w:type="dxa"/>
          </w:tcPr>
          <w:p w:rsidR="00FB1486" w:rsidRPr="00FB1486" w:rsidRDefault="00FB1486" w:rsidP="00BA17A6">
            <w:pPr>
              <w:rPr>
                <w:rFonts w:cs="Times New Roman"/>
                <w:sz w:val="28"/>
                <w:szCs w:val="24"/>
              </w:rPr>
            </w:pPr>
            <w:r w:rsidRPr="00FB1486">
              <w:rPr>
                <w:rFonts w:cs="Times New Roman"/>
                <w:sz w:val="28"/>
                <w:szCs w:val="24"/>
              </w:rPr>
              <w:t>Response Measure</w:t>
            </w:r>
          </w:p>
        </w:tc>
        <w:tc>
          <w:tcPr>
            <w:tcW w:w="6318" w:type="dxa"/>
          </w:tcPr>
          <w:p w:rsidR="00FB1486" w:rsidRPr="008F68F1" w:rsidRDefault="00FB1486" w:rsidP="008D7A15">
            <w:pPr>
              <w:rPr>
                <w:rFonts w:cs="Times New Roman"/>
                <w:sz w:val="28"/>
                <w:szCs w:val="24"/>
              </w:rPr>
            </w:pPr>
          </w:p>
        </w:tc>
      </w:tr>
    </w:tbl>
    <w:p w:rsidR="00FB1486" w:rsidRDefault="00FB1486" w:rsidP="00FB1486"/>
    <w:p w:rsidR="001C5EF8" w:rsidRPr="00FB1486" w:rsidRDefault="001C5EF8" w:rsidP="00FB1486"/>
    <w:p w:rsidR="00D55F2A" w:rsidRDefault="005943DD" w:rsidP="00965318">
      <w:pPr>
        <w:pStyle w:val="Heading1"/>
        <w:rPr>
          <w:rFonts w:ascii="Times New Roman" w:hAnsi="Times New Roman" w:cs="Times New Roman"/>
          <w:color w:val="FF3333"/>
          <w:sz w:val="36"/>
        </w:rPr>
      </w:pPr>
      <w:bookmarkStart w:id="16" w:name="_Toc469408170"/>
      <w:r w:rsidRPr="005F797F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5F797F">
        <w:rPr>
          <w:rFonts w:ascii="Times New Roman" w:hAnsi="Times New Roman" w:cs="Times New Roman"/>
          <w:color w:val="FF3333"/>
          <w:sz w:val="36"/>
        </w:rPr>
        <w:t>A</w:t>
      </w:r>
      <w:r w:rsidRPr="005F797F">
        <w:rPr>
          <w:rFonts w:ascii="Times New Roman" w:hAnsi="Times New Roman" w:cs="Times New Roman"/>
          <w:color w:val="FF3333"/>
          <w:sz w:val="36"/>
        </w:rPr>
        <w:t>: REFERENCES</w:t>
      </w:r>
      <w:bookmarkEnd w:id="16"/>
    </w:p>
    <w:p w:rsidR="005943DD" w:rsidRPr="005F797F" w:rsidRDefault="005943DD" w:rsidP="005943DD">
      <w:pPr>
        <w:pStyle w:val="Heading1"/>
        <w:rPr>
          <w:rFonts w:ascii="Times New Roman" w:hAnsi="Times New Roman" w:cs="Times New Roman"/>
        </w:rPr>
      </w:pPr>
      <w:bookmarkStart w:id="17" w:name="_GoBack"/>
      <w:bookmarkEnd w:id="17"/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0E" w:rsidRDefault="00C3720E">
      <w:pPr>
        <w:spacing w:before="0" w:after="0" w:line="240" w:lineRule="auto"/>
      </w:pPr>
      <w:r>
        <w:separator/>
      </w:r>
    </w:p>
  </w:endnote>
  <w:endnote w:type="continuationSeparator" w:id="0">
    <w:p w:rsidR="00C3720E" w:rsidRDefault="00C372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55651" w:rsidRDefault="003556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1DE" w:rsidRPr="00DE41DE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55651" w:rsidRPr="00F25C85" w:rsidRDefault="0035565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Default="0035565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5651" w:rsidRPr="00D567EE" w:rsidRDefault="00C3720E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BSS - Team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55651" w:rsidRPr="00A13F72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Capstone Project</w:t>
                              </w:r>
                            </w:sdtContent>
                          </w:sdt>
                          <w:r w:rsidR="00355651" w:rsidRPr="00A13F72">
                            <w:rPr>
                              <w:rFonts w:asciiTheme="majorHAnsi" w:hAnsiTheme="majorHAnsi"/>
                              <w:color w:val="000000" w:themeColor="text1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72DFB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May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355651" w:rsidRPr="00D567EE" w:rsidRDefault="00C27EC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BSS - Team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355651" w:rsidRPr="00A13F72">
                          <w:rPr>
                            <w:rFonts w:asciiTheme="majorHAnsi" w:hAnsiTheme="majorHAnsi"/>
                            <w:color w:val="000000" w:themeColor="text1"/>
                          </w:rPr>
                          <w:t>Capstone Project</w:t>
                        </w:r>
                      </w:sdtContent>
                    </w:sdt>
                    <w:r w:rsidR="00355651" w:rsidRPr="00A13F72">
                      <w:rPr>
                        <w:rFonts w:asciiTheme="majorHAnsi" w:hAnsiTheme="majorHAnsi"/>
                        <w:color w:val="000000" w:themeColor="text1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000000" w:themeColor="text1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72DFB">
                          <w:rPr>
                            <w:rFonts w:asciiTheme="majorHAnsi" w:hAnsiTheme="majorHAnsi"/>
                            <w:color w:val="000000" w:themeColor="text1"/>
                          </w:rPr>
                          <w:t>May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0E" w:rsidRDefault="00C3720E">
      <w:pPr>
        <w:spacing w:before="0" w:after="0" w:line="240" w:lineRule="auto"/>
      </w:pPr>
      <w:r>
        <w:separator/>
      </w:r>
    </w:p>
  </w:footnote>
  <w:footnote w:type="continuationSeparator" w:id="0">
    <w:p w:rsidR="00C3720E" w:rsidRDefault="00C372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Pr="00987570" w:rsidRDefault="00C3720E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1486">
          <w:rPr>
            <w:rFonts w:asciiTheme="majorHAnsi" w:eastAsiaTheme="majorEastAsia" w:hAnsiTheme="majorHAnsi" w:cstheme="majorBidi"/>
            <w:color w:val="FF3333"/>
            <w:szCs w:val="24"/>
          </w:rPr>
          <w:t>Quality Attribute Scenarios</w:t>
        </w:r>
      </w:sdtContent>
    </w:sdt>
    <w:r w:rsidR="00355651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72DFB">
          <w:rPr>
            <w:rFonts w:asciiTheme="majorHAnsi" w:eastAsiaTheme="majorEastAsia" w:hAnsiTheme="majorHAnsi" w:cstheme="majorBidi"/>
            <w:color w:val="FF3333"/>
            <w:szCs w:val="24"/>
          </w:rPr>
          <w:t>May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651" w:rsidRDefault="00355651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2942118"/>
    <w:multiLevelType w:val="hybridMultilevel"/>
    <w:tmpl w:val="9634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945532"/>
    <w:multiLevelType w:val="hybridMultilevel"/>
    <w:tmpl w:val="4586B4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1A5DB8"/>
    <w:multiLevelType w:val="hybridMultilevel"/>
    <w:tmpl w:val="52145422"/>
    <w:lvl w:ilvl="0" w:tplc="8B34E7E0">
      <w:start w:val="1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BB73D4"/>
    <w:multiLevelType w:val="hybridMultilevel"/>
    <w:tmpl w:val="C62A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8712ED"/>
    <w:multiLevelType w:val="multilevel"/>
    <w:tmpl w:val="1E6C54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DB141D5"/>
    <w:multiLevelType w:val="hybridMultilevel"/>
    <w:tmpl w:val="99F614AE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76CAE"/>
    <w:multiLevelType w:val="hybridMultilevel"/>
    <w:tmpl w:val="D1AA1540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6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A0B1608"/>
    <w:multiLevelType w:val="hybridMultilevel"/>
    <w:tmpl w:val="BBEC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E7EDB"/>
    <w:multiLevelType w:val="hybridMultilevel"/>
    <w:tmpl w:val="F00A5CE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217980"/>
    <w:multiLevelType w:val="hybridMultilevel"/>
    <w:tmpl w:val="0F56CA76"/>
    <w:lvl w:ilvl="0" w:tplc="05249964">
      <w:start w:val="8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A4B93"/>
    <w:multiLevelType w:val="hybridMultilevel"/>
    <w:tmpl w:val="0B90F23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473FA"/>
    <w:multiLevelType w:val="hybridMultilevel"/>
    <w:tmpl w:val="5210BF2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822BDF"/>
    <w:multiLevelType w:val="hybridMultilevel"/>
    <w:tmpl w:val="7646E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C0662D"/>
    <w:multiLevelType w:val="hybridMultilevel"/>
    <w:tmpl w:val="1FDCAF6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55BED"/>
    <w:multiLevelType w:val="hybridMultilevel"/>
    <w:tmpl w:val="9B5217D2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15C56C6"/>
    <w:multiLevelType w:val="hybridMultilevel"/>
    <w:tmpl w:val="58EA65E6"/>
    <w:lvl w:ilvl="0" w:tplc="05249964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714F2A05"/>
    <w:multiLevelType w:val="hybridMultilevel"/>
    <w:tmpl w:val="9A8EA62C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71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4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B913C13"/>
    <w:multiLevelType w:val="hybridMultilevel"/>
    <w:tmpl w:val="B4D6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717459"/>
    <w:multiLevelType w:val="multilevel"/>
    <w:tmpl w:val="37C276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1"/>
  </w:num>
  <w:num w:numId="5">
    <w:abstractNumId w:val="27"/>
  </w:num>
  <w:num w:numId="6">
    <w:abstractNumId w:val="23"/>
  </w:num>
  <w:num w:numId="7">
    <w:abstractNumId w:val="3"/>
  </w:num>
  <w:num w:numId="8">
    <w:abstractNumId w:val="43"/>
  </w:num>
  <w:num w:numId="9">
    <w:abstractNumId w:val="9"/>
  </w:num>
  <w:num w:numId="10">
    <w:abstractNumId w:val="20"/>
  </w:num>
  <w:num w:numId="11">
    <w:abstractNumId w:val="19"/>
  </w:num>
  <w:num w:numId="12">
    <w:abstractNumId w:val="5"/>
  </w:num>
  <w:num w:numId="13">
    <w:abstractNumId w:val="21"/>
  </w:num>
  <w:num w:numId="14">
    <w:abstractNumId w:val="31"/>
  </w:num>
  <w:num w:numId="15">
    <w:abstractNumId w:val="37"/>
  </w:num>
  <w:num w:numId="16">
    <w:abstractNumId w:val="45"/>
  </w:num>
  <w:num w:numId="17">
    <w:abstractNumId w:val="18"/>
  </w:num>
  <w:num w:numId="18">
    <w:abstractNumId w:val="28"/>
  </w:num>
  <w:num w:numId="19">
    <w:abstractNumId w:val="4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25"/>
  </w:num>
  <w:num w:numId="25">
    <w:abstractNumId w:val="36"/>
  </w:num>
  <w:num w:numId="26">
    <w:abstractNumId w:val="40"/>
  </w:num>
  <w:num w:numId="27">
    <w:abstractNumId w:val="16"/>
  </w:num>
  <w:num w:numId="28">
    <w:abstractNumId w:val="15"/>
  </w:num>
  <w:num w:numId="29">
    <w:abstractNumId w:val="44"/>
  </w:num>
  <w:num w:numId="30">
    <w:abstractNumId w:val="7"/>
  </w:num>
  <w:num w:numId="31">
    <w:abstractNumId w:val="32"/>
  </w:num>
  <w:num w:numId="32">
    <w:abstractNumId w:val="14"/>
  </w:num>
  <w:num w:numId="33">
    <w:abstractNumId w:val="39"/>
  </w:num>
  <w:num w:numId="34">
    <w:abstractNumId w:val="38"/>
  </w:num>
  <w:num w:numId="35">
    <w:abstractNumId w:val="26"/>
  </w:num>
  <w:num w:numId="36">
    <w:abstractNumId w:val="4"/>
  </w:num>
  <w:num w:numId="37">
    <w:abstractNumId w:val="42"/>
  </w:num>
  <w:num w:numId="38">
    <w:abstractNumId w:val="17"/>
  </w:num>
  <w:num w:numId="39">
    <w:abstractNumId w:val="46"/>
  </w:num>
  <w:num w:numId="40">
    <w:abstractNumId w:val="2"/>
  </w:num>
  <w:num w:numId="41">
    <w:abstractNumId w:val="13"/>
  </w:num>
  <w:num w:numId="42">
    <w:abstractNumId w:val="22"/>
  </w:num>
  <w:num w:numId="43">
    <w:abstractNumId w:val="29"/>
  </w:num>
  <w:num w:numId="44">
    <w:abstractNumId w:val="8"/>
  </w:num>
  <w:num w:numId="45">
    <w:abstractNumId w:val="30"/>
  </w:num>
  <w:num w:numId="46">
    <w:abstractNumId w:val="10"/>
  </w:num>
  <w:num w:numId="47">
    <w:abstractNumId w:val="33"/>
  </w:num>
  <w:num w:numId="48">
    <w:abstractNumId w:val="4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27E92"/>
    <w:rsid w:val="00046235"/>
    <w:rsid w:val="00046E70"/>
    <w:rsid w:val="0006014A"/>
    <w:rsid w:val="000779E5"/>
    <w:rsid w:val="000839C1"/>
    <w:rsid w:val="00090E24"/>
    <w:rsid w:val="000C318A"/>
    <w:rsid w:val="000D10CB"/>
    <w:rsid w:val="000D10D2"/>
    <w:rsid w:val="000D7A4A"/>
    <w:rsid w:val="000E11E0"/>
    <w:rsid w:val="000E5CA4"/>
    <w:rsid w:val="000E5FC2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46630"/>
    <w:rsid w:val="00150184"/>
    <w:rsid w:val="00163FB3"/>
    <w:rsid w:val="00167CAD"/>
    <w:rsid w:val="001832A8"/>
    <w:rsid w:val="00184EDC"/>
    <w:rsid w:val="001A0A3E"/>
    <w:rsid w:val="001A1858"/>
    <w:rsid w:val="001B7083"/>
    <w:rsid w:val="001C0255"/>
    <w:rsid w:val="001C15E3"/>
    <w:rsid w:val="001C1967"/>
    <w:rsid w:val="001C2E84"/>
    <w:rsid w:val="001C5EF8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86543"/>
    <w:rsid w:val="002A3DF8"/>
    <w:rsid w:val="002A493E"/>
    <w:rsid w:val="002B2F38"/>
    <w:rsid w:val="002B786F"/>
    <w:rsid w:val="002C13B7"/>
    <w:rsid w:val="002C2758"/>
    <w:rsid w:val="002D3ED5"/>
    <w:rsid w:val="002E1ED1"/>
    <w:rsid w:val="002E29FF"/>
    <w:rsid w:val="002E3E8B"/>
    <w:rsid w:val="002E561A"/>
    <w:rsid w:val="002E7F32"/>
    <w:rsid w:val="00306EB3"/>
    <w:rsid w:val="00317532"/>
    <w:rsid w:val="00320445"/>
    <w:rsid w:val="0032584B"/>
    <w:rsid w:val="00331505"/>
    <w:rsid w:val="00342FA7"/>
    <w:rsid w:val="003462A0"/>
    <w:rsid w:val="00347BC3"/>
    <w:rsid w:val="00350B9E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94469"/>
    <w:rsid w:val="003A1857"/>
    <w:rsid w:val="003A4DEF"/>
    <w:rsid w:val="003A6F40"/>
    <w:rsid w:val="003B0A51"/>
    <w:rsid w:val="003D2130"/>
    <w:rsid w:val="003D4018"/>
    <w:rsid w:val="003D57EA"/>
    <w:rsid w:val="003D67A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E38D8"/>
    <w:rsid w:val="004E6110"/>
    <w:rsid w:val="004F4959"/>
    <w:rsid w:val="004F6EE3"/>
    <w:rsid w:val="005055F0"/>
    <w:rsid w:val="00533BE4"/>
    <w:rsid w:val="00536338"/>
    <w:rsid w:val="00536621"/>
    <w:rsid w:val="00543620"/>
    <w:rsid w:val="0054558D"/>
    <w:rsid w:val="00545C41"/>
    <w:rsid w:val="00546D20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D3DF4"/>
    <w:rsid w:val="005F797F"/>
    <w:rsid w:val="00600074"/>
    <w:rsid w:val="00606AD8"/>
    <w:rsid w:val="006160BD"/>
    <w:rsid w:val="00620275"/>
    <w:rsid w:val="00626E4E"/>
    <w:rsid w:val="0063653F"/>
    <w:rsid w:val="00641766"/>
    <w:rsid w:val="006454A7"/>
    <w:rsid w:val="00656740"/>
    <w:rsid w:val="00657EEE"/>
    <w:rsid w:val="00663DCC"/>
    <w:rsid w:val="0066706B"/>
    <w:rsid w:val="006704D8"/>
    <w:rsid w:val="00676FD4"/>
    <w:rsid w:val="0067769C"/>
    <w:rsid w:val="00685C96"/>
    <w:rsid w:val="00686F6F"/>
    <w:rsid w:val="006A4284"/>
    <w:rsid w:val="006B06E4"/>
    <w:rsid w:val="006B5733"/>
    <w:rsid w:val="006B71CF"/>
    <w:rsid w:val="006C2F89"/>
    <w:rsid w:val="006D198D"/>
    <w:rsid w:val="006D2BC2"/>
    <w:rsid w:val="006D7EB6"/>
    <w:rsid w:val="006E1C3E"/>
    <w:rsid w:val="006F7DB3"/>
    <w:rsid w:val="00703352"/>
    <w:rsid w:val="00714DD2"/>
    <w:rsid w:val="0073082C"/>
    <w:rsid w:val="00750631"/>
    <w:rsid w:val="00773DF6"/>
    <w:rsid w:val="00775671"/>
    <w:rsid w:val="00781D27"/>
    <w:rsid w:val="00784C74"/>
    <w:rsid w:val="007A1669"/>
    <w:rsid w:val="007A52AD"/>
    <w:rsid w:val="007A5402"/>
    <w:rsid w:val="007B04CB"/>
    <w:rsid w:val="007C07F1"/>
    <w:rsid w:val="007C1181"/>
    <w:rsid w:val="007D3F86"/>
    <w:rsid w:val="007D6528"/>
    <w:rsid w:val="007E0D90"/>
    <w:rsid w:val="007E29F6"/>
    <w:rsid w:val="00801F86"/>
    <w:rsid w:val="00807567"/>
    <w:rsid w:val="0081226B"/>
    <w:rsid w:val="00815EFD"/>
    <w:rsid w:val="008229B9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35BA"/>
    <w:rsid w:val="00884923"/>
    <w:rsid w:val="00885E5A"/>
    <w:rsid w:val="00892BDB"/>
    <w:rsid w:val="008A2187"/>
    <w:rsid w:val="008A40ED"/>
    <w:rsid w:val="008A4EC7"/>
    <w:rsid w:val="008B5C17"/>
    <w:rsid w:val="008B6BF2"/>
    <w:rsid w:val="008D1153"/>
    <w:rsid w:val="008D4384"/>
    <w:rsid w:val="008D7A15"/>
    <w:rsid w:val="008F68F1"/>
    <w:rsid w:val="00900EE0"/>
    <w:rsid w:val="00904390"/>
    <w:rsid w:val="0091104B"/>
    <w:rsid w:val="00915F8F"/>
    <w:rsid w:val="00936629"/>
    <w:rsid w:val="0093721A"/>
    <w:rsid w:val="00942B1F"/>
    <w:rsid w:val="009439C6"/>
    <w:rsid w:val="009534CE"/>
    <w:rsid w:val="00963399"/>
    <w:rsid w:val="00965318"/>
    <w:rsid w:val="009654E6"/>
    <w:rsid w:val="00966A3C"/>
    <w:rsid w:val="00973D8F"/>
    <w:rsid w:val="009749EF"/>
    <w:rsid w:val="009778E5"/>
    <w:rsid w:val="0098374E"/>
    <w:rsid w:val="00986E86"/>
    <w:rsid w:val="00987570"/>
    <w:rsid w:val="00990D25"/>
    <w:rsid w:val="00993FA5"/>
    <w:rsid w:val="00994FE7"/>
    <w:rsid w:val="009974BE"/>
    <w:rsid w:val="009B385C"/>
    <w:rsid w:val="009B4670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13F7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C6820"/>
    <w:rsid w:val="00AD3719"/>
    <w:rsid w:val="00AE2870"/>
    <w:rsid w:val="00AE5795"/>
    <w:rsid w:val="00AF67DA"/>
    <w:rsid w:val="00B26AE3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14AC4"/>
    <w:rsid w:val="00C27EC1"/>
    <w:rsid w:val="00C326B7"/>
    <w:rsid w:val="00C3720E"/>
    <w:rsid w:val="00C37986"/>
    <w:rsid w:val="00C4584C"/>
    <w:rsid w:val="00C53F4D"/>
    <w:rsid w:val="00C607A3"/>
    <w:rsid w:val="00C62D3D"/>
    <w:rsid w:val="00C6350F"/>
    <w:rsid w:val="00C72DFB"/>
    <w:rsid w:val="00C801BE"/>
    <w:rsid w:val="00C814B8"/>
    <w:rsid w:val="00C868FE"/>
    <w:rsid w:val="00CA3933"/>
    <w:rsid w:val="00CB4AE2"/>
    <w:rsid w:val="00CC1D11"/>
    <w:rsid w:val="00CC25AC"/>
    <w:rsid w:val="00CC5C94"/>
    <w:rsid w:val="00CD1C4A"/>
    <w:rsid w:val="00CD3FE7"/>
    <w:rsid w:val="00CD5245"/>
    <w:rsid w:val="00CE1D70"/>
    <w:rsid w:val="00CE2132"/>
    <w:rsid w:val="00CE25BC"/>
    <w:rsid w:val="00D10C4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82599"/>
    <w:rsid w:val="00D92BD7"/>
    <w:rsid w:val="00D92BFA"/>
    <w:rsid w:val="00D943AD"/>
    <w:rsid w:val="00D953EB"/>
    <w:rsid w:val="00DA15AE"/>
    <w:rsid w:val="00DB39DC"/>
    <w:rsid w:val="00DC2CC5"/>
    <w:rsid w:val="00DD301A"/>
    <w:rsid w:val="00DE1A2C"/>
    <w:rsid w:val="00DE3128"/>
    <w:rsid w:val="00DE41DE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32B3"/>
    <w:rsid w:val="00EE35A1"/>
    <w:rsid w:val="00F006A2"/>
    <w:rsid w:val="00F1046C"/>
    <w:rsid w:val="00F112A1"/>
    <w:rsid w:val="00F1390F"/>
    <w:rsid w:val="00F13E29"/>
    <w:rsid w:val="00F221FD"/>
    <w:rsid w:val="00F25C85"/>
    <w:rsid w:val="00F30945"/>
    <w:rsid w:val="00F33E51"/>
    <w:rsid w:val="00F42BE9"/>
    <w:rsid w:val="00F534D1"/>
    <w:rsid w:val="00F54F55"/>
    <w:rsid w:val="00F6047F"/>
    <w:rsid w:val="00F8430A"/>
    <w:rsid w:val="00F90997"/>
    <w:rsid w:val="00FA5837"/>
    <w:rsid w:val="00FB1486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754862"/>
  <w15:docId w15:val="{F76C3479-10AE-4F44-92DA-B497E301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531639-12B1-4D00-9998-93101106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Attribute Scenarios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Attribute Scenarios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2017-05-28T16:37:00Z</dcterms:created>
  <dcterms:modified xsi:type="dcterms:W3CDTF">2017-05-28T16:37:00Z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