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3500F7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3500F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1720391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E05BA2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27</w:t>
            </w:r>
            <w:r w:rsidR="001D1B7E">
              <w:rPr>
                <w:rFonts w:cs="Times New Roman"/>
                <w:color w:val="auto"/>
                <w:sz w:val="28"/>
              </w:rPr>
              <w:t>/05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E763DB" w:rsidRPr="00E763DB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r w:rsidRPr="00BE0FB8">
            <w:rPr>
              <w:rFonts w:cs="Times New Roman"/>
              <w:sz w:val="28"/>
            </w:rPr>
            <w:fldChar w:fldCharType="begin"/>
          </w:r>
          <w:r w:rsidRPr="00BE0FB8">
            <w:rPr>
              <w:rFonts w:cs="Times New Roman"/>
              <w:sz w:val="28"/>
            </w:rPr>
            <w:instrText xml:space="preserve"> TOC \o "1-3" \h \z \u </w:instrText>
          </w:r>
          <w:r w:rsidRPr="00BE0FB8">
            <w:rPr>
              <w:rFonts w:cs="Times New Roman"/>
              <w:sz w:val="28"/>
            </w:rPr>
            <w:fldChar w:fldCharType="separate"/>
          </w:r>
          <w:hyperlink w:anchor="_Toc471720391" w:history="1">
            <w:r w:rsidR="00E763DB" w:rsidRPr="00E763DB">
              <w:rPr>
                <w:rStyle w:val="Hyperlink"/>
                <w:rFonts w:cs="Times New Roman"/>
                <w:color w:val="auto"/>
                <w:sz w:val="28"/>
                <w:szCs w:val="28"/>
              </w:rPr>
              <w:t>Revision Table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_Toc471720391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1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2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Purpose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_Toc471720392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3" w:history="1">
            <w:r w:rsidR="00E763DB" w:rsidRPr="00E763DB">
              <w:rPr>
                <w:rStyle w:val="Hyperlink"/>
                <w:rFonts w:cs="Times New Roman"/>
                <w:color w:val="auto"/>
                <w:sz w:val="28"/>
                <w:szCs w:val="28"/>
                <w:lang w:val="vi-VN"/>
              </w:rPr>
              <w:t>II.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participant in meeting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_Toc471720393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4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III.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Content of meeting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_Toc471720394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5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1.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Account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_Toc471720395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6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2.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News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_Toc471720396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7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3.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examination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_Toc471720397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8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4.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Q&amp;A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_Toc471720398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9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5.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banner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_Toc471720399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3500F7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400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6.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language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_Toc471720400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Default="003500F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1720401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IV.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To do task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_Toc471720401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E0FB8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0"/>
        <w:gridCol w:w="1368"/>
        <w:gridCol w:w="1215"/>
        <w:gridCol w:w="1247"/>
        <w:gridCol w:w="2202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2D524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E05BA2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Floor 7 , Campus 1 VLU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E05BA2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27</w:t>
            </w:r>
            <w:r w:rsidR="005D6B59">
              <w:rPr>
                <w:rFonts w:cs="Times New Roman"/>
                <w:noProof/>
                <w:color w:val="auto"/>
                <w:sz w:val="28"/>
                <w:szCs w:val="28"/>
              </w:rPr>
              <w:t>/05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5D6B5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5D6B5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</w:t>
            </w:r>
            <w:r w:rsidR="0098580C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 w:rsidR="00E05BA2">
              <w:rPr>
                <w:rFonts w:cs="Times New Roman"/>
                <w:noProof/>
                <w:color w:val="auto"/>
                <w:sz w:val="28"/>
                <w:szCs w:val="28"/>
              </w:rPr>
              <w:t>3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0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71720392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B33775" w:rsidRPr="00E763DB" w:rsidRDefault="007A1271" w:rsidP="002D5248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Review All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71720393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7950CE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7950CE" w:rsidRDefault="00BA49E3" w:rsidP="007950CE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  <w:bookmarkStart w:id="8" w:name="_GoBack"/>
      <w:bookmarkEnd w:id="8"/>
    </w:p>
    <w:p w:rsidR="007950CE" w:rsidRPr="00E763DB" w:rsidRDefault="007950CE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71720394"/>
      <w:r w:rsidRPr="00E763DB">
        <w:rPr>
          <w:noProof/>
          <w:color w:val="FF3333"/>
        </w:rPr>
        <w:t>Content of meeting</w:t>
      </w:r>
      <w:bookmarkEnd w:id="9"/>
    </w:p>
    <w:p w:rsidR="007A1271" w:rsidRPr="007A1271" w:rsidRDefault="007A1271" w:rsidP="007A127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7A1271">
        <w:rPr>
          <w:color w:val="auto"/>
          <w:sz w:val="28"/>
        </w:rPr>
        <w:t>Cấu trúc thư mục nộp bài.</w:t>
      </w:r>
    </w:p>
    <w:p w:rsidR="007A1271" w:rsidRPr="007A1271" w:rsidRDefault="007A1271" w:rsidP="007A127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7A1271">
        <w:rPr>
          <w:color w:val="auto"/>
          <w:sz w:val="28"/>
        </w:rPr>
        <w:t>Cách thức nộp tài liệu</w:t>
      </w:r>
    </w:p>
    <w:p w:rsidR="007A1271" w:rsidRPr="007A1271" w:rsidRDefault="007A1271" w:rsidP="007A127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7A1271">
        <w:rPr>
          <w:color w:val="auto"/>
          <w:sz w:val="28"/>
        </w:rPr>
        <w:t>Fix all documents</w:t>
      </w:r>
    </w:p>
    <w:p w:rsidR="007A1271" w:rsidRPr="007A1271" w:rsidRDefault="007A1271" w:rsidP="007A127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7A1271">
        <w:rPr>
          <w:color w:val="auto"/>
          <w:sz w:val="28"/>
        </w:rPr>
        <w:t>Complete collect documents</w:t>
      </w:r>
    </w:p>
    <w:p w:rsidR="007A1271" w:rsidRPr="007A1271" w:rsidRDefault="007A1271" w:rsidP="007A127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7A1271">
        <w:rPr>
          <w:color w:val="auto"/>
          <w:sz w:val="28"/>
        </w:rPr>
        <w:t>Create Presentations ppt.</w:t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71720401"/>
      <w:r w:rsidRPr="00E763DB">
        <w:rPr>
          <w:noProof/>
          <w:color w:val="FF3333"/>
          <w:sz w:val="36"/>
          <w:szCs w:val="36"/>
        </w:rPr>
        <w:t>To do task</w:t>
      </w:r>
      <w:bookmarkEnd w:id="10"/>
    </w:p>
    <w:p w:rsidR="002D5248" w:rsidRPr="00B33775" w:rsidRDefault="00B33775" w:rsidP="002D5248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33775">
        <w:rPr>
          <w:color w:val="auto"/>
          <w:sz w:val="28"/>
        </w:rPr>
        <w:t xml:space="preserve">Complete </w:t>
      </w:r>
      <w:r w:rsidR="007A1271">
        <w:rPr>
          <w:color w:val="auto"/>
          <w:sz w:val="28"/>
        </w:rPr>
        <w:t>collect documents.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0F7" w:rsidRDefault="003500F7">
      <w:pPr>
        <w:spacing w:before="0" w:after="0" w:line="240" w:lineRule="auto"/>
      </w:pPr>
      <w:r>
        <w:separator/>
      </w:r>
    </w:p>
  </w:endnote>
  <w:endnote w:type="continuationSeparator" w:id="0">
    <w:p w:rsidR="003500F7" w:rsidRDefault="003500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0CE" w:rsidRPr="007950C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3500F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05BA2">
                                <w:rPr>
                                  <w:rFonts w:asciiTheme="majorHAnsi" w:hAnsiTheme="majorHAnsi"/>
                                </w:rPr>
                                <w:t>May 27,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3500F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05BA2">
                          <w:rPr>
                            <w:rFonts w:asciiTheme="majorHAnsi" w:hAnsiTheme="majorHAnsi"/>
                          </w:rPr>
                          <w:t>May 27,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0F7" w:rsidRDefault="003500F7">
      <w:pPr>
        <w:spacing w:before="0" w:after="0" w:line="240" w:lineRule="auto"/>
      </w:pPr>
      <w:r>
        <w:separator/>
      </w:r>
    </w:p>
  </w:footnote>
  <w:footnote w:type="continuationSeparator" w:id="0">
    <w:p w:rsidR="003500F7" w:rsidRDefault="003500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3500F7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05BA2">
          <w:rPr>
            <w:rFonts w:asciiTheme="majorHAnsi" w:eastAsiaTheme="majorEastAsia" w:hAnsiTheme="majorHAnsi" w:cstheme="majorBidi"/>
            <w:color w:val="FF3333"/>
            <w:szCs w:val="24"/>
          </w:rPr>
          <w:t>May 27,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D1B7E"/>
    <w:rsid w:val="001E2EBA"/>
    <w:rsid w:val="001E5F09"/>
    <w:rsid w:val="001E7D1D"/>
    <w:rsid w:val="001F2CD1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D5248"/>
    <w:rsid w:val="002E0A9E"/>
    <w:rsid w:val="002E1ED1"/>
    <w:rsid w:val="002E29FF"/>
    <w:rsid w:val="002E3E8B"/>
    <w:rsid w:val="002E561A"/>
    <w:rsid w:val="002E7F32"/>
    <w:rsid w:val="00306EB3"/>
    <w:rsid w:val="00322813"/>
    <w:rsid w:val="0032584B"/>
    <w:rsid w:val="00342FA7"/>
    <w:rsid w:val="003462A0"/>
    <w:rsid w:val="00347BC3"/>
    <w:rsid w:val="003500F7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44D5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5D6B59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1E43"/>
    <w:rsid w:val="006D198D"/>
    <w:rsid w:val="006E1C3E"/>
    <w:rsid w:val="006F7DB3"/>
    <w:rsid w:val="00701DED"/>
    <w:rsid w:val="00714DD2"/>
    <w:rsid w:val="0073082C"/>
    <w:rsid w:val="00731299"/>
    <w:rsid w:val="00750631"/>
    <w:rsid w:val="007950CE"/>
    <w:rsid w:val="007A127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2C14"/>
    <w:rsid w:val="009D32C3"/>
    <w:rsid w:val="009E4E83"/>
    <w:rsid w:val="009F6FF1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3775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30B42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A5114"/>
    <w:rsid w:val="00DC2CC5"/>
    <w:rsid w:val="00DE1A2C"/>
    <w:rsid w:val="00DE3128"/>
    <w:rsid w:val="00DF0978"/>
    <w:rsid w:val="00DF2677"/>
    <w:rsid w:val="00DF6A47"/>
    <w:rsid w:val="00E05BA2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D1EE9"/>
    <w:rsid w:val="00FE44FF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9892B8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445402-AF87-4675-971C-1CD43243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69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17</cp:revision>
  <dcterms:created xsi:type="dcterms:W3CDTF">2016-11-02T05:18:00Z</dcterms:created>
  <dcterms:modified xsi:type="dcterms:W3CDTF">2017-05-27T17:37:00Z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