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6240" w14:textId="77777777" w:rsidR="002574F1" w:rsidRPr="002574F1" w:rsidRDefault="002574F1" w:rsidP="002574F1">
      <w:r w:rsidRPr="002574F1">
        <w:t>Create a google form to accept : Name, Email, Hobbies, Education</w:t>
      </w:r>
    </w:p>
    <w:p w14:paraId="09BCFDD5" w14:textId="77777777" w:rsidR="002574F1" w:rsidRPr="002574F1" w:rsidRDefault="002574F1" w:rsidP="002574F1">
      <w:r w:rsidRPr="002574F1">
        <w:t>For google sheet: Either download csv or cut and paste into google form</w:t>
      </w:r>
    </w:p>
    <w:p w14:paraId="200A6393" w14:textId="326290EC" w:rsidR="007C338B" w:rsidRDefault="002574F1" w:rsidP="002574F1">
      <w:r w:rsidRPr="002574F1">
        <w:t xml:space="preserve">Automate the process of entering the 5 data from google sheet to google form using </w:t>
      </w:r>
      <w:proofErr w:type="spellStart"/>
      <w:r w:rsidRPr="002574F1">
        <w:t>uipath</w:t>
      </w:r>
      <w:proofErr w:type="spellEnd"/>
      <w:r w:rsidRPr="002574F1">
        <w:t xml:space="preserve"> cloud</w:t>
      </w:r>
    </w:p>
    <w:p w14:paraId="543D5D9A" w14:textId="77777777" w:rsidR="00106380" w:rsidRDefault="00106380" w:rsidP="00106380">
      <w:pPr>
        <w:pBdr>
          <w:bottom w:val="double" w:sz="6" w:space="1" w:color="auto"/>
        </w:pBdr>
      </w:pPr>
    </w:p>
    <w:p w14:paraId="7E531444" w14:textId="77777777" w:rsidR="00106380" w:rsidRDefault="00106380" w:rsidP="002574F1"/>
    <w:p w14:paraId="1FC51DAC" w14:textId="28F4A99A" w:rsidR="006B2E01" w:rsidRDefault="00253603" w:rsidP="006B2E01">
      <w:r>
        <w:t>Qualitative Questions on RPA:</w:t>
      </w:r>
    </w:p>
    <w:p w14:paraId="60021EF7" w14:textId="5585F3DA" w:rsidR="00100506" w:rsidRDefault="00100506" w:rsidP="00100506">
      <w:pPr>
        <w:pBdr>
          <w:bottom w:val="double" w:sz="6" w:space="1" w:color="auto"/>
        </w:pBdr>
      </w:pPr>
      <w:r>
        <w:t xml:space="preserve">This question encourages master's students to critically </w:t>
      </w:r>
      <w:proofErr w:type="spellStart"/>
      <w:r>
        <w:t>analyze</w:t>
      </w:r>
      <w:proofErr w:type="spellEnd"/>
      <w:r>
        <w:t xml:space="preserve"> the multifaceted impact of RPA on </w:t>
      </w:r>
      <w:r w:rsidR="00106380">
        <w:t xml:space="preserve"> </w:t>
      </w:r>
      <w:r>
        <w:t xml:space="preserve">the </w:t>
      </w:r>
      <w:proofErr w:type="spellStart"/>
      <w:r>
        <w:t>labor</w:t>
      </w:r>
      <w:proofErr w:type="spellEnd"/>
      <w:r>
        <w:t xml:space="preserve"> market, the nature of work, and the ethical challenges posed by its broad adoption.</w:t>
      </w:r>
    </w:p>
    <w:p w14:paraId="3695ACF2" w14:textId="77777777" w:rsidR="00100506" w:rsidRDefault="00100506" w:rsidP="00100506">
      <w:pPr>
        <w:pBdr>
          <w:bottom w:val="double" w:sz="6" w:space="1" w:color="auto"/>
        </w:pBdr>
      </w:pPr>
    </w:p>
    <w:p w14:paraId="3996FF95" w14:textId="77777777" w:rsidR="00100506" w:rsidRDefault="00100506" w:rsidP="006B2E01"/>
    <w:p w14:paraId="4D05DE3B" w14:textId="1F878ED6" w:rsidR="006B2E01" w:rsidRDefault="006B2E01" w:rsidP="006B2E01">
      <w:r>
        <w:t>Robotic Process Automation (RPA) has been heralded as a transformative technology, enabling businesses to achieve unprecedented efficiency and productivity gains by automating mundane and repetitive tasks. As organizations increasingly integrate RPA into their operational frameworks, there arises a need for critical examination of its broader implications.</w:t>
      </w:r>
    </w:p>
    <w:p w14:paraId="3318C7CF" w14:textId="3B632668" w:rsidR="00106380" w:rsidRDefault="006B2E01" w:rsidP="007C560D">
      <w:r>
        <w:t xml:space="preserve">Discuss the potential socioeconomic consequences of widespread RPA adoption, particularly in sectors with a high proportion of repetitive tasks. Evaluate the balance between efficiency gains and potential job displacements. How might RPA reshape the nature of work, skills demand, and the broader </w:t>
      </w:r>
      <w:proofErr w:type="spellStart"/>
      <w:r>
        <w:t>labor</w:t>
      </w:r>
      <w:proofErr w:type="spellEnd"/>
      <w:r>
        <w:t xml:space="preserve"> market in the next decade? Furthermore, considering the challenges of RPA scalability and its intersection with cognitive AI capabilities, how should businesses approach RPA implementation to ensure ethical considerations and long-term sustainability?"</w:t>
      </w:r>
    </w:p>
    <w:p w14:paraId="4E2ADF6E" w14:textId="050F60F8" w:rsidR="007C560D" w:rsidRDefault="007C560D" w:rsidP="00106380">
      <w:pPr>
        <w:pBdr>
          <w:bottom w:val="double" w:sz="6" w:space="1" w:color="auto"/>
        </w:pBdr>
        <w:rPr>
          <w:b/>
          <w:bCs/>
          <w:u w:val="single"/>
        </w:rPr>
      </w:pPr>
      <w:r w:rsidRPr="007C560D">
        <w:rPr>
          <w:b/>
          <w:bCs/>
          <w:u w:val="single"/>
        </w:rPr>
        <w:t xml:space="preserve">How might RPA reshape the nature of work, skills demand and broader </w:t>
      </w:r>
      <w:proofErr w:type="spellStart"/>
      <w:r w:rsidRPr="007C560D">
        <w:rPr>
          <w:b/>
          <w:bCs/>
          <w:u w:val="single"/>
        </w:rPr>
        <w:t>labor</w:t>
      </w:r>
      <w:proofErr w:type="spellEnd"/>
      <w:r w:rsidRPr="007C560D">
        <w:rPr>
          <w:b/>
          <w:bCs/>
          <w:u w:val="single"/>
        </w:rPr>
        <w:t xml:space="preserve"> market in the next decade? </w:t>
      </w:r>
    </w:p>
    <w:p w14:paraId="6F551960" w14:textId="6BACDE45" w:rsidR="0040451C" w:rsidRPr="007C560D" w:rsidRDefault="0040451C" w:rsidP="00106380">
      <w:pPr>
        <w:pBdr>
          <w:bottom w:val="double" w:sz="6" w:space="1" w:color="auto"/>
        </w:pBdr>
        <w:rPr>
          <w:b/>
          <w:bCs/>
          <w:u w:val="single"/>
        </w:rPr>
      </w:pPr>
      <w:r>
        <w:rPr>
          <w:b/>
          <w:bCs/>
          <w:u w:val="single"/>
        </w:rPr>
        <w:t xml:space="preserve">Answer: </w:t>
      </w:r>
    </w:p>
    <w:p w14:paraId="7850210E" w14:textId="1802EA09" w:rsidR="007C560D" w:rsidRPr="00543718" w:rsidRDefault="007C560D" w:rsidP="00106380">
      <w:pPr>
        <w:pBdr>
          <w:bottom w:val="double" w:sz="6" w:space="1" w:color="auto"/>
        </w:pBdr>
        <w:rPr>
          <w:b/>
          <w:bCs/>
          <w:u w:val="single"/>
        </w:rPr>
      </w:pPr>
      <w:r w:rsidRPr="00543718">
        <w:rPr>
          <w:b/>
          <w:bCs/>
          <w:u w:val="single"/>
        </w:rPr>
        <w:t xml:space="preserve">Skills demand </w:t>
      </w:r>
    </w:p>
    <w:p w14:paraId="690892E6" w14:textId="77777777" w:rsidR="007C560D" w:rsidRDefault="007C560D" w:rsidP="007C560D">
      <w:pPr>
        <w:pBdr>
          <w:bottom w:val="double" w:sz="6" w:space="1" w:color="auto"/>
        </w:pBdr>
      </w:pPr>
      <w:r>
        <w:t xml:space="preserve">RPA will alter the nature of work by eliminating repetitive tasks. RPA will result in fewer mundane and repetitive tasks. Employees can now devote their attention to more meaningful, creative, and complex aspects of their jobs. </w:t>
      </w:r>
    </w:p>
    <w:p w14:paraId="08F8637D" w14:textId="77777777" w:rsidR="007C560D" w:rsidRDefault="007C560D" w:rsidP="007C560D">
      <w:pPr>
        <w:pBdr>
          <w:bottom w:val="double" w:sz="6" w:space="1" w:color="auto"/>
        </w:pBdr>
      </w:pPr>
      <w:r>
        <w:t xml:space="preserve">Collaboration between humans and robots Workplaces will increasingly feature human-robot collaboration, with RPA systems handling routine tasks and human workers handling decision-making, problem-solving, and emotional intelligence tasks. </w:t>
      </w:r>
    </w:p>
    <w:p w14:paraId="6B5D8C5D" w14:textId="77777777" w:rsidR="007C560D" w:rsidRDefault="007C560D" w:rsidP="007C560D">
      <w:pPr>
        <w:pBdr>
          <w:bottom w:val="double" w:sz="6" w:space="1" w:color="auto"/>
        </w:pBdr>
      </w:pPr>
      <w:r>
        <w:t xml:space="preserve">RPA may enable more flexible work models, including remote work, by making certain tasks location-independent and automatable, allowing employees to work from different locations. </w:t>
      </w:r>
    </w:p>
    <w:p w14:paraId="4AFDC5B7" w14:textId="77777777" w:rsidR="007C560D" w:rsidRDefault="007C560D" w:rsidP="007C560D">
      <w:pPr>
        <w:pBdr>
          <w:bottom w:val="double" w:sz="6" w:space="1" w:color="auto"/>
        </w:pBdr>
      </w:pPr>
      <w:r>
        <w:t>Individuals with skills related to RPA implementation and management will be in high demand. RPA developers, architects, and process automation specialists are examples of such positions.</w:t>
      </w:r>
    </w:p>
    <w:p w14:paraId="0496CFFB" w14:textId="77777777" w:rsidR="007C560D" w:rsidRDefault="007C560D" w:rsidP="007C560D">
      <w:pPr>
        <w:pBdr>
          <w:bottom w:val="double" w:sz="6" w:space="1" w:color="auto"/>
        </w:pBdr>
      </w:pPr>
      <w:r>
        <w:t xml:space="preserve">Because RPA relies on data-driven processes, proficiency in data management and analytics will be essential. Data interpretation and analysis will become more valuable skills. </w:t>
      </w:r>
    </w:p>
    <w:p w14:paraId="2E8DD278" w14:textId="3327B9F6" w:rsidR="007C560D" w:rsidRDefault="007C560D" w:rsidP="007C560D">
      <w:pPr>
        <w:pBdr>
          <w:bottom w:val="double" w:sz="6" w:space="1" w:color="auto"/>
        </w:pBdr>
      </w:pPr>
      <w:r>
        <w:lastRenderedPageBreak/>
        <w:t xml:space="preserve">As employees take on more complex, non-routine tasks, soft skills such as problem solving, critical thinking, and creativity will become more important. Communication and collaboration skills will be required for human-robot collaboration. </w:t>
      </w:r>
    </w:p>
    <w:p w14:paraId="33D84E74" w14:textId="77777777" w:rsidR="007C560D" w:rsidRDefault="007C560D" w:rsidP="007C560D">
      <w:pPr>
        <w:pBdr>
          <w:bottom w:val="double" w:sz="6" w:space="1" w:color="auto"/>
        </w:pBdr>
      </w:pPr>
      <w:r>
        <w:t xml:space="preserve">In a rapidly changing work environment, adaptability and a willingness to learn will be critical qualities for employees to maintain relevance. </w:t>
      </w:r>
    </w:p>
    <w:p w14:paraId="0C468DDD" w14:textId="77777777" w:rsidR="007C560D" w:rsidRDefault="007C560D" w:rsidP="007C560D">
      <w:pPr>
        <w:pBdr>
          <w:bottom w:val="double" w:sz="6" w:space="1" w:color="auto"/>
        </w:pBdr>
      </w:pPr>
      <w:r>
        <w:t xml:space="preserve">How should businesses approach RPA implementation to ensure ethical considerations and long-term sustainability, given the challenges of RPA scalability and its intersection with cognitive AI capabilities? </w:t>
      </w:r>
    </w:p>
    <w:p w14:paraId="09BD02F9" w14:textId="77777777" w:rsidR="007C560D" w:rsidRDefault="007C560D" w:rsidP="007C560D">
      <w:pPr>
        <w:pBdr>
          <w:bottom w:val="double" w:sz="6" w:space="1" w:color="auto"/>
        </w:pBdr>
      </w:pPr>
      <w:r>
        <w:t xml:space="preserve">Businesses should take a thoughtful and strategic approach to robotic process automation implementation to ensure ethical considerations and long-term sustainability. This includes scalability and the integration of cognitive AI capabilities. For example, they develop and adhere to ethical frameworks, establish clear ethical guidelines for RPA implementation, and outline principles for job displacement, data privacy, fairness, and transparency. </w:t>
      </w:r>
    </w:p>
    <w:p w14:paraId="284FA52E" w14:textId="77777777" w:rsidR="007C560D" w:rsidRDefault="007C560D" w:rsidP="007C560D">
      <w:pPr>
        <w:pBdr>
          <w:bottom w:val="double" w:sz="6" w:space="1" w:color="auto"/>
        </w:pBdr>
      </w:pPr>
      <w:r>
        <w:t xml:space="preserve">Assure scalability and accept that RPA implementations will most likely grow. Plan for scalability from the beginning, which includes developing a strategy for managing and maintaining an increasing number of automated processes. </w:t>
      </w:r>
    </w:p>
    <w:p w14:paraId="1280A18B" w14:textId="77777777" w:rsidR="007C560D" w:rsidRDefault="007C560D" w:rsidP="007C560D">
      <w:pPr>
        <w:pBdr>
          <w:bottom w:val="double" w:sz="6" w:space="1" w:color="auto"/>
        </w:pBdr>
      </w:pPr>
      <w:r>
        <w:t xml:space="preserve">Employees should be involved in the RPA implementation process. Communicate the benefits of automation and provide opportunities for input and feedback, as well as provide training and upskilling by investing in training programs that will assist employees in adapting to the changing nature of work and acquiring the skills required to collaborate with RPA systems. </w:t>
      </w:r>
    </w:p>
    <w:p w14:paraId="017C482B" w14:textId="77777777" w:rsidR="007C560D" w:rsidRDefault="007C560D" w:rsidP="00106380">
      <w:pPr>
        <w:pBdr>
          <w:bottom w:val="double" w:sz="6" w:space="1" w:color="auto"/>
        </w:pBdr>
      </w:pPr>
    </w:p>
    <w:p w14:paraId="311F6022" w14:textId="1BB7C65B" w:rsidR="007C560D" w:rsidRDefault="00100506" w:rsidP="00100506">
      <w:r>
        <w:t xml:space="preserve">As Robotic Process Automation (RPA) continues its trajectory towards widespread integration in both public and private sectors, questions arise about its long-term strategic value versus its immediate operational benefits. </w:t>
      </w:r>
    </w:p>
    <w:p w14:paraId="1632A028" w14:textId="2DA7AF3D" w:rsidR="00106380" w:rsidRDefault="00100506" w:rsidP="00543718">
      <w:r>
        <w:t>Critically examine the potential risks and limitations inherent in RPA deployments, especially as they relate to business continuity, adaptability, and innovation. How might an over-reliance on RPA impact an organization's agility in responding to unforeseen challenges or market shifts? Given the rapid advancements in AI and machine learning, where do you see the future of RPA in comparison to more adaptive and intelligent automation solutions? How should organizations navigate the balance between leveraging RPA for immediate efficiency gains and ensuring they aren't stifling innovation or long-term strategic growth?"</w:t>
      </w:r>
    </w:p>
    <w:p w14:paraId="067DB2D0" w14:textId="77777777" w:rsidR="00543718" w:rsidRDefault="00543718" w:rsidP="00543718">
      <w:pPr>
        <w:pBdr>
          <w:bottom w:val="double" w:sz="6" w:space="1" w:color="auto"/>
        </w:pBdr>
      </w:pPr>
      <w:r>
        <w:t xml:space="preserve">While the adoption of robotic process automation provides significant immediate operational benefits, it is critical to critically examine the potential risks and limitations associated with RPA deployments, particularly in terms of business continuity, adaptability, and innovation. Over-reliance on RPA can have a negative impact on an organization's agility in responding to unforeseen challenges or market shifts, and in the context of rapid advancements in AI and machine learning, it is critical to consider the future of RPA in comparison to more adaptive and intelligent automation solutions. </w:t>
      </w:r>
    </w:p>
    <w:p w14:paraId="1F417868" w14:textId="21A913BE" w:rsidR="00543718" w:rsidRPr="00543718" w:rsidRDefault="00543718" w:rsidP="00543718">
      <w:pPr>
        <w:pBdr>
          <w:bottom w:val="double" w:sz="6" w:space="1" w:color="auto"/>
        </w:pBdr>
        <w:rPr>
          <w:b/>
          <w:bCs/>
          <w:u w:val="single"/>
        </w:rPr>
      </w:pPr>
      <w:r w:rsidRPr="00543718">
        <w:rPr>
          <w:b/>
          <w:bCs/>
          <w:u w:val="single"/>
        </w:rPr>
        <w:t xml:space="preserve">Answer: </w:t>
      </w:r>
    </w:p>
    <w:p w14:paraId="329F7E43" w14:textId="77777777" w:rsidR="00543718" w:rsidRDefault="00543718" w:rsidP="00543718">
      <w:pPr>
        <w:pBdr>
          <w:bottom w:val="double" w:sz="6" w:space="1" w:color="auto"/>
        </w:pBdr>
      </w:pPr>
      <w:r>
        <w:t>RPA Risks and Limitations:</w:t>
      </w:r>
    </w:p>
    <w:p w14:paraId="2BBBB14C" w14:textId="77777777" w:rsidR="00543718" w:rsidRDefault="00543718" w:rsidP="00543718">
      <w:pPr>
        <w:pBdr>
          <w:bottom w:val="double" w:sz="6" w:space="1" w:color="auto"/>
        </w:pBdr>
      </w:pPr>
    </w:p>
    <w:p w14:paraId="03446C9C" w14:textId="49CBFDF3" w:rsidR="00543718" w:rsidRDefault="00543718" w:rsidP="00543718">
      <w:pPr>
        <w:pBdr>
          <w:bottom w:val="double" w:sz="6" w:space="1" w:color="auto"/>
        </w:pBdr>
      </w:pPr>
      <w:r>
        <w:lastRenderedPageBreak/>
        <w:t>Continuity of Operations:</w:t>
      </w:r>
    </w:p>
    <w:p w14:paraId="730741C2" w14:textId="77777777" w:rsidR="00543718" w:rsidRDefault="00543718" w:rsidP="00543718">
      <w:pPr>
        <w:pBdr>
          <w:bottom w:val="double" w:sz="6" w:space="1" w:color="auto"/>
        </w:pBdr>
      </w:pPr>
      <w:r>
        <w:t>Dependence on Legacy Systems: RPA is frequently integrated with existing legacy systems, and if these systems fail or become obsolete, business processes can be disrupted.</w:t>
      </w:r>
    </w:p>
    <w:p w14:paraId="7872AC4E" w14:textId="77777777" w:rsidR="00543718" w:rsidRDefault="00543718" w:rsidP="00543718">
      <w:pPr>
        <w:pBdr>
          <w:bottom w:val="double" w:sz="6" w:space="1" w:color="auto"/>
        </w:pBdr>
      </w:pPr>
      <w:r>
        <w:t>Bot robustness: Bots may struggle to deal with unexpected changes in data formats or processes, potentially leading to errors and process interruptions.</w:t>
      </w:r>
    </w:p>
    <w:p w14:paraId="2D74EDEA" w14:textId="31DA276C" w:rsidR="00543718" w:rsidRDefault="00543718" w:rsidP="00543718">
      <w:pPr>
        <w:pBdr>
          <w:bottom w:val="double" w:sz="6" w:space="1" w:color="auto"/>
        </w:pBdr>
      </w:pPr>
      <w:r>
        <w:t>Adaptability:</w:t>
      </w:r>
    </w:p>
    <w:p w14:paraId="79D7F349" w14:textId="77777777" w:rsidR="00543718" w:rsidRDefault="00543718" w:rsidP="00543718">
      <w:pPr>
        <w:pBdr>
          <w:bottom w:val="double" w:sz="6" w:space="1" w:color="auto"/>
        </w:pBdr>
      </w:pPr>
      <w:r>
        <w:t>RPA bots are typically rule-based and therefore lack the ability to learn and adapt on their own. They are incapable of performing tasks that require cognitive reasoning.</w:t>
      </w:r>
    </w:p>
    <w:p w14:paraId="6C9D2A15" w14:textId="77777777" w:rsidR="00543718" w:rsidRDefault="00543718" w:rsidP="00543718">
      <w:pPr>
        <w:pBdr>
          <w:bottom w:val="double" w:sz="6" w:space="1" w:color="auto"/>
        </w:pBdr>
      </w:pPr>
      <w:r>
        <w:t>Inflexibility: RPA solutions are rigid and may struggle to deal with process variations or exceptions.</w:t>
      </w:r>
    </w:p>
    <w:p w14:paraId="796379F8" w14:textId="19273367" w:rsidR="00543718" w:rsidRDefault="00543718" w:rsidP="00543718">
      <w:pPr>
        <w:pBdr>
          <w:bottom w:val="double" w:sz="6" w:space="1" w:color="auto"/>
        </w:pBdr>
      </w:pPr>
      <w:r>
        <w:t>Innovation:</w:t>
      </w:r>
    </w:p>
    <w:p w14:paraId="34952BC8" w14:textId="31EEC1EC" w:rsidR="00543718" w:rsidRDefault="00543718" w:rsidP="00543718">
      <w:pPr>
        <w:pBdr>
          <w:bottom w:val="double" w:sz="6" w:space="1" w:color="auto"/>
        </w:pBdr>
      </w:pPr>
      <w:r>
        <w:t>Over-reliance on RPA can stifle innovation by simply automating existing processes rather than reimagining and improving them.</w:t>
      </w:r>
      <w:r w:rsidR="0040451C">
        <w:t xml:space="preserve"> </w:t>
      </w:r>
      <w:r>
        <w:t>RPA may discourage employees from being creative.</w:t>
      </w:r>
    </w:p>
    <w:p w14:paraId="328B7E11" w14:textId="68EA7E5C" w:rsidR="00543718" w:rsidRDefault="00543718" w:rsidP="00543718">
      <w:pPr>
        <w:pBdr>
          <w:bottom w:val="double" w:sz="6" w:space="1" w:color="auto"/>
        </w:pBdr>
      </w:pPr>
      <w:r>
        <w:t>Balancing Robotic Process Automation and Long-Term Strategic Growth:</w:t>
      </w:r>
    </w:p>
    <w:p w14:paraId="64BD397D" w14:textId="06FE7268" w:rsidR="00543718" w:rsidRDefault="00543718" w:rsidP="00543718">
      <w:pPr>
        <w:pBdr>
          <w:bottom w:val="double" w:sz="6" w:space="1" w:color="auto"/>
        </w:pBdr>
      </w:pPr>
      <w:r>
        <w:t>Organizations should consider the following to strike a balance between leveraging RPA for immediate efficiency gains and ensuring long-term strategic growth and innovation:</w:t>
      </w:r>
    </w:p>
    <w:p w14:paraId="79B8BAE2" w14:textId="6A77B13B" w:rsidR="00543718" w:rsidRDefault="00543718" w:rsidP="00543718">
      <w:pPr>
        <w:pBdr>
          <w:bottom w:val="double" w:sz="6" w:space="1" w:color="auto"/>
        </w:pBdr>
      </w:pPr>
      <w:r>
        <w:t>Develop a holistic automation strategy that includes RPA as a component but also includes AI, ML, and other automation tools for tasks that require cognitive capabilities.</w:t>
      </w:r>
    </w:p>
    <w:p w14:paraId="27868812" w14:textId="0CD72025" w:rsidR="00543718" w:rsidRDefault="00543718" w:rsidP="00543718">
      <w:pPr>
        <w:pBdr>
          <w:bottom w:val="double" w:sz="6" w:space="1" w:color="auto"/>
        </w:pBdr>
      </w:pPr>
      <w:r>
        <w:t>Encourage a culture of continuous learning and improvement in which employees are encouraged to propose innovative solutions even as automation advances.</w:t>
      </w:r>
    </w:p>
    <w:p w14:paraId="0E4D848C" w14:textId="33F8DAA6" w:rsidR="00543718" w:rsidRDefault="00543718" w:rsidP="00543718">
      <w:pPr>
        <w:pBdr>
          <w:bottom w:val="double" w:sz="6" w:space="1" w:color="auto"/>
        </w:pBdr>
      </w:pPr>
      <w:r>
        <w:t>Flexibility and scalability: Ensure that RPA solutions are both flexible and scalable, allowing them to adapt to changing business requirements and integrate with more advanced technologies.</w:t>
      </w:r>
    </w:p>
    <w:p w14:paraId="2DB4F304" w14:textId="4EE2ABED" w:rsidR="00543718" w:rsidRDefault="00543718" w:rsidP="00543718">
      <w:pPr>
        <w:pBdr>
          <w:bottom w:val="double" w:sz="6" w:space="1" w:color="auto"/>
        </w:pBdr>
      </w:pPr>
      <w:r>
        <w:t>Monitoring and Governance: Put in place strong governance and monitoring mechanisms to ensure that RPA is used ethically and efficiently.</w:t>
      </w:r>
    </w:p>
    <w:p w14:paraId="2503C1E4" w14:textId="77777777" w:rsidR="00543718" w:rsidRDefault="00543718" w:rsidP="00106380">
      <w:pPr>
        <w:pBdr>
          <w:bottom w:val="double" w:sz="6" w:space="1" w:color="auto"/>
        </w:pBdr>
      </w:pPr>
    </w:p>
    <w:p w14:paraId="2F36E6B0" w14:textId="77777777" w:rsidR="00106380" w:rsidRDefault="00106380" w:rsidP="00106380"/>
    <w:p w14:paraId="2E40EBCC" w14:textId="123EEC7A" w:rsidR="00100506" w:rsidRDefault="00100506" w:rsidP="00100506"/>
    <w:sectPr w:rsidR="00100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B4134"/>
    <w:multiLevelType w:val="hybridMultilevel"/>
    <w:tmpl w:val="350C9888"/>
    <w:lvl w:ilvl="0" w:tplc="FEB63A1E">
      <w:start w:val="1"/>
      <w:numFmt w:val="bullet"/>
      <w:lvlText w:val="•"/>
      <w:lvlJc w:val="left"/>
      <w:pPr>
        <w:tabs>
          <w:tab w:val="num" w:pos="720"/>
        </w:tabs>
        <w:ind w:left="720" w:hanging="360"/>
      </w:pPr>
      <w:rPr>
        <w:rFonts w:ascii="Arial" w:hAnsi="Arial" w:hint="default"/>
      </w:rPr>
    </w:lvl>
    <w:lvl w:ilvl="1" w:tplc="10084BD6" w:tentative="1">
      <w:start w:val="1"/>
      <w:numFmt w:val="bullet"/>
      <w:lvlText w:val="•"/>
      <w:lvlJc w:val="left"/>
      <w:pPr>
        <w:tabs>
          <w:tab w:val="num" w:pos="1440"/>
        </w:tabs>
        <w:ind w:left="1440" w:hanging="360"/>
      </w:pPr>
      <w:rPr>
        <w:rFonts w:ascii="Arial" w:hAnsi="Arial" w:hint="default"/>
      </w:rPr>
    </w:lvl>
    <w:lvl w:ilvl="2" w:tplc="B3B84920" w:tentative="1">
      <w:start w:val="1"/>
      <w:numFmt w:val="bullet"/>
      <w:lvlText w:val="•"/>
      <w:lvlJc w:val="left"/>
      <w:pPr>
        <w:tabs>
          <w:tab w:val="num" w:pos="2160"/>
        </w:tabs>
        <w:ind w:left="2160" w:hanging="360"/>
      </w:pPr>
      <w:rPr>
        <w:rFonts w:ascii="Arial" w:hAnsi="Arial" w:hint="default"/>
      </w:rPr>
    </w:lvl>
    <w:lvl w:ilvl="3" w:tplc="AE988DA8" w:tentative="1">
      <w:start w:val="1"/>
      <w:numFmt w:val="bullet"/>
      <w:lvlText w:val="•"/>
      <w:lvlJc w:val="left"/>
      <w:pPr>
        <w:tabs>
          <w:tab w:val="num" w:pos="2880"/>
        </w:tabs>
        <w:ind w:left="2880" w:hanging="360"/>
      </w:pPr>
      <w:rPr>
        <w:rFonts w:ascii="Arial" w:hAnsi="Arial" w:hint="default"/>
      </w:rPr>
    </w:lvl>
    <w:lvl w:ilvl="4" w:tplc="01E64552" w:tentative="1">
      <w:start w:val="1"/>
      <w:numFmt w:val="bullet"/>
      <w:lvlText w:val="•"/>
      <w:lvlJc w:val="left"/>
      <w:pPr>
        <w:tabs>
          <w:tab w:val="num" w:pos="3600"/>
        </w:tabs>
        <w:ind w:left="3600" w:hanging="360"/>
      </w:pPr>
      <w:rPr>
        <w:rFonts w:ascii="Arial" w:hAnsi="Arial" w:hint="default"/>
      </w:rPr>
    </w:lvl>
    <w:lvl w:ilvl="5" w:tplc="C8BEDC08" w:tentative="1">
      <w:start w:val="1"/>
      <w:numFmt w:val="bullet"/>
      <w:lvlText w:val="•"/>
      <w:lvlJc w:val="left"/>
      <w:pPr>
        <w:tabs>
          <w:tab w:val="num" w:pos="4320"/>
        </w:tabs>
        <w:ind w:left="4320" w:hanging="360"/>
      </w:pPr>
      <w:rPr>
        <w:rFonts w:ascii="Arial" w:hAnsi="Arial" w:hint="default"/>
      </w:rPr>
    </w:lvl>
    <w:lvl w:ilvl="6" w:tplc="CA2EDF28" w:tentative="1">
      <w:start w:val="1"/>
      <w:numFmt w:val="bullet"/>
      <w:lvlText w:val="•"/>
      <w:lvlJc w:val="left"/>
      <w:pPr>
        <w:tabs>
          <w:tab w:val="num" w:pos="5040"/>
        </w:tabs>
        <w:ind w:left="5040" w:hanging="360"/>
      </w:pPr>
      <w:rPr>
        <w:rFonts w:ascii="Arial" w:hAnsi="Arial" w:hint="default"/>
      </w:rPr>
    </w:lvl>
    <w:lvl w:ilvl="7" w:tplc="9B3006A6" w:tentative="1">
      <w:start w:val="1"/>
      <w:numFmt w:val="bullet"/>
      <w:lvlText w:val="•"/>
      <w:lvlJc w:val="left"/>
      <w:pPr>
        <w:tabs>
          <w:tab w:val="num" w:pos="5760"/>
        </w:tabs>
        <w:ind w:left="5760" w:hanging="360"/>
      </w:pPr>
      <w:rPr>
        <w:rFonts w:ascii="Arial" w:hAnsi="Arial" w:hint="default"/>
      </w:rPr>
    </w:lvl>
    <w:lvl w:ilvl="8" w:tplc="70BEBFBE" w:tentative="1">
      <w:start w:val="1"/>
      <w:numFmt w:val="bullet"/>
      <w:lvlText w:val="•"/>
      <w:lvlJc w:val="left"/>
      <w:pPr>
        <w:tabs>
          <w:tab w:val="num" w:pos="6480"/>
        </w:tabs>
        <w:ind w:left="6480" w:hanging="360"/>
      </w:pPr>
      <w:rPr>
        <w:rFonts w:ascii="Arial" w:hAnsi="Arial" w:hint="default"/>
      </w:rPr>
    </w:lvl>
  </w:abstractNum>
  <w:num w:numId="1" w16cid:durableId="1187787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69"/>
    <w:rsid w:val="00100506"/>
    <w:rsid w:val="00106380"/>
    <w:rsid w:val="00253603"/>
    <w:rsid w:val="002574F1"/>
    <w:rsid w:val="0040451C"/>
    <w:rsid w:val="00543718"/>
    <w:rsid w:val="006B2E01"/>
    <w:rsid w:val="007C338B"/>
    <w:rsid w:val="007C560D"/>
    <w:rsid w:val="009A516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032A"/>
  <w15:chartTrackingRefBased/>
  <w15:docId w15:val="{825B42F2-0F1A-4E5D-8668-AD358E39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46176">
      <w:bodyDiv w:val="1"/>
      <w:marLeft w:val="0"/>
      <w:marRight w:val="0"/>
      <w:marTop w:val="0"/>
      <w:marBottom w:val="0"/>
      <w:divBdr>
        <w:top w:val="none" w:sz="0" w:space="0" w:color="auto"/>
        <w:left w:val="none" w:sz="0" w:space="0" w:color="auto"/>
        <w:bottom w:val="none" w:sz="0" w:space="0" w:color="auto"/>
        <w:right w:val="none" w:sz="0" w:space="0" w:color="auto"/>
      </w:divBdr>
      <w:divsChild>
        <w:div w:id="735737999">
          <w:marLeft w:val="360"/>
          <w:marRight w:val="0"/>
          <w:marTop w:val="200"/>
          <w:marBottom w:val="0"/>
          <w:divBdr>
            <w:top w:val="none" w:sz="0" w:space="0" w:color="auto"/>
            <w:left w:val="none" w:sz="0" w:space="0" w:color="auto"/>
            <w:bottom w:val="none" w:sz="0" w:space="0" w:color="auto"/>
            <w:right w:val="none" w:sz="0" w:space="0" w:color="auto"/>
          </w:divBdr>
        </w:div>
        <w:div w:id="370767397">
          <w:marLeft w:val="360"/>
          <w:marRight w:val="0"/>
          <w:marTop w:val="200"/>
          <w:marBottom w:val="0"/>
          <w:divBdr>
            <w:top w:val="none" w:sz="0" w:space="0" w:color="auto"/>
            <w:left w:val="none" w:sz="0" w:space="0" w:color="auto"/>
            <w:bottom w:val="none" w:sz="0" w:space="0" w:color="auto"/>
            <w:right w:val="none" w:sz="0" w:space="0" w:color="auto"/>
          </w:divBdr>
        </w:div>
        <w:div w:id="1628856784">
          <w:marLeft w:val="360"/>
          <w:marRight w:val="0"/>
          <w:marTop w:val="200"/>
          <w:marBottom w:val="0"/>
          <w:divBdr>
            <w:top w:val="none" w:sz="0" w:space="0" w:color="auto"/>
            <w:left w:val="none" w:sz="0" w:space="0" w:color="auto"/>
            <w:bottom w:val="none" w:sz="0" w:space="0" w:color="auto"/>
            <w:right w:val="none" w:sz="0" w:space="0" w:color="auto"/>
          </w:divBdr>
        </w:div>
      </w:divsChild>
    </w:div>
    <w:div w:id="109054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1101</Words>
  <Characters>6277</Characters>
  <Application>Microsoft Office Word</Application>
  <DocSecurity>0</DocSecurity>
  <Lines>52</Lines>
  <Paragraphs>14</Paragraphs>
  <ScaleCrop>false</ScaleCrop>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Teik Toe Teoh</dc:creator>
  <cp:keywords/>
  <dc:description/>
  <cp:lastModifiedBy>Teong Ying Er, Natalie</cp:lastModifiedBy>
  <cp:revision>9</cp:revision>
  <dcterms:created xsi:type="dcterms:W3CDTF">2023-09-16T16:20:00Z</dcterms:created>
  <dcterms:modified xsi:type="dcterms:W3CDTF">2023-10-26T09:15:00Z</dcterms:modified>
</cp:coreProperties>
</file>