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AA" w:rsidRDefault="00EF62AA" w:rsidP="00C775F2">
      <w:pPr>
        <w:pStyle w:val="1"/>
        <w:numPr>
          <w:ilvl w:val="0"/>
          <w:numId w:val="0"/>
        </w:numPr>
        <w:rPr>
          <w:b/>
          <w:bCs/>
        </w:rPr>
      </w:pPr>
      <w:bookmarkStart w:id="0" w:name="_Toc435110896"/>
    </w:p>
    <w:p w:rsidR="00EF62AA" w:rsidRDefault="00EF62AA" w:rsidP="00C77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品类视图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view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dj.fxflid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dj.fxflmc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bj.fxflid 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bj.fxflmc 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bj.cwdlid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dj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cj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dj.fxflfid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cj.fxflid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bj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cj.fxflfid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bj.fxflid</w:t>
      </w:r>
    </w:p>
    <w:p w:rsidR="00EF62AA" w:rsidRPr="00C775F2" w:rsidRDefault="00EF62AA" w:rsidP="007B37B9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dj.fxfljs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4</w:t>
      </w:r>
    </w:p>
    <w:p w:rsidR="00EF62AA" w:rsidRDefault="00EF62AA" w:rsidP="005145BD">
      <w:pPr>
        <w:pStyle w:val="1"/>
        <w:rPr>
          <w:b/>
          <w:bCs/>
        </w:rPr>
      </w:pPr>
      <w:r>
        <w:rPr>
          <w:rFonts w:hint="eastAsia"/>
          <w:b/>
          <w:bCs/>
        </w:rPr>
        <w:t>进</w:t>
      </w:r>
      <w:bookmarkEnd w:id="0"/>
    </w:p>
    <w:p w:rsidR="00EF62AA" w:rsidRDefault="00EF62AA" w:rsidP="005145BD">
      <w:pPr>
        <w:pStyle w:val="3"/>
        <w:numPr>
          <w:ilvl w:val="0"/>
          <w:numId w:val="0"/>
        </w:numPr>
        <w:ind w:left="720"/>
        <w:rPr>
          <w:b/>
          <w:bCs/>
        </w:rPr>
      </w:pPr>
      <w:bookmarkStart w:id="1" w:name="_Toc435110898"/>
      <w:r>
        <w:rPr>
          <w:b/>
          <w:bCs/>
        </w:rPr>
        <w:t>1.1</w:t>
      </w:r>
      <w:r>
        <w:rPr>
          <w:rFonts w:hint="eastAsia"/>
          <w:b/>
          <w:bCs/>
        </w:rPr>
        <w:t>采购总量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按时间、供应商、财务大类和品类统计</w:t>
      </w:r>
      <w:r>
        <w:rPr>
          <w:b/>
          <w:bCs/>
        </w:rPr>
        <w:t>)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9"/>
        <w:gridCol w:w="876"/>
        <w:gridCol w:w="1096"/>
        <w:gridCol w:w="594"/>
        <w:gridCol w:w="1096"/>
        <w:gridCol w:w="1096"/>
        <w:gridCol w:w="1096"/>
        <w:gridCol w:w="909"/>
      </w:tblGrid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采购批次（订单号）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供应商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收货实洋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收货册数</w:t>
            </w: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采购时间</w:t>
            </w: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Ys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Ys.Ygysid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Gys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F60A61" w:rsidRDefault="00EF62AA" w:rsidP="00F60A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Fxfl.Rjflmc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Trunc(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)</w:t>
      </w:r>
    </w:p>
    <w:p w:rsidR="00EF62AA" w:rsidRDefault="00EF62AA" w:rsidP="00FE4774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1.2</w:t>
      </w:r>
      <w:r>
        <w:rPr>
          <w:rFonts w:hint="eastAsia"/>
          <w:b/>
          <w:bCs/>
        </w:rPr>
        <w:t>门店进货总量</w:t>
      </w:r>
      <w:r>
        <w:rPr>
          <w:b/>
          <w:bCs/>
        </w:rPr>
        <w:t>(</w:t>
      </w:r>
      <w:r>
        <w:rPr>
          <w:rFonts w:hint="eastAsia"/>
          <w:b/>
          <w:bCs/>
        </w:rPr>
        <w:t>按量级、进货方式统计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5"/>
        <w:gridCol w:w="667"/>
        <w:gridCol w:w="1096"/>
        <w:gridCol w:w="1096"/>
        <w:gridCol w:w="513"/>
        <w:gridCol w:w="1096"/>
        <w:gridCol w:w="1096"/>
        <w:gridCol w:w="1096"/>
        <w:gridCol w:w="667"/>
      </w:tblGrid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进货批次（订单号）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门店名称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进货方式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收货实洋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收货册数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进货时间</w:t>
            </w: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报订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直配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越库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Xd.Ykbz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越库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Xd.Zpfh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直配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报订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Xd.Mdjsrq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Xd.Mdjsrq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Null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Xd.Ykbz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越库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Xd.Zpfh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直配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报订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Xd.Mdjsrq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Xd.Ykbz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越库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Xd.Zpfh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直配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报订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F60A61" w:rsidRDefault="00EF62AA" w:rsidP="00F60A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Fxfl.Rjfxid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Xd.Xsdh</w:t>
      </w:r>
    </w:p>
    <w:p w:rsidR="00EF62AA" w:rsidRDefault="00EF62AA" w:rsidP="00FE4774">
      <w:pPr>
        <w:pStyle w:val="1"/>
        <w:rPr>
          <w:b/>
          <w:bCs/>
        </w:rPr>
      </w:pPr>
      <w:r>
        <w:rPr>
          <w:rFonts w:hint="eastAsia"/>
          <w:b/>
          <w:bCs/>
        </w:rPr>
        <w:t>销</w:t>
      </w:r>
    </w:p>
    <w:p w:rsidR="00EF62AA" w:rsidRDefault="00EF62AA" w:rsidP="00FE4774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2.1</w:t>
      </w:r>
      <w:r>
        <w:rPr>
          <w:rFonts w:hint="eastAsia"/>
          <w:b/>
          <w:bCs/>
        </w:rPr>
        <w:t>销售总量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1096"/>
        <w:gridCol w:w="1316"/>
        <w:gridCol w:w="1096"/>
      </w:tblGrid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销售品种数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销售时间</w:t>
            </w: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Xd.Xsrq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Xd.Ztid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Union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All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Ls_Jt_x_Xtdmx Xtmx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 Xt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95FA8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2.1</w:t>
      </w:r>
      <w:r>
        <w:rPr>
          <w:rFonts w:hint="eastAsia"/>
          <w:b/>
          <w:bCs/>
        </w:rPr>
        <w:t>门店销售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096"/>
        <w:gridCol w:w="656"/>
        <w:gridCol w:w="1096"/>
        <w:gridCol w:w="1096"/>
        <w:gridCol w:w="1316"/>
        <w:gridCol w:w="1096"/>
      </w:tblGrid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门店名称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销售方式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销售品种数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销售时间</w:t>
            </w: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批发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零售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Mx.Xslx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Xd.Xsrq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Xd.Ztid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Union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All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Ls_Jt_x_Xtdmx Xtmx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 Xt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Mx.Xslx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95FA8">
      <w:pPr>
        <w:pStyle w:val="1"/>
        <w:rPr>
          <w:b/>
          <w:bCs/>
        </w:rPr>
      </w:pPr>
      <w:bookmarkStart w:id="2" w:name="_GoBack"/>
      <w:bookmarkEnd w:id="2"/>
      <w:r>
        <w:rPr>
          <w:rFonts w:hint="eastAsia"/>
          <w:b/>
          <w:bCs/>
        </w:rPr>
        <w:t>存</w:t>
      </w:r>
    </w:p>
    <w:p w:rsidR="00EF62AA" w:rsidRDefault="00EF62AA" w:rsidP="00395FA8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3.1</w:t>
      </w:r>
      <w:r>
        <w:rPr>
          <w:rFonts w:hint="eastAsia"/>
          <w:b/>
          <w:bCs/>
        </w:rPr>
        <w:t>总部库存总量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656"/>
        <w:gridCol w:w="656"/>
      </w:tblGrid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Qmmy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Kh.Bmspkfmxid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Pr="0038457E" w:rsidRDefault="00EF62AA" w:rsidP="0038457E"/>
    <w:p w:rsidR="00EF62AA" w:rsidRDefault="00EF62AA" w:rsidP="004F2045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3.2</w:t>
      </w:r>
      <w:r>
        <w:rPr>
          <w:rFonts w:hint="eastAsia"/>
          <w:b/>
          <w:bCs/>
        </w:rPr>
        <w:t>门店库存总量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096"/>
        <w:gridCol w:w="656"/>
        <w:gridCol w:w="656"/>
        <w:gridCol w:w="656"/>
      </w:tblGrid>
      <w:tr w:rsidR="00EF62AA" w:rsidRPr="005B69C0" w:rsidTr="004F2045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门店名称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Mx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Kf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Kf.Bmspkfmxid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254DD2">
      <w:pPr>
        <w:rPr>
          <w:b/>
          <w:bCs/>
          <w:kern w:val="44"/>
          <w:sz w:val="44"/>
          <w:szCs w:val="4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Pr="00254DD2" w:rsidRDefault="00EF62AA" w:rsidP="00254DD2"/>
    <w:p w:rsidR="00EF62AA" w:rsidRDefault="00EF62AA" w:rsidP="004F2045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退</w:t>
      </w:r>
    </w:p>
    <w:p w:rsidR="00EF62AA" w:rsidRDefault="00EF62AA" w:rsidP="004F2045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4.1</w:t>
      </w:r>
      <w:r>
        <w:rPr>
          <w:rFonts w:hint="eastAsia"/>
          <w:b/>
          <w:bCs/>
        </w:rPr>
        <w:t>总部退供应商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按时间、财务大类、品类和供应商统计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1316"/>
        <w:gridCol w:w="656"/>
        <w:gridCol w:w="656"/>
      </w:tblGrid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退货供应商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6B296C">
      <w:pPr>
        <w:rPr>
          <w:b/>
          <w:bCs/>
          <w:sz w:val="32"/>
          <w:szCs w:val="32"/>
        </w:rPr>
      </w:pP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Mx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Jt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Ys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Ys.Ygysid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Gys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6B296C" w:rsidRDefault="00EF62AA" w:rsidP="00BF5518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4F2045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4.2</w:t>
      </w:r>
      <w:r>
        <w:rPr>
          <w:rFonts w:hint="eastAsia"/>
          <w:b/>
          <w:bCs/>
        </w:rPr>
        <w:t>门店退总部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按时间、财务大类、品类统计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1096"/>
        <w:gridCol w:w="656"/>
        <w:gridCol w:w="656"/>
      </w:tblGrid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退货门店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Xt.Wlshrq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Mx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Xt.Xtdid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FE4774" w:rsidRDefault="00EF62AA" w:rsidP="00D02D67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Xt.Wlshrq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sectPr w:rsidR="00EF62AA" w:rsidRPr="00FE4774" w:rsidSect="002C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00D7D"/>
    <w:multiLevelType w:val="multilevel"/>
    <w:tmpl w:val="948AF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45BD"/>
    <w:rsid w:val="001E278C"/>
    <w:rsid w:val="00254DD2"/>
    <w:rsid w:val="002C7C61"/>
    <w:rsid w:val="003071D1"/>
    <w:rsid w:val="00346C80"/>
    <w:rsid w:val="0038457E"/>
    <w:rsid w:val="00395FA8"/>
    <w:rsid w:val="00433194"/>
    <w:rsid w:val="004D76D1"/>
    <w:rsid w:val="004F2045"/>
    <w:rsid w:val="005145BD"/>
    <w:rsid w:val="00592140"/>
    <w:rsid w:val="005B69C0"/>
    <w:rsid w:val="0069142F"/>
    <w:rsid w:val="006B296C"/>
    <w:rsid w:val="007B37B9"/>
    <w:rsid w:val="007D557E"/>
    <w:rsid w:val="00960E2B"/>
    <w:rsid w:val="00B4293C"/>
    <w:rsid w:val="00B50AB9"/>
    <w:rsid w:val="00BE7785"/>
    <w:rsid w:val="00BF5518"/>
    <w:rsid w:val="00C775F2"/>
    <w:rsid w:val="00CC3C1A"/>
    <w:rsid w:val="00D02D67"/>
    <w:rsid w:val="00DA2722"/>
    <w:rsid w:val="00E9683D"/>
    <w:rsid w:val="00EF62AA"/>
    <w:rsid w:val="00F0661E"/>
    <w:rsid w:val="00F60A61"/>
    <w:rsid w:val="00F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0BB6F8A-3271-40C1-96B9-34A74B3C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C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A,zq"/>
    <w:basedOn w:val="a"/>
    <w:next w:val="a"/>
    <w:link w:val="1Char"/>
    <w:uiPriority w:val="99"/>
    <w:qFormat/>
    <w:rsid w:val="005145BD"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aliases w:val="B"/>
    <w:basedOn w:val="a"/>
    <w:next w:val="a"/>
    <w:link w:val="2Char"/>
    <w:uiPriority w:val="99"/>
    <w:qFormat/>
    <w:rsid w:val="005145BD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aliases w:val="C"/>
    <w:basedOn w:val="a"/>
    <w:next w:val="a"/>
    <w:link w:val="3Char"/>
    <w:uiPriority w:val="99"/>
    <w:qFormat/>
    <w:rsid w:val="005145BD"/>
    <w:pPr>
      <w:keepNext/>
      <w:keepLines/>
      <w:numPr>
        <w:ilvl w:val="2"/>
        <w:numId w:val="1"/>
      </w:numPr>
      <w:snapToGrid w:val="0"/>
      <w:spacing w:before="260" w:after="260" w:line="415" w:lineRule="auto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145BD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145BD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5145BD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5145BD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5145BD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5145BD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A Char,zq Char"/>
    <w:link w:val="1"/>
    <w:uiPriority w:val="99"/>
    <w:locked/>
    <w:rsid w:val="005145BD"/>
    <w:rPr>
      <w:rFonts w:ascii="Calibri" w:eastAsia="宋体" w:hAnsi="Calibri" w:cs="Times New Roman"/>
      <w:kern w:val="44"/>
      <w:sz w:val="44"/>
      <w:szCs w:val="44"/>
    </w:rPr>
  </w:style>
  <w:style w:type="character" w:customStyle="1" w:styleId="2Char">
    <w:name w:val="标题 2 Char"/>
    <w:aliases w:val="B Char"/>
    <w:link w:val="2"/>
    <w:uiPriority w:val="99"/>
    <w:semiHidden/>
    <w:locked/>
    <w:rsid w:val="005145BD"/>
    <w:rPr>
      <w:rFonts w:ascii="Cambria" w:eastAsia="宋体" w:hAnsi="Cambria" w:cs="Times New Roman"/>
      <w:sz w:val="32"/>
      <w:szCs w:val="32"/>
    </w:rPr>
  </w:style>
  <w:style w:type="character" w:customStyle="1" w:styleId="3Char">
    <w:name w:val="标题 3 Char"/>
    <w:aliases w:val="C Char"/>
    <w:link w:val="3"/>
    <w:uiPriority w:val="99"/>
    <w:semiHidden/>
    <w:locked/>
    <w:rsid w:val="005145BD"/>
    <w:rPr>
      <w:rFonts w:ascii="Calibri" w:eastAsia="宋体" w:hAnsi="Calibri" w:cs="Times New Roman"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5145B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semiHidden/>
    <w:locked/>
    <w:rsid w:val="005145BD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semiHidden/>
    <w:locked/>
    <w:rsid w:val="005145B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9"/>
    <w:semiHidden/>
    <w:locked/>
    <w:rsid w:val="005145B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sid w:val="005145B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sid w:val="005145BD"/>
    <w:rPr>
      <w:rFonts w:ascii="Cambria" w:eastAsia="宋体" w:hAnsi="Cambria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 Ni</dc:creator>
  <cp:keywords/>
  <dc:description/>
  <cp:lastModifiedBy>Natt Ni</cp:lastModifiedBy>
  <cp:revision>18</cp:revision>
  <dcterms:created xsi:type="dcterms:W3CDTF">2015-12-08T02:41:00Z</dcterms:created>
  <dcterms:modified xsi:type="dcterms:W3CDTF">2015-12-10T04:02:00Z</dcterms:modified>
</cp:coreProperties>
</file>