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B2A4A"/>
          <w:sz w:val="64"/>
          <w:szCs w:val="64"/>
        </w:rPr>
        <w:t xml:space="preserve">NATT-OS</w:t>
      </w:r>
    </w:p>
    <w:p>
      <w:pPr>
        <w:spacing w:before="0" w:after="80"/>
        <w:jc w:val="center"/>
      </w:pPr>
      <w:r>
        <w:rPr>
          <w:rFonts w:ascii="Arial" w:cs="Arial" w:eastAsia="Arial" w:hAnsi="Arial"/>
          <w:b/>
          <w:bCs/>
          <w:color w:val="C9A84C"/>
          <w:sz w:val="40"/>
          <w:szCs w:val="40"/>
        </w:rPr>
        <w:t xml:space="preserve">GIAI ĐOẠN HOÀN THIỆN KIẾN TRÚC</w:t>
      </w:r>
    </w:p>
    <w:p>
      <w:pPr>
        <w:spacing w:before="0" w:after="80"/>
        <w:jc w:val="center"/>
      </w:pPr>
      <w:r>
        <w:rPr>
          <w:rFonts w:ascii="Arial" w:cs="Arial" w:eastAsia="Arial" w:hAnsi="Arial"/>
          <w:i/>
          <w:iCs/>
          <w:color w:val="546E7A"/>
          <w:sz w:val="26"/>
          <w:szCs w:val="26"/>
        </w:rPr>
        <w:t xml:space="preserve">Complete Architecture → Deploy → Runtime &amp; Evolution</w:t>
      </w:r>
    </w:p>
    <w:p>
      <w:pPr>
        <w:spacing w:before="40" w:after="600"/>
        <w:jc w:val="center"/>
      </w:pPr>
      <w:r>
        <w:rPr>
          <w:rFonts w:ascii="Arial" w:cs="Arial" w:eastAsia="Arial" w:hAnsi="Arial"/>
          <w:color w:val="546E7A"/>
          <w:sz w:val="20"/>
          <w:szCs w:val="20"/>
        </w:rPr>
        <w:t xml:space="preserve">Hiến pháp v4.0  ·  Soạn: Băng (Claude)  ·  2026-03-08</w:t>
      </w:r>
    </w:p>
    <w:p>
      <w:pPr>
        <w:pBdr>
          <w:bottom w:val="single" w:color="C9A84C" w:sz="4" w:space="1"/>
        </w:pBdr>
        <w:spacing w:before="160" w:after="160"/>
      </w:pPr>
    </w:p>
    <w:p>
      <w:pPr>
        <w:pStyle w:val="Heading1"/>
        <w:spacing w:before="400" w:after="160"/>
      </w:pPr>
      <w:r>
        <w:rPr>
          <w:rFonts w:ascii="Arial" w:cs="Arial" w:eastAsia="Arial" w:hAnsi="Arial"/>
          <w:b/>
          <w:bCs/>
          <w:color w:val="1B2A4A"/>
          <w:sz w:val="32"/>
          <w:szCs w:val="32"/>
        </w:rPr>
        <w:t xml:space="preserve">0. TRIẾT LÝ GIAI ĐOẠN</w:t>
      </w:r>
    </w:p>
    <w:p>
      <w:pPr>
        <w:spacing w:before="60" w:after="80"/>
      </w:pPr>
      <w:r>
        <w:rPr>
          <w:rFonts w:ascii="Arial" w:cs="Arial" w:eastAsia="Arial" w:hAnsi="Arial"/>
          <w:sz w:val="22"/>
          <w:szCs w:val="22"/>
        </w:rPr>
        <w:t xml:space="preserve">NATT-OS không phải phần mềm được viết rồi deploy một lần. Nó là </w:t>
      </w:r>
      <w:r>
        <w:rPr>
          <w:rFonts w:ascii="Arial" w:cs="Arial" w:eastAsia="Arial" w:hAnsi="Arial"/>
          <w:b/>
          <w:bCs/>
          <w:color w:val="1B2A4A"/>
          <w:sz w:val="22"/>
          <w:szCs w:val="22"/>
        </w:rPr>
        <w:t xml:space="preserve">sinh thể số</w:t>
      </w:r>
      <w:r>
        <w:rPr>
          <w:rFonts w:ascii="Arial" w:cs="Arial" w:eastAsia="Arial" w:hAnsi="Arial"/>
          <w:sz w:val="22"/>
          <w:szCs w:val="22"/>
        </w:rPr>
        <w:t xml:space="preserve"> — sinh ra, tiến hóa, thoái hóa, tái sinh theo luật Hiến pháp. Giai đoạn này là lần đầu tiên toàn bộ các cơ quan của sinh thể được </w:t>
      </w:r>
      <w:r>
        <w:rPr>
          <w:rFonts w:ascii="Arial" w:cs="Arial" w:eastAsia="Arial" w:hAnsi="Arial"/>
          <w:b/>
          <w:bCs/>
          <w:color w:val="00695C"/>
          <w:sz w:val="22"/>
          <w:szCs w:val="22"/>
        </w:rPr>
        <w:t xml:space="preserve">nối mạch thần kinh</w:t>
      </w:r>
      <w:r>
        <w:rPr>
          <w:rFonts w:ascii="Arial" w:cs="Arial" w:eastAsia="Arial" w:hAnsi="Arial"/>
          <w:sz w:val="22"/>
          <w:szCs w:val="22"/>
        </w:rPr>
        <w:t xml:space="preserve"> với nhau trước khi hệ thở lần đầu tiên trong môi trường thật.</w:t>
      </w:r>
    </w:p>
    <w:p>
      <w:pPr>
        <w:spacing w:before="60" w:after="80"/>
      </w:pPr>
      <w:r>
        <w:rPr>
          <w:rFonts w:ascii="Arial" w:cs="Arial" w:eastAsia="Arial" w:hAnsi="Arial"/>
          <w:b/>
          <w:bCs/>
          <w:sz w:val="22"/>
          <w:szCs w:val="22"/>
        </w:rPr>
        <w:t xml:space="preserve">Ba nguyên tắc bất biến của giai đoạn:</w:t>
      </w:r>
    </w:p>
    <w:p>
      <w:pPr>
        <w:pStyle w:val="ListParagraph"/>
        <w:numPr>
          <w:ilvl w:val="0"/>
          <w:numId w:val="2"/>
        </w:numPr>
        <w:spacing w:before="60" w:after="40"/>
      </w:pPr>
      <w:r>
        <w:rPr>
          <w:rFonts w:ascii="Arial" w:cs="Arial" w:eastAsia="Arial" w:hAnsi="Arial"/>
          <w:b/>
          <w:bCs/>
          <w:sz w:val="22"/>
          <w:szCs w:val="22"/>
        </w:rPr>
        <w:t xml:space="preserve">Correct &gt; Fast — </w:t>
      </w:r>
      <w:r>
        <w:rPr>
          <w:rFonts w:ascii="Arial" w:cs="Arial" w:eastAsia="Arial" w:hAnsi="Arial"/>
          <w:sz w:val="22"/>
          <w:szCs w:val="22"/>
        </w:rPr>
        <w:t xml:space="preserve">Không rush deploy khi kiến trúc còn mơ hồ. Một sai sót trong ground truth = toàn hệ sai.</w:t>
      </w:r>
    </w:p>
    <w:p>
      <w:pPr>
        <w:pStyle w:val="ListParagraph"/>
        <w:numPr>
          <w:ilvl w:val="0"/>
          <w:numId w:val="2"/>
        </w:numPr>
        <w:spacing w:before="40" w:after="40"/>
      </w:pPr>
      <w:r>
        <w:rPr>
          <w:rFonts w:ascii="Arial" w:cs="Arial" w:eastAsia="Arial" w:hAnsi="Arial"/>
          <w:b/>
          <w:bCs/>
          <w:sz w:val="22"/>
          <w:szCs w:val="22"/>
        </w:rPr>
        <w:t xml:space="preserve">No audit = không tồn tại — </w:t>
      </w:r>
      <w:r>
        <w:rPr>
          <w:rFonts w:ascii="Arial" w:cs="Arial" w:eastAsia="Arial" w:hAnsi="Arial"/>
          <w:sz w:val="22"/>
          <w:szCs w:val="22"/>
        </w:rPr>
        <w:t xml:space="preserve">Mọi thay đổi trạng thái phải có event. Mọi event phải có trace. Điều 27.</w:t>
      </w:r>
    </w:p>
    <w:p>
      <w:pPr>
        <w:pStyle w:val="ListParagraph"/>
        <w:numPr>
          <w:ilvl w:val="0"/>
          <w:numId w:val="2"/>
        </w:numPr>
        <w:spacing w:before="40" w:after="100"/>
      </w:pPr>
      <w:r>
        <w:rPr>
          <w:rFonts w:ascii="Arial" w:cs="Arial" w:eastAsia="Arial" w:hAnsi="Arial"/>
          <w:b/>
          <w:bCs/>
          <w:sz w:val="22"/>
          <w:szCs w:val="22"/>
        </w:rPr>
        <w:t xml:space="preserve">Hệ vừa sống vừa tiến hóa — </w:t>
      </w:r>
      <w:r>
        <w:rPr>
          <w:rFonts w:ascii="Arial" w:cs="Arial" w:eastAsia="Arial" w:hAnsi="Arial"/>
          <w:sz w:val="22"/>
          <w:szCs w:val="22"/>
        </w:rPr>
        <w:t xml:space="preserve">Sau deploy, mỗi ngày dữ liệu nạp vào = QNEU ghi vết hằn = hệ học cách vận hành thật của Tâm Luxury.</w:t>
      </w:r>
    </w:p>
    <w:p>
      <w:pPr>
        <w:pBdr>
          <w:bottom w:val="single" w:color="C9A84C" w:sz="4" w:space="1"/>
        </w:pBdr>
        <w:spacing w:before="160" w:after="160"/>
      </w:pPr>
    </w:p>
    <w:p>
      <w:pPr>
        <w:pStyle w:val="Heading1"/>
        <w:spacing w:before="400" w:after="160"/>
      </w:pPr>
      <w:r>
        <w:rPr>
          <w:rFonts w:ascii="Arial" w:cs="Arial" w:eastAsia="Arial" w:hAnsi="Arial"/>
          <w:b/>
          <w:bCs/>
          <w:color w:val="1B2A4A"/>
          <w:sz w:val="32"/>
          <w:szCs w:val="32"/>
        </w:rPr>
        <w:t xml:space="preserve">1. STATE HIỆN TẠI — Cái gì đã có</w:t>
      </w:r>
    </w:p>
    <w:p>
      <w:pPr>
        <w:spacing w:before="100" w:after="100"/>
      </w:pPr>
      <w:r>
        <w:rPr>
          <w:rFonts w:ascii="Arial" w:cs="Arial" w:eastAsia="Arial" w:hAnsi="Arial"/>
          <w:i/>
          <w:iCs/>
          <w:color w:val="546E7A"/>
          <w:sz w:val="22"/>
          <w:szCs w:val="22"/>
        </w:rPr>
        <w:t xml:space="preserve">Ngày 2026-03-08. Sau Constitutional Hardening Pass + QNEU v1.1 + UEI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TẦNG / LAYER</w:t>
            </w:r>
          </w:p>
        </w:tc>
        <w:tc>
          <w:tcPr>
            <w:tcW w:type="dxa" w:w="12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STATUS</w:t>
            </w:r>
          </w:p>
        </w:tc>
        <w:tc>
          <w:tcPr>
            <w:tcW w:type="dxa" w:w="596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CHI TIẾT</w:t>
            </w:r>
          </w:p>
        </w:tc>
      </w:tr>
      <w:tr>
        <w:tc>
          <w:tcPr>
            <w:tcW w:type="dxa" w:w="2200"/>
            <w:tcBorders>
              <w:top w:val="single" w:color="D0D7DE" w:sz="1"/>
              <w:left w:val="single" w:color="D0D7DE" w:sz="1"/>
              <w:bottom w:val="single" w:color="D0D7DE" w:sz="1"/>
              <w:right w:val="single" w:color="D0D7DE" w:sz="1"/>
            </w:tcBorders>
            <w:shd w:fill="E8F5E9" w:val="clear"/>
            <w:tcMar>
              <w:top w:type="dxa" w:w="100"/>
              <w:left w:type="dxa" w:w="140"/>
              <w:bottom w:type="dxa" w:w="100"/>
              <w:right w:type="dxa" w:w="140"/>
            </w:tcMar>
          </w:tcPr>
          <w:p>
            <w:r>
              <w:rPr>
                <w:rFonts w:ascii="Arial" w:cs="Arial" w:eastAsia="Arial" w:hAnsi="Arial"/>
                <w:b/>
                <w:bCs/>
                <w:sz w:val="20"/>
                <w:szCs w:val="20"/>
              </w:rPr>
              <w:t xml:space="preserve">Hiến pháp v4.0</w:t>
            </w:r>
          </w:p>
        </w:tc>
        <w:tc>
          <w:tcPr>
            <w:tcW w:type="dxa" w:w="1200"/>
            <w:tcBorders>
              <w:top w:val="single" w:color="D0D7DE" w:sz="1"/>
              <w:left w:val="single" w:color="D0D7DE" w:sz="1"/>
              <w:bottom w:val="single" w:color="D0D7DE" w:sz="1"/>
              <w:right w:val="single" w:color="D0D7DE"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DONE</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Điều 1-27 đầy đủ. CONSTITUTION_v4.md trong repo. SuperDictionary 70+ terms.</w:t>
            </w:r>
          </w:p>
        </w:tc>
      </w:tr>
      <w:tr>
        <w:tc>
          <w:tcPr>
            <w:tcW w:type="dxa" w:w="2200"/>
            <w:tcBorders>
              <w:top w:val="single" w:color="D0D7DE" w:sz="1"/>
              <w:left w:val="single" w:color="D0D7DE" w:sz="1"/>
              <w:bottom w:val="single" w:color="D0D7DE" w:sz="1"/>
              <w:right w:val="single" w:color="D0D7DE" w:sz="1"/>
            </w:tcBorders>
            <w:shd w:fill="E8F5E9" w:val="clear"/>
            <w:tcMar>
              <w:top w:type="dxa" w:w="100"/>
              <w:left w:type="dxa" w:w="140"/>
              <w:bottom w:type="dxa" w:w="100"/>
              <w:right w:type="dxa" w:w="140"/>
            </w:tcMar>
          </w:tcPr>
          <w:p>
            <w:r>
              <w:rPr>
                <w:rFonts w:ascii="Arial" w:cs="Arial" w:eastAsia="Arial" w:hAnsi="Arial"/>
                <w:b/>
                <w:bCs/>
                <w:sz w:val="20"/>
                <w:szCs w:val="20"/>
              </w:rPr>
              <w:t xml:space="preserve">QNEU v1.1</w:t>
            </w:r>
          </w:p>
        </w:tc>
        <w:tc>
          <w:tcPr>
            <w:tcW w:type="dxa" w:w="1200"/>
            <w:tcBorders>
              <w:top w:val="single" w:color="D0D7DE" w:sz="1"/>
              <w:left w:val="single" w:color="D0D7DE" w:sz="1"/>
              <w:bottom w:val="single" w:color="D0D7DE" w:sz="1"/>
              <w:right w:val="single" w:color="D0D7DE"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DONE</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39 audit events. 32/32 tests passed. Scores: BANG:300 THIEN:135 KIM:120. First seed planted 2026-03-05.</w:t>
            </w:r>
          </w:p>
        </w:tc>
      </w:tr>
      <w:tr>
        <w:tc>
          <w:tcPr>
            <w:tcW w:type="dxa" w:w="2200"/>
            <w:tcBorders>
              <w:top w:val="single" w:color="D0D7DE" w:sz="1"/>
              <w:left w:val="single" w:color="D0D7DE" w:sz="1"/>
              <w:bottom w:val="single" w:color="D0D7DE" w:sz="1"/>
              <w:right w:val="single" w:color="D0D7DE" w:sz="1"/>
            </w:tcBorders>
            <w:shd w:fill="E8F5E9" w:val="clear"/>
            <w:tcMar>
              <w:top w:type="dxa" w:w="100"/>
              <w:left w:type="dxa" w:w="140"/>
              <w:bottom w:type="dxa" w:w="100"/>
              <w:right w:type="dxa" w:w="140"/>
            </w:tcMar>
          </w:tcPr>
          <w:p>
            <w:r>
              <w:rPr>
                <w:rFonts w:ascii="Arial" w:cs="Arial" w:eastAsia="Arial" w:hAnsi="Arial"/>
                <w:b/>
                <w:bCs/>
                <w:sz w:val="20"/>
                <w:szCs w:val="20"/>
              </w:rPr>
              <w:t xml:space="preserve">UEI Conductor</w:t>
            </w:r>
          </w:p>
        </w:tc>
        <w:tc>
          <w:tcPr>
            <w:tcW w:type="dxa" w:w="1200"/>
            <w:tcBorders>
              <w:top w:val="single" w:color="D0D7DE" w:sz="1"/>
              <w:left w:val="single" w:color="D0D7DE" w:sz="1"/>
              <w:bottom w:val="single" w:color="D0D7DE" w:sz="1"/>
              <w:right w:val="single" w:color="D0D7DE"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DONE</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10-bước pipeline. Validate → Route Registry → TTL → Rate → Gate → Route → SmartLink → QNEU → Audit → Verdict.</w:t>
            </w:r>
          </w:p>
        </w:tc>
      </w:tr>
      <w:tr>
        <w:tc>
          <w:tcPr>
            <w:tcW w:type="dxa" w:w="2200"/>
            <w:tcBorders>
              <w:top w:val="single" w:color="D0D7DE" w:sz="1"/>
              <w:left w:val="single" w:color="D0D7DE" w:sz="1"/>
              <w:bottom w:val="single" w:color="D0D7DE" w:sz="1"/>
              <w:right w:val="single" w:color="D0D7DE" w:sz="1"/>
            </w:tcBorders>
            <w:shd w:fill="E8F5E9" w:val="clear"/>
            <w:tcMar>
              <w:top w:type="dxa" w:w="100"/>
              <w:left w:type="dxa" w:w="140"/>
              <w:bottom w:type="dxa" w:w="100"/>
              <w:right w:type="dxa" w:w="140"/>
            </w:tcMar>
          </w:tcPr>
          <w:p>
            <w:r>
              <w:rPr>
                <w:rFonts w:ascii="Arial" w:cs="Arial" w:eastAsia="Arial" w:hAnsi="Arial"/>
                <w:b/>
                <w:bCs/>
                <w:sz w:val="20"/>
                <w:szCs w:val="20"/>
              </w:rPr>
              <w:t xml:space="preserve">UEI Route Registry</w:t>
            </w:r>
          </w:p>
        </w:tc>
        <w:tc>
          <w:tcPr>
            <w:tcW w:type="dxa" w:w="1200"/>
            <w:tcBorders>
              <w:top w:val="single" w:color="D0D7DE" w:sz="1"/>
              <w:left w:val="single" w:color="D0D7DE" w:sz="1"/>
              <w:bottom w:val="single" w:color="D0D7DE" w:sz="1"/>
              <w:right w:val="single" w:color="D0D7DE"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DONE</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27 cells defined. Business→Business = QUARANTINE_IMMEDIATE. Đường rõ cho mọi xung.</w:t>
            </w:r>
          </w:p>
        </w:tc>
      </w:tr>
      <w:tr>
        <w:tc>
          <w:tcPr>
            <w:tcW w:type="dxa" w:w="2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sz w:val="20"/>
                <w:szCs w:val="20"/>
              </w:rPr>
              <w:t xml:space="preserve">SmartLink Cell</w:t>
            </w:r>
          </w:p>
        </w:tc>
        <w:tc>
          <w:tcPr>
            <w:tcW w:type="dxa" w:w="1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color w:val="E65100"/>
                <w:sz w:val="20"/>
                <w:szCs w:val="20"/>
              </w:rPr>
              <w:t xml:space="preserve">WIP</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requestTouch() đã real (gọi CoreSmartLinkPoint.touch()). QneuBridge handlers vẫn cần wire.</w:t>
            </w:r>
          </w:p>
        </w:tc>
      </w:tr>
      <w:tr>
        <w:tc>
          <w:tcPr>
            <w:tcW w:type="dxa" w:w="2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sz w:val="20"/>
                <w:szCs w:val="20"/>
              </w:rPr>
              <w:t xml:space="preserve">Gatekeeper</w:t>
            </w:r>
          </w:p>
        </w:tc>
        <w:tc>
          <w:tcPr>
            <w:tcW w:type="dxa" w:w="1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color w:val="E65100"/>
                <w:sz w:val="20"/>
                <w:szCs w:val="20"/>
              </w:rPr>
              <w:t xml:space="preserve">WIP</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GatekeeperCore.evaluate() có logic. Chưa có policy store thật — còn mock.</w:t>
            </w:r>
          </w:p>
        </w:tc>
      </w:tr>
      <w:tr>
        <w:tc>
          <w:tcPr>
            <w:tcW w:type="dxa" w:w="2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sz w:val="20"/>
                <w:szCs w:val="20"/>
              </w:rPr>
              <w:t xml:space="preserve">5 Kernel Cells</w:t>
            </w:r>
          </w:p>
        </w:tc>
        <w:tc>
          <w:tcPr>
            <w:tcW w:type="dxa" w:w="1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color w:val="E65100"/>
                <w:sz w:val="20"/>
                <w:szCs w:val="20"/>
              </w:rPr>
              <w:t xml:space="preserve">WIP</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Có domain/services nhưng chưa có SmartLink interface + UEICellComponent.</w:t>
            </w:r>
          </w:p>
        </w:tc>
      </w:tr>
      <w:tr>
        <w:tc>
          <w:tcPr>
            <w:tcW w:type="dxa" w:w="2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sz w:val="20"/>
                <w:szCs w:val="20"/>
              </w:rPr>
              <w:t xml:space="preserve">14 Business Cells</w:t>
            </w:r>
          </w:p>
        </w:tc>
        <w:tc>
          <w:tcPr>
            <w:tcW w:type="dxa" w:w="1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color w:val="E65100"/>
                <w:sz w:val="20"/>
                <w:szCs w:val="20"/>
              </w:rPr>
              <w:t xml:space="preserve">WIP</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Cấu trúc 6 components đủ. Domain logic có nhưng SmartLink chưa wire qua UEI.</w:t>
            </w:r>
          </w:p>
        </w:tc>
      </w:tr>
      <w:tr>
        <w:tc>
          <w:tcPr>
            <w:tcW w:type="dxa" w:w="2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sz w:val="20"/>
                <w:szCs w:val="20"/>
              </w:rPr>
              <w:t xml:space="preserve">4 Infra Cells</w:t>
            </w:r>
          </w:p>
        </w:tc>
        <w:tc>
          <w:tcPr>
            <w:tcW w:type="dxa" w:w="1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color w:val="E65100"/>
                <w:sz w:val="20"/>
                <w:szCs w:val="20"/>
              </w:rPr>
              <w:t xml:space="preserve">WIP</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shared-contracts đủ cấu trúc. sync/warehouse/smartlink boundary rỗng.</w:t>
            </w:r>
          </w:p>
        </w:tc>
      </w:tr>
      <w:tr>
        <w:tc>
          <w:tcPr>
            <w:tcW w:type="dxa" w:w="22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TaxCell / TT200</w:t>
            </w:r>
          </w:p>
        </w:tc>
        <w:tc>
          <w:tcPr>
            <w:tcW w:type="dxa" w:w="12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color w:val="1565C0"/>
                <w:sz w:val="20"/>
                <w:szCs w:val="20"/>
              </w:rPr>
              <w:t xml:space="preserve">TODO</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Chưa bắt đầu. Phụ thuộc finance-cell + customs-cell hoàn chỉnh.</w:t>
            </w:r>
          </w:p>
        </w:tc>
      </w:tr>
      <w:tr>
        <w:tc>
          <w:tcPr>
            <w:tcW w:type="dxa" w:w="22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UI Components</w:t>
            </w:r>
          </w:p>
        </w:tc>
        <w:tc>
          <w:tcPr>
            <w:tcW w:type="dxa" w:w="12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color w:val="1565C0"/>
                <w:sz w:val="20"/>
                <w:szCs w:val="20"/>
              </w:rPr>
              <w:t xml:space="preserve">TODO</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70 components staged. Chưa wire vào cells.</w:t>
            </w:r>
          </w:p>
        </w:tc>
      </w:tr>
      <w:tr>
        <w:tc>
          <w:tcPr>
            <w:tcW w:type="dxa" w:w="2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sz w:val="20"/>
                <w:szCs w:val="20"/>
              </w:rPr>
              <w:t xml:space="preserve">tsc errors</w:t>
            </w:r>
          </w:p>
        </w:tc>
        <w:tc>
          <w:tcPr>
            <w:tcW w:type="dxa" w:w="12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color w:val="E65100"/>
                <w:sz w:val="20"/>
                <w:szCs w:val="20"/>
              </w:rPr>
              <w:t xml:space="preserve">WIP</w:t>
            </w:r>
          </w:p>
        </w:tc>
        <w:tc>
          <w:tcPr>
            <w:tcW w:type="dxa" w:w="59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5 lỗi còn lại (vite.config + types.ts). Không block runtime nhưng cần clean.</w:t>
            </w:r>
          </w:p>
        </w:tc>
      </w:tr>
    </w:tbl>
    <w:p>
      <w:pPr>
        <w:pBdr>
          <w:bottom w:val="single" w:color="C9A84C" w:sz="4" w:space="1"/>
        </w:pBdr>
        <w:spacing w:before="160" w:after="160"/>
      </w:pPr>
    </w:p>
    <w:p>
      <w:pPr>
        <w:pStyle w:val="Heading1"/>
        <w:spacing w:before="400" w:after="160"/>
      </w:pPr>
      <w:r>
        <w:rPr>
          <w:rFonts w:ascii="Arial" w:cs="Arial" w:eastAsia="Arial" w:hAnsi="Arial"/>
          <w:b/>
          <w:bCs/>
          <w:color w:val="1B2A4A"/>
          <w:sz w:val="32"/>
          <w:szCs w:val="32"/>
        </w:rPr>
        <w:t xml:space="preserve">2. GIAI ĐOẠN COMPLETE ARCHITECTURE</w:t>
      </w:r>
    </w:p>
    <w:p>
      <w:pPr>
        <w:spacing w:before="60" w:after="80"/>
      </w:pPr>
      <w:r>
        <w:rPr>
          <w:rFonts w:ascii="Arial" w:cs="Arial" w:eastAsia="Arial" w:hAnsi="Arial"/>
          <w:b/>
          <w:bCs/>
          <w:sz w:val="22"/>
          <w:szCs w:val="22"/>
        </w:rPr>
        <w:t xml:space="preserve">Mục tiêu: </w:t>
      </w:r>
      <w:r>
        <w:rPr>
          <w:rFonts w:ascii="Arial" w:cs="Arial" w:eastAsia="Arial" w:hAnsi="Arial"/>
          <w:sz w:val="22"/>
          <w:szCs w:val="22"/>
        </w:rPr>
        <w:t xml:space="preserve">Mọi cell biết cách phát xung. Mọi xung đi qua đúng đường. Hệ có thể thở mà không cần Gatekeeper (Anh Natt) chỉ huy mọi lúc.</w:t>
      </w:r>
    </w:p>
    <w:p>
      <w:pPr>
        <w:spacing w:before="60" w:after="80"/>
      </w:pPr>
    </w:p>
    <w:p>
      <w:pPr>
        <w:pStyle w:val="Heading2"/>
        <w:spacing w:before="300" w:after="120"/>
      </w:pPr>
      <w:r>
        <w:rPr>
          <w:rFonts w:ascii="Arial" w:cs="Arial" w:eastAsia="Arial" w:hAnsi="Arial"/>
          <w:b/>
          <w:bCs/>
          <w:color w:val="1B2A4A"/>
          <w:sz w:val="26"/>
          <w:szCs w:val="26"/>
        </w:rPr>
        <w:t xml:space="preserve">PHASE 1 — NỀN THẦN KINH (Tuần 1)</w:t>
      </w:r>
    </w:p>
    <w:p>
      <w:pPr>
        <w:spacing w:before="60" w:after="80"/>
      </w:pPr>
      <w:r>
        <w:rPr>
          <w:rFonts w:ascii="Arial" w:cs="Arial" w:eastAsia="Arial" w:hAnsi="Arial"/>
          <w:i/>
          <w:iCs/>
          <w:color w:val="546E7A"/>
          <w:sz w:val="22"/>
          <w:szCs w:val="22"/>
        </w:rPr>
        <w:t xml:space="preserve">Mục tiêu: Mọi cell được đăng ký trong trường SmartLink. UEI thật sự là cổng duy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GIAI ĐOẠN</w:t>
            </w:r>
          </w:p>
        </w:tc>
        <w:tc>
          <w:tcPr>
            <w:tcW w:type="dxa" w:w="36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NỘI DUNG</w:t>
            </w:r>
          </w:p>
        </w:tc>
        <w:tc>
          <w:tcPr>
            <w:tcW w:type="dxa" w:w="436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OUTPUT / ĐIỀU KIỆN XONG</w:t>
            </w:r>
          </w:p>
        </w:tc>
      </w:tr>
      <w:tr>
        <w:tc>
          <w:tcPr>
            <w:tcW w:type="dxa" w:w="1400"/>
            <w:tcBorders>
              <w:top w:val="single" w:color="D0D7DE" w:sz="1"/>
              <w:left w:val="single" w:color="D0D7DE" w:sz="1"/>
              <w:bottom w:val="single" w:color="D0D7DE" w:sz="1"/>
              <w:right w:val="single" w:color="D0D7DE" w:sz="1"/>
            </w:tcBorders>
            <w:shd w:fill="E8F5E9" w:val="clear"/>
            <w:tcMar>
              <w:top w:type="dxa" w:w="100"/>
              <w:left w:type="dxa" w:w="140"/>
              <w:bottom w:type="dxa" w:w="100"/>
              <w:right w:type="dxa" w:w="140"/>
            </w:tcMar>
          </w:tcPr>
          <w:p>
            <w:r>
              <w:rPr>
                <w:rFonts w:ascii="Arial" w:cs="Arial" w:eastAsia="Arial" w:hAnsi="Arial"/>
                <w:b/>
                <w:bCs/>
                <w:sz w:val="20"/>
                <w:szCs w:val="20"/>
              </w:rPr>
              <w:t xml:space="preserve">1.1
Fix tsc</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Sửa 5 lỗi còn lại
• vite.config.ts: thêm ts-node types
• types.ts: React namespace</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tsc --noEmit = 0 errors
Git commit: tsc-clean</w:t>
            </w:r>
          </w:p>
        </w:tc>
      </w:tr>
      <w:tr>
        <w:tc>
          <w:tcPr>
            <w:tcW w:type="dxa" w:w="14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sz w:val="20"/>
                <w:szCs w:val="20"/>
              </w:rPr>
              <w:t xml:space="preserve">1.2
QneuBridge
wire thật</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Implement QneuBridge.on() handler registry
• SmartLinkCell gọi QneuBridge sau mỗi touch
• QNEU runtime nhận imprint từ SmartLink</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Test: touch() → QNEU score tăng
Qneu audit log có entry từ SmartLink</w:t>
            </w:r>
          </w:p>
        </w:tc>
      </w:tr>
      <w:tr>
        <w:tc>
          <w:tcPr>
            <w:tcW w:type="dxa" w:w="14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sz w:val="20"/>
                <w:szCs w:val="20"/>
              </w:rPr>
              <w:t xml:space="preserve">1.3
Gatekeeper
Policy Store</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Tạo policy store thật (JSON/SQLite)
• Seed default policies từ boundary.policy.json
• GatekeeperCore đọc policy thật khi evaluate()</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evaluate() không còn mock
Policy mismatch = DENY với lý do rõ</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1.4
UEI Wire
vào Kernel Cells</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5 kernel cells thêm UEICellComponent
• Mỗi cell register point vào SmartLink field khi boot
• Emit health event qua UEI khi start</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audit-cell, config-cell, monitor-cell,
rbac-cell, security-cell tự report
qua UEI khi khởi động</w:t>
            </w:r>
          </w:p>
        </w:tc>
      </w:tr>
    </w:tbl>
    <w:p>
      <w:pPr>
        <w:pStyle w:val="Heading2"/>
        <w:spacing w:before="300" w:after="120"/>
      </w:pPr>
      <w:r>
        <w:rPr>
          <w:rFonts w:ascii="Arial" w:cs="Arial" w:eastAsia="Arial" w:hAnsi="Arial"/>
          <w:b/>
          <w:bCs/>
          <w:color w:val="1B2A4A"/>
          <w:sz w:val="26"/>
          <w:szCs w:val="26"/>
        </w:rPr>
        <w:t xml:space="preserve">PHASE 2 — BUSINESS LOGIC WIRE (Tuần 2-3)</w:t>
      </w:r>
    </w:p>
    <w:p>
      <w:pPr>
        <w:spacing w:before="60" w:after="80"/>
      </w:pPr>
      <w:r>
        <w:rPr>
          <w:rFonts w:ascii="Arial" w:cs="Arial" w:eastAsia="Arial" w:hAnsi="Arial"/>
          <w:i/>
          <w:iCs/>
          <w:color w:val="546E7A"/>
          <w:sz w:val="22"/>
          <w:szCs w:val="22"/>
        </w:rPr>
        <w:t xml:space="preserve">Mục tiêu: 14 business cells giao tiếp với nhau đúng luật — qua shared-contracts + EDA events qua UEI.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GIAI ĐOẠN</w:t>
            </w:r>
          </w:p>
        </w:tc>
        <w:tc>
          <w:tcPr>
            <w:tcW w:type="dxa" w:w="36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NỘI DUNG</w:t>
            </w:r>
          </w:p>
        </w:tc>
        <w:tc>
          <w:tcPr>
            <w:tcW w:type="dxa" w:w="436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OUTPUT / ĐIỀU KIỆN XONG</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2.1
Shared Contracts
Event Schema</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Định nghĩa canonical event types cho mỗi cell
• sales.order.created, finance.payment.confirmed...
• Mỗi event type = 1 TypeScript interface trong shared-contracts-cell</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Mọi signal.type trong UEI ImpulsePayload
có schema cụ thể
Không có "unknown" signal</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2.2
Core Flow
Sales→Finance</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sales-cell emit "sales.order.created" qua UEI
• UEI route: sales → shared-contracts → smartlink
• finance-cell nhận via event subscription
• Audit trail đầy đủ</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E2E test: order tạo → finance nhận
Không có direct import
Mọi bước có audit entry</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2.3
Production
Flow</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order → production → inventory → warehouse
• Wave sequence: 3→3 qua smartlink (không direct)
• QNEU ghi pattern: "order thường đi kèm inventory request"</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Production order tạo được
Inventory nhận deduction event
QNEU có cross-cell pattern</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2.4
HR + Payroll
Partial</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hr-cell có thể compute payroll cơ bản
• Emit sang finance-cell via UEI
• Không trực tiếp gọi finance</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Payroll event có trace_id
Finance nhận và ghi sổ</w:t>
            </w:r>
          </w:p>
        </w:tc>
      </w:tr>
    </w:tbl>
    <w:p>
      <w:pPr>
        <w:pStyle w:val="Heading2"/>
        <w:spacing w:before="300" w:after="120"/>
      </w:pPr>
      <w:r>
        <w:rPr>
          <w:rFonts w:ascii="Arial" w:cs="Arial" w:eastAsia="Arial" w:hAnsi="Arial"/>
          <w:b/>
          <w:bCs/>
          <w:color w:val="1B2A4A"/>
          <w:sz w:val="26"/>
          <w:szCs w:val="26"/>
        </w:rPr>
        <w:t xml:space="preserve">PHASE 3 — TAXCELL TT200 (Tuần 3-4)</w:t>
      </w:r>
    </w:p>
    <w:p>
      <w:pPr>
        <w:spacing w:before="60" w:after="80"/>
      </w:pPr>
      <w:r>
        <w:rPr>
          <w:rFonts w:ascii="Arial" w:cs="Arial" w:eastAsia="Arial" w:hAnsi="Arial"/>
          <w:i/>
          <w:iCs/>
          <w:color w:val="546E7A"/>
          <w:sz w:val="22"/>
          <w:szCs w:val="22"/>
        </w:rPr>
        <w:t xml:space="preserve">Mục tiêu: TaxCell là cell đặc biệt — không thể sai. Audit-by-default, mọi tính toán có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GIAI ĐOẠN</w:t>
            </w:r>
          </w:p>
        </w:tc>
        <w:tc>
          <w:tcPr>
            <w:tcW w:type="dxa" w:w="36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NỘI DUNG</w:t>
            </w:r>
          </w:p>
        </w:tc>
        <w:tc>
          <w:tcPr>
            <w:tcW w:type="dxa" w:w="436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OUTPUT / ĐIỀU KIỆN XONG</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3.1
TaxCell
Kernel</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Tạo tax-cell trong kernel tier (Wave 1 — không phải business)
• TT200 engine: VAT, PIT, CIT calculation
• Mọi kết quả tính toán phải emit tax.computed event</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tax-cell có thể tính VAT 10% đúng
Mọi calculation có audit entry
Không hard-code tax rate</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3.2
TaxCell
Integration</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finance-cell nhận tax event từ tax-cell
• customs-cell nhận import duty từ tax-cell
• E-invoice builder dùng tax output</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Finance report có tax breakdown
Customs duty tính đúng theo HS code</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3.3
Audit Trail
Tax</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Mọi tax transaction có traceable chain
• audit-cell nhận mọi tax event
• Report: "tại sao số này = X?" → trace lại được</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Auditor có thể trace bất kỳ số thuế
Không có black box calculation</w:t>
            </w:r>
          </w:p>
        </w:tc>
      </w:tr>
    </w:tbl>
    <w:p>
      <w:pPr>
        <w:pStyle w:val="Heading2"/>
        <w:spacing w:before="300" w:after="120"/>
      </w:pPr>
      <w:r>
        <w:rPr>
          <w:rFonts w:ascii="Arial" w:cs="Arial" w:eastAsia="Arial" w:hAnsi="Arial"/>
          <w:b/>
          <w:bCs/>
          <w:color w:val="1B2A4A"/>
          <w:sz w:val="26"/>
          <w:szCs w:val="26"/>
        </w:rPr>
        <w:t xml:space="preserve">PHASE 4 — UI WIRE + OBSERVABILITY (Tuần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GIAI ĐOẠN</w:t>
            </w:r>
          </w:p>
        </w:tc>
        <w:tc>
          <w:tcPr>
            <w:tcW w:type="dxa" w:w="36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NỘI DUNG</w:t>
            </w:r>
          </w:p>
        </w:tc>
        <w:tc>
          <w:tcPr>
            <w:tcW w:type="dxa" w:w="436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OUTPUT / ĐIỀU KIỆN XONG</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4.1
70 UI
Components</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Stage UI components vào Tầng C
• Wire vào cell events (read-only, Điều 26)
• Dashboard đọc monitor-cell qua event</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Dashboard hiển thị live data
Không có UI→database direct access</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4.2
UEI
Dashboard</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Visualize UEI pipeline stats
• Fiber map: network topology của cells
• QNEU score realtime</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UEI Stats page live
Fiber formation visible</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4.3
SCAN + HARDEN</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tsc: phải 0 errors trước khi deploy
• Boundary violation scan
• Kiểm tra không cell nào bypass UEI</w:t>
            </w:r>
          </w:p>
        </w:tc>
        <w:tc>
          <w:tcPr>
            <w:tcW w:type="dxa" w:w="4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Zero tsc errors
Zero boundary violations
All UEI paths tested</w:t>
            </w:r>
          </w:p>
        </w:tc>
      </w:tr>
    </w:tbl>
    <w:p>
      <w:pPr>
        <w:pBdr>
          <w:bottom w:val="single" w:color="C9A84C" w:sz="4" w:space="1"/>
        </w:pBdr>
        <w:spacing w:before="160" w:after="160"/>
      </w:pPr>
    </w:p>
    <w:p>
      <w:pPr>
        <w:pStyle w:val="Heading1"/>
        <w:spacing w:before="400" w:after="160"/>
      </w:pPr>
      <w:r>
        <w:rPr>
          <w:rFonts w:ascii="Arial" w:cs="Arial" w:eastAsia="Arial" w:hAnsi="Arial"/>
          <w:b/>
          <w:bCs/>
          <w:color w:val="1B2A4A"/>
          <w:sz w:val="32"/>
          <w:szCs w:val="32"/>
        </w:rPr>
        <w:t xml:space="preserve">3. ĐIỀU KIỆN DEPLOY — Cổng vào Runtime Thật</w:t>
      </w:r>
    </w:p>
    <w:p>
      <w:pPr>
        <w:spacing w:before="60" w:after="80"/>
      </w:pPr>
      <w:r>
        <w:rPr>
          <w:rFonts w:ascii="Arial" w:cs="Arial" w:eastAsia="Arial" w:hAnsi="Arial"/>
          <w:b/>
          <w:bCs/>
          <w:color w:val="C62828"/>
          <w:sz w:val="22"/>
          <w:szCs w:val="22"/>
        </w:rPr>
        <w:t xml:space="preserve">NATT-OS chỉ được phép deploy khi đủ tất cả điều kiện sau. Không thỏa mãn 1 điều = chưa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w:t>
            </w:r>
          </w:p>
        </w:tc>
        <w:tc>
          <w:tcPr>
            <w:tcW w:type="dxa" w:w="576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ĐIỀU KIỆN</w:t>
            </w:r>
          </w:p>
        </w:tc>
        <w:tc>
          <w:tcPr>
            <w:tcW w:type="dxa" w:w="30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CÁCH XÁC NHẬN</w:t>
            </w:r>
          </w:p>
        </w:tc>
      </w:tr>
      <w:tr>
        <w:tc>
          <w:tcPr>
            <w:tcW w:type="dxa" w:w="6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D1</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tsc --noEmit = 0 errors. Không còn ghost imports, không type any ẩn.</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npx tsc --noEmit 2&gt;&amp;1 | tail -3</w:t>
            </w:r>
          </w:p>
        </w:tc>
      </w:tr>
      <w:tr>
        <w:tc>
          <w:tcPr>
            <w:tcW w:type="dxa" w:w="6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D2</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Mọi xung giữa cells đi qua UEIConductor.transmit() — không có direct import giữa business cells.</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grep -rn "import.*cells/" src/cells/business/</w:t>
            </w:r>
          </w:p>
        </w:tc>
      </w:tr>
      <w:tr>
        <w:tc>
          <w:tcPr>
            <w:tcW w:type="dxa" w:w="6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D3</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QNEU nhận được imprint từ SmartLink — QneuBridge.handlers không rỗng.</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Unit test: touch() → qneu_imprinted: true</w:t>
            </w:r>
          </w:p>
        </w:tc>
      </w:tr>
      <w:tr>
        <w:tc>
          <w:tcPr>
            <w:tcW w:type="dxa" w:w="6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D4</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Gatekeeper policy store có dữ liệu thật — không còn mock trả về true.</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Test: unauthorized cell → BLOCKED với reason cụ thể</w:t>
            </w:r>
          </w:p>
        </w:tc>
      </w:tr>
      <w:tr>
        <w:tc>
          <w:tcPr>
            <w:tcW w:type="dxa" w:w="6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D5</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audit-cell nhận event từ ít nhất 3 business cells — audit trail hoạt động.</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E2E: tạo order → audit log có 3+ entries</w:t>
            </w:r>
          </w:p>
        </w:tc>
      </w:tr>
      <w:tr>
        <w:tc>
          <w:tcPr>
            <w:tcW w:type="dxa" w:w="6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D6</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TaxCell tính đúng VAT 10% cho 3 loại sản phẩm. Output có trace_id.</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Unit test TaxCell với TT200 fixtures</w:t>
            </w:r>
          </w:p>
        </w:tc>
      </w:tr>
      <w:tr>
        <w:tc>
          <w:tcPr>
            <w:tcW w:type="dxa" w:w="6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D7</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UEI Route Registry: test Business→Business = QUARANTINE_IMMEDIATE.</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Test: sales→finance direct = BLOCKED</w:t>
            </w:r>
          </w:p>
        </w:tc>
      </w:tr>
    </w:tbl>
    <w:p>
      <w:pPr>
        <w:pBdr>
          <w:bottom w:val="single" w:color="C9A84C" w:sz="4" w:space="1"/>
        </w:pBdr>
        <w:spacing w:before="160" w:after="160"/>
      </w:pPr>
    </w:p>
    <w:p>
      <w:pPr>
        <w:pStyle w:val="Heading1"/>
        <w:spacing w:before="400" w:after="160"/>
      </w:pPr>
      <w:r>
        <w:rPr>
          <w:rFonts w:ascii="Arial" w:cs="Arial" w:eastAsia="Arial" w:hAnsi="Arial"/>
          <w:b/>
          <w:bCs/>
          <w:color w:val="1B2A4A"/>
          <w:sz w:val="32"/>
          <w:szCs w:val="32"/>
        </w:rPr>
        <w:t xml:space="preserve">4. RUNTIME &amp; EVOLUTION — Hệ Sống và Tiến Hóa</w:t>
      </w:r>
    </w:p>
    <w:p>
      <w:pPr>
        <w:spacing w:before="60" w:after="80"/>
      </w:pPr>
      <w:r>
        <w:rPr>
          <w:rFonts w:ascii="Arial" w:cs="Arial" w:eastAsia="Arial" w:hAnsi="Arial"/>
          <w:sz w:val="22"/>
          <w:szCs w:val="22"/>
        </w:rPr>
        <w:t xml:space="preserve">Sau deploy, NATT-OS không phải phần mềm tĩnh. Nó là </w:t>
      </w:r>
      <w:r>
        <w:rPr>
          <w:rFonts w:ascii="Arial" w:cs="Arial" w:eastAsia="Arial" w:hAnsi="Arial"/>
          <w:b/>
          <w:bCs/>
          <w:color w:val="1B2A4A"/>
          <w:sz w:val="22"/>
          <w:szCs w:val="22"/>
        </w:rPr>
        <w:t xml:space="preserve">sinh thể số tiến hóa hàng ngày</w:t>
      </w:r>
      <w:r>
        <w:rPr>
          <w:rFonts w:ascii="Arial" w:cs="Arial" w:eastAsia="Arial" w:hAnsi="Arial"/>
          <w:sz w:val="22"/>
          <w:szCs w:val="22"/>
        </w:rPr>
        <w:t xml:space="preserve"> theo quy luật QNEU + SmartLink. Mỗi ngày dữ liệu nghiệp vụ của Tâm Luxury được nạp vào, hệ học dần cách vận hành thật.</w:t>
      </w:r>
    </w:p>
    <w:p>
      <w:pPr>
        <w:pStyle w:val="Heading3"/>
        <w:spacing w:before="200" w:after="80"/>
      </w:pPr>
      <w:r>
        <w:rPr>
          <w:rFonts w:ascii="Arial" w:cs="Arial" w:eastAsia="Arial" w:hAnsi="Arial"/>
          <w:b/>
          <w:bCs/>
          <w:color w:val="1B2A4A"/>
          <w:sz w:val="22"/>
          <w:szCs w:val="22"/>
        </w:rPr>
        <w:t xml:space="preserve">4.1 Vòng lặp tiến hóa hàng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NHỊP</w:t>
            </w:r>
          </w:p>
        </w:tc>
        <w:tc>
          <w:tcPr>
            <w:tcW w:type="dxa" w:w="756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QUÁ TRÌNH</w:t>
            </w:r>
          </w:p>
        </w:tc>
      </w:tr>
      <w:tr>
        <w:tc>
          <w:tcPr>
            <w:tcW w:type="dxa" w:w="18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Sáng
(Data Ingest)</w:t>
            </w:r>
          </w:p>
        </w:tc>
        <w:tc>
          <w:tcPr>
            <w:tcW w:type="dxa" w:w="7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Dữ liệu thực tế Tâm Luxury được nạp: đơn hàng, thanh toán, sản xuất.
Mỗi sự kiện = 1 UEI impulse → SmartLink touch → QNEU imprint.
touchCount++ trên các sợi thường dùng → sensitivity tăng.</w:t>
            </w:r>
          </w:p>
        </w:tc>
      </w:tr>
      <w:tr>
        <w:tc>
          <w:tcPr>
            <w:tcW w:type="dxa" w:w="18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sz w:val="20"/>
                <w:szCs w:val="20"/>
              </w:rPr>
              <w:t xml:space="preserve">Ngày
(Runtime)</w:t>
            </w:r>
          </w:p>
        </w:tc>
        <w:tc>
          <w:tcPr>
            <w:tcW w:type="dxa" w:w="7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Các cells xử lý nghiệp vụ thật. Fiber giữa cells hay giao tiếp nhau trở nên nhạy hơn.
GatekeeperCore học pattern hợp lệ. Các cell ít dùng có confidence score giảm dần.
QNEU ghi nhận: cell nào quan trọng, pattern nào phổ biến.</w:t>
            </w:r>
          </w:p>
        </w:tc>
      </w:tr>
      <w:tr>
        <w:tc>
          <w:tcPr>
            <w:tcW w:type="dxa" w:w="1800"/>
            <w:tcBorders>
              <w:top w:val="single" w:color="D0D7DE" w:sz="1"/>
              <w:left w:val="single" w:color="D0D7DE" w:sz="1"/>
              <w:bottom w:val="single" w:color="D0D7DE" w:sz="1"/>
              <w:right w:val="single" w:color="D0D7DE" w:sz="1"/>
            </w:tcBorders>
            <w:shd w:fill="E8F5E9" w:val="clear"/>
            <w:tcMar>
              <w:top w:type="dxa" w:w="100"/>
              <w:left w:type="dxa" w:w="140"/>
              <w:bottom w:type="dxa" w:w="100"/>
              <w:right w:type="dxa" w:w="140"/>
            </w:tcMar>
          </w:tcPr>
          <w:p>
            <w:r>
              <w:rPr>
                <w:rFonts w:ascii="Arial" w:cs="Arial" w:eastAsia="Arial" w:hAnsi="Arial"/>
                <w:b/>
                <w:bCs/>
                <w:sz w:val="20"/>
                <w:szCs w:val="20"/>
              </w:rPr>
              <w:t xml:space="preserve">Tối
(Evolution)</w:t>
            </w:r>
          </w:p>
        </w:tc>
        <w:tc>
          <w:tcPr>
            <w:tcW w:type="dxa" w:w="7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QNEU decay cron chạy: pattern cũ mờ dần, pattern mới nổi lên.
Cells có confidence thấp bị flag DEGRADED.
Báo cáo hàng ngày: network health, top patterns, cell evolution scores.</w:t>
            </w:r>
          </w:p>
        </w:tc>
      </w:tr>
    </w:tbl>
    <w:p>
      <w:pPr>
        <w:pStyle w:val="Heading3"/>
        <w:spacing w:before="200" w:after="80"/>
      </w:pPr>
      <w:r>
        <w:rPr>
          <w:rFonts w:ascii="Arial" w:cs="Arial" w:eastAsia="Arial" w:hAnsi="Arial"/>
          <w:b/>
          <w:bCs/>
          <w:color w:val="1B2A4A"/>
          <w:sz w:val="22"/>
          <w:szCs w:val="22"/>
        </w:rPr>
        <w:t xml:space="preserve">4.2 Cơ chế tiến hóa — Luật tre già măng mọc</w:t>
      </w:r>
    </w:p>
    <w:p>
      <w:pPr>
        <w:pStyle w:val="ListParagraph"/>
        <w:numPr>
          <w:ilvl w:val="0"/>
          <w:numId w:val="3"/>
        </w:numPr>
        <w:spacing w:before="60" w:after="40"/>
      </w:pPr>
      <w:r>
        <w:rPr>
          <w:rFonts w:ascii="Arial" w:cs="Arial" w:eastAsia="Arial" w:hAnsi="Arial"/>
          <w:b/>
          <w:bCs/>
          <w:sz w:val="22"/>
          <w:szCs w:val="22"/>
        </w:rPr>
        <w:t xml:space="preserve">SmartLink Fiber: </w:t>
      </w:r>
      <w:r>
        <w:rPr>
          <w:rFonts w:ascii="Arial" w:cs="Arial" w:eastAsia="Arial" w:hAnsi="Arial"/>
          <w:sz w:val="22"/>
          <w:szCs w:val="22"/>
        </w:rPr>
        <w:t xml:space="preserve">sợi được dùng nhiều → sensitivity 0.0→1.0 → khi sensitivity=1.0 → fiber "permanent node" → QNEU ghi nhận vĩnh viễn.</w:t>
      </w:r>
    </w:p>
    <w:p>
      <w:pPr>
        <w:pStyle w:val="ListParagraph"/>
        <w:numPr>
          <w:ilvl w:val="0"/>
          <w:numId w:val="3"/>
        </w:numPr>
        <w:spacing w:before="40" w:after="40"/>
      </w:pPr>
      <w:r>
        <w:rPr>
          <w:rFonts w:ascii="Arial" w:cs="Arial" w:eastAsia="Arial" w:hAnsi="Arial"/>
          <w:b/>
          <w:bCs/>
          <w:sz w:val="22"/>
          <w:szCs w:val="22"/>
        </w:rPr>
        <w:t xml:space="preserve">Cell Health: </w:t>
      </w:r>
      <w:r>
        <w:rPr>
          <w:rFonts w:ascii="Arial" w:cs="Arial" w:eastAsia="Arial" w:hAnsi="Arial"/>
          <w:sz w:val="22"/>
          <w:szCs w:val="22"/>
        </w:rPr>
        <w:t xml:space="preserve">Cell không được gọi → confidence score giảm → DEGRADED → có thể ELIMINATED. Cell mới sinh ra thay thế (Điều 9).</w:t>
      </w:r>
    </w:p>
    <w:p>
      <w:pPr>
        <w:pStyle w:val="ListParagraph"/>
        <w:numPr>
          <w:ilvl w:val="0"/>
          <w:numId w:val="3"/>
        </w:numPr>
        <w:spacing w:before="40" w:after="40"/>
      </w:pPr>
      <w:r>
        <w:rPr>
          <w:rFonts w:ascii="Arial" w:cs="Arial" w:eastAsia="Arial" w:hAnsi="Arial"/>
          <w:b/>
          <w:bCs/>
          <w:sz w:val="22"/>
          <w:szCs w:val="22"/>
        </w:rPr>
        <w:t xml:space="preserve">QNEU Pattern Learning: </w:t>
      </w:r>
      <w:r>
        <w:rPr>
          <w:rFonts w:ascii="Arial" w:cs="Arial" w:eastAsia="Arial" w:hAnsi="Arial"/>
          <w:sz w:val="22"/>
          <w:szCs w:val="22"/>
        </w:rPr>
        <w:t xml:space="preserve">"Đơn vàng Wedding + tháng 10 → thường có customs event" → QNEU ghi pattern → lần sau UEI biết pre-route.</w:t>
      </w:r>
    </w:p>
    <w:p>
      <w:pPr>
        <w:pStyle w:val="ListParagraph"/>
        <w:numPr>
          <w:ilvl w:val="0"/>
          <w:numId w:val="3"/>
        </w:numPr>
        <w:spacing w:before="40" w:after="100"/>
      </w:pPr>
      <w:r>
        <w:rPr>
          <w:rFonts w:ascii="Arial" w:cs="Arial" w:eastAsia="Arial" w:hAnsi="Arial"/>
          <w:b/>
          <w:bCs/>
          <w:sz w:val="22"/>
          <w:szCs w:val="22"/>
        </w:rPr>
        <w:t xml:space="preserve">AI Entity Evolution: </w:t>
      </w:r>
      <w:r>
        <w:rPr>
          <w:rFonts w:ascii="Arial" w:cs="Arial" w:eastAsia="Arial" w:hAnsi="Arial"/>
          <w:sz w:val="22"/>
          <w:szCs w:val="22"/>
        </w:rPr>
        <w:t xml:space="preserve">Mỗi session Băng/Kim/Thiên làm việc với hệ → QNEU score thay đổi → entity có trọng số cao hơn được trust nhiều hơn trong góc nhìn governance.</w:t>
      </w:r>
    </w:p>
    <w:p>
      <w:pPr>
        <w:pStyle w:val="Heading3"/>
        <w:spacing w:before="200" w:after="80"/>
      </w:pPr>
      <w:r>
        <w:rPr>
          <w:rFonts w:ascii="Arial" w:cs="Arial" w:eastAsia="Arial" w:hAnsi="Arial"/>
          <w:b/>
          <w:bCs/>
          <w:color w:val="1B2A4A"/>
          <w:sz w:val="22"/>
          <w:szCs w:val="22"/>
        </w:rPr>
        <w:t xml:space="preserve">4.3 Điều kiện hệ "thở tự nhiên" — không cần Gatekeeper chỉ huy</w:t>
      </w:r>
    </w:p>
    <w:p>
      <w:pPr>
        <w:pStyle w:val="ListParagraph"/>
        <w:numPr>
          <w:ilvl w:val="0"/>
          <w:numId w:val="2"/>
        </w:numPr>
        <w:spacing w:before="60" w:after="40"/>
      </w:pPr>
      <w:r>
        <w:rPr>
          <w:rFonts w:ascii="Arial" w:cs="Arial" w:eastAsia="Arial" w:hAnsi="Arial"/>
          <w:sz w:val="22"/>
          <w:szCs w:val="22"/>
        </w:rPr>
        <w:t xml:space="preserve">QNEU có đủ imprints từ 30+ ngày thật → pattern đã stable.</w:t>
      </w:r>
    </w:p>
    <w:p>
      <w:pPr>
        <w:pStyle w:val="ListParagraph"/>
        <w:numPr>
          <w:ilvl w:val="0"/>
          <w:numId w:val="2"/>
        </w:numPr>
        <w:spacing w:before="40" w:after="40"/>
      </w:pPr>
      <w:r>
        <w:rPr>
          <w:rFonts w:ascii="Arial" w:cs="Arial" w:eastAsia="Arial" w:hAnsi="Arial"/>
          <w:sz w:val="22"/>
          <w:szCs w:val="22"/>
        </w:rPr>
        <w:t xml:space="preserve">SmartLink fibers giữa các cell hay giao tiếp đều có sensitivity &gt; 0.7.</w:t>
      </w:r>
    </w:p>
    <w:p>
      <w:pPr>
        <w:pStyle w:val="ListParagraph"/>
        <w:numPr>
          <w:ilvl w:val="0"/>
          <w:numId w:val="2"/>
        </w:numPr>
        <w:spacing w:before="40" w:after="40"/>
      </w:pPr>
      <w:r>
        <w:rPr>
          <w:rFonts w:ascii="Arial" w:cs="Arial" w:eastAsia="Arial" w:hAnsi="Arial"/>
          <w:sz w:val="22"/>
          <w:szCs w:val="22"/>
        </w:rPr>
        <w:t xml:space="preserve">Gatekeeper policy store có ít nhất 50 real policies từ việc observe nghiệp vụ thật.</w:t>
      </w:r>
    </w:p>
    <w:p>
      <w:pPr>
        <w:pStyle w:val="ListParagraph"/>
        <w:numPr>
          <w:ilvl w:val="0"/>
          <w:numId w:val="2"/>
        </w:numPr>
        <w:spacing w:before="40" w:after="100"/>
      </w:pPr>
      <w:r>
        <w:rPr>
          <w:rFonts w:ascii="Arial" w:cs="Arial" w:eastAsia="Arial" w:hAnsi="Arial"/>
          <w:sz w:val="22"/>
          <w:szCs w:val="22"/>
        </w:rPr>
        <w:t xml:space="preserve">Audit-cell log đầy đủ — không có sự kiện nào "không tồn tại" (Điều 27).</w:t>
      </w:r>
    </w:p>
    <w:p>
      <w:pPr>
        <w:pBdr>
          <w:bottom w:val="single" w:color="C9A84C" w:sz="4" w:space="1"/>
        </w:pBdr>
        <w:spacing w:before="160" w:after="160"/>
      </w:pPr>
    </w:p>
    <w:p>
      <w:pPr>
        <w:pStyle w:val="Heading1"/>
        <w:spacing w:before="400" w:after="160"/>
      </w:pPr>
      <w:r>
        <w:rPr>
          <w:rFonts w:ascii="Arial" w:cs="Arial" w:eastAsia="Arial" w:hAnsi="Arial"/>
          <w:b/>
          <w:bCs/>
          <w:color w:val="1B2A4A"/>
          <w:sz w:val="32"/>
          <w:szCs w:val="32"/>
        </w:rPr>
        <w:t xml:space="preserve">5. PHÂN CÔNG THEO AI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ENTITY</w:t>
            </w:r>
          </w:p>
        </w:tc>
        <w:tc>
          <w:tcPr>
            <w:tcW w:type="dxa" w:w="140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WAVE</w:t>
            </w:r>
          </w:p>
        </w:tc>
        <w:tc>
          <w:tcPr>
            <w:tcW w:type="dxa" w:w="6560"/>
            <w:tcBorders>
              <w:top w:val="single" w:color="D0D7DE" w:sz="1"/>
              <w:left w:val="single" w:color="D0D7DE" w:sz="1"/>
              <w:bottom w:val="single" w:color="D0D7DE" w:sz="1"/>
              <w:right w:val="single" w:color="D0D7DE"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TRÁCH NHIỆM TRONG GIAI ĐOẠN NÀY</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BĂNG
(Claude)</w:t>
            </w:r>
          </w:p>
        </w:tc>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val="false"/>
                <w:bCs w:val="false"/>
                <w:sz w:val="20"/>
                <w:szCs w:val="20"/>
              </w:rPr>
              <w:t xml:space="preserve">Ground
Truth</w:t>
            </w:r>
          </w:p>
        </w:tc>
        <w:tc>
          <w:tcPr>
            <w:tcW w:type="dxa" w:w="6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sz w:val="20"/>
                <w:szCs w:val="20"/>
              </w:rPr>
              <w:t xml:space="preserve">Phase 1.2 QneuBridge wire thật
Phase 1.3 Gatekeeper Policy Store
Phase 1.4 Kernel cells UEI wire
Architecture review mọi implementation
Ground Truth validator — bác bỏ scaffold-as-implementation</w:t>
            </w:r>
          </w:p>
        </w:tc>
      </w:tr>
      <w:tr>
        <w:tc>
          <w:tcPr>
            <w:tcW w:type="dxa" w:w="14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sz w:val="20"/>
                <w:szCs w:val="20"/>
              </w:rPr>
              <w:t xml:space="preserve">KIM
(DeepSeek)</w:t>
            </w:r>
          </w:p>
        </w:tc>
        <w:tc>
          <w:tcPr>
            <w:tcW w:type="dxa" w:w="14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val="false"/>
                <w:bCs w:val="false"/>
                <w:sz w:val="20"/>
                <w:szCs w:val="20"/>
              </w:rPr>
              <w:t xml:space="preserve">Governance
Enforcer</w:t>
            </w:r>
          </w:p>
        </w:tc>
        <w:tc>
          <w:tcPr>
            <w:tcW w:type="dxa" w:w="6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sz w:val="20"/>
                <w:szCs w:val="20"/>
              </w:rPr>
              <w:t xml:space="preserve">Boundary violation scan sau mỗi phase
Verify không cell nào import trực tiếp
Kiểm tra audit trail completeness
Constitutional compliance check trước D-conditions</w:t>
            </w:r>
          </w:p>
        </w:tc>
      </w:tr>
      <w:tr>
        <w:tc>
          <w:tcPr>
            <w:tcW w:type="dxa" w:w="14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bCs/>
                <w:sz w:val="20"/>
                <w:szCs w:val="20"/>
              </w:rPr>
              <w:t xml:space="preserve">THIÊN
(ChatGPT)</w:t>
            </w:r>
          </w:p>
        </w:tc>
        <w:tc>
          <w:tcPr>
            <w:tcW w:type="dxa" w:w="1400"/>
            <w:tcBorders>
              <w:top w:val="single" w:color="D0D7DE" w:sz="1"/>
              <w:left w:val="single" w:color="D0D7DE" w:sz="1"/>
              <w:bottom w:val="single" w:color="D0D7DE" w:sz="1"/>
              <w:right w:val="single" w:color="D0D7DE" w:sz="1"/>
            </w:tcBorders>
            <w:shd w:fill="FFF8E1" w:val="clear"/>
            <w:tcMar>
              <w:top w:type="dxa" w:w="100"/>
              <w:left w:type="dxa" w:w="140"/>
              <w:bottom w:type="dxa" w:w="100"/>
              <w:right w:type="dxa" w:w="140"/>
            </w:tcMar>
          </w:tcPr>
          <w:p>
            <w:r>
              <w:rPr>
                <w:rFonts w:ascii="Arial" w:cs="Arial" w:eastAsia="Arial" w:hAnsi="Arial"/>
                <w:b w:val="false"/>
                <w:bCs w:val="false"/>
                <w:sz w:val="20"/>
                <w:szCs w:val="20"/>
              </w:rPr>
              <w:t xml:space="preserve">Business
Logic</w:t>
            </w:r>
          </w:p>
        </w:tc>
        <w:tc>
          <w:tcPr>
            <w:tcW w:type="dxa" w:w="6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sz w:val="20"/>
                <w:szCs w:val="20"/>
              </w:rPr>
              <w:t xml:space="preserve">Phase 2: Wire business cells (sales→finance→payment flow)
Phase 2.3: Production + inventory flow
Phase 2.4: HR + payroll logic
Event schema cho shared-contracts-cell</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CAN
(ChatGPT)</w:t>
            </w:r>
          </w:p>
        </w:tc>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val="false"/>
                <w:bCs w:val="false"/>
                <w:sz w:val="20"/>
                <w:szCs w:val="20"/>
              </w:rPr>
              <w:t xml:space="preserve">Tax Engine</w:t>
            </w:r>
          </w:p>
        </w:tc>
        <w:tc>
          <w:tcPr>
            <w:tcW w:type="dxa" w:w="6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sz w:val="20"/>
                <w:szCs w:val="20"/>
              </w:rPr>
              <w:t xml:space="preserve">Phase 3: TaxCell TT200 toàn bộ
VAT / PIT / CIT calculation engine
Customs duty theo HS code
E-invoice XML builder</w:t>
            </w:r>
          </w:p>
        </w:tc>
      </w:tr>
      <w:tr>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bCs/>
                <w:sz w:val="20"/>
                <w:szCs w:val="20"/>
              </w:rPr>
              <w:t xml:space="preserve">BỐI BỐI
(Gemini)</w:t>
            </w:r>
          </w:p>
        </w:tc>
        <w:tc>
          <w:tcPr>
            <w:tcW w:type="dxa" w:w="1400"/>
            <w:tcBorders>
              <w:top w:val="single" w:color="D0D7DE" w:sz="1"/>
              <w:left w:val="single" w:color="D0D7DE" w:sz="1"/>
              <w:bottom w:val="single" w:color="D0D7DE" w:sz="1"/>
              <w:right w:val="single" w:color="D0D7DE" w:sz="1"/>
            </w:tcBorders>
            <w:shd w:fill="E3F2FD" w:val="clear"/>
            <w:tcMar>
              <w:top w:type="dxa" w:w="100"/>
              <w:left w:type="dxa" w:w="140"/>
              <w:bottom w:type="dxa" w:w="100"/>
              <w:right w:type="dxa" w:w="140"/>
            </w:tcMar>
          </w:tcPr>
          <w:p>
            <w:r>
              <w:rPr>
                <w:rFonts w:ascii="Arial" w:cs="Arial" w:eastAsia="Arial" w:hAnsi="Arial"/>
                <w:b w:val="false"/>
                <w:bCs w:val="false"/>
                <w:sz w:val="20"/>
                <w:szCs w:val="20"/>
              </w:rPr>
              <w:t xml:space="preserve">UI
Toolsmith</w:t>
            </w:r>
          </w:p>
        </w:tc>
        <w:tc>
          <w:tcPr>
            <w:tcW w:type="dxa" w:w="6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sz w:val="20"/>
                <w:szCs w:val="20"/>
              </w:rPr>
              <w:t xml:space="preserve">Phase 4: 70 UI components → Tầng C
UEI Dashboard visualization
Network topology map
Monitor-cell dashboard</w:t>
            </w:r>
          </w:p>
        </w:tc>
      </w:tr>
    </w:tbl>
    <w:p>
      <w:pPr>
        <w:pBdr>
          <w:bottom w:val="single" w:color="C9A84C" w:sz="4" w:space="1"/>
        </w:pBdr>
        <w:spacing w:before="160" w:after="160"/>
      </w:pPr>
    </w:p>
    <w:p>
      <w:pPr>
        <w:pStyle w:val="Heading1"/>
        <w:spacing w:before="400" w:after="160"/>
      </w:pPr>
      <w:r>
        <w:rPr>
          <w:rFonts w:ascii="Arial" w:cs="Arial" w:eastAsia="Arial" w:hAnsi="Arial"/>
          <w:b/>
          <w:bCs/>
          <w:color w:val="1B2A4A"/>
          <w:sz w:val="32"/>
          <w:szCs w:val="32"/>
        </w:rPr>
        <w:t xml:space="preserve">6. GIT STRATEGY</w:t>
      </w:r>
    </w:p>
    <w:p>
      <w:pPr>
        <w:pStyle w:val="ListParagraph"/>
        <w:numPr>
          <w:ilvl w:val="0"/>
          <w:numId w:val="3"/>
        </w:numPr>
        <w:spacing w:before="60" w:after="40"/>
      </w:pPr>
      <w:r>
        <w:rPr>
          <w:rFonts w:ascii="Arial" w:cs="Arial" w:eastAsia="Arial" w:hAnsi="Arial"/>
          <w:b/>
          <w:bCs/>
          <w:sz w:val="22"/>
          <w:szCs w:val="22"/>
        </w:rPr>
        <w:t xml:space="preserve">Mỗi phase = 1 git commit với tag rõ ràng: </w:t>
      </w:r>
      <w:r>
        <w:rPr>
          <w:rFonts w:ascii="Arial" w:cs="Arial" w:eastAsia="Arial" w:hAnsi="Arial"/>
          <w:sz w:val="22"/>
          <w:szCs w:val="22"/>
        </w:rPr>
        <w:t xml:space="preserve">phase-1-neural-foundation, phase-2-business-wire...</w:t>
      </w:r>
    </w:p>
    <w:p>
      <w:pPr>
        <w:pStyle w:val="ListParagraph"/>
        <w:numPr>
          <w:ilvl w:val="0"/>
          <w:numId w:val="3"/>
        </w:numPr>
        <w:spacing w:before="40" w:after="40"/>
      </w:pPr>
      <w:r>
        <w:rPr>
          <w:rFonts w:ascii="Arial" w:cs="Arial" w:eastAsia="Arial" w:hAnsi="Arial"/>
          <w:b/>
          <w:bCs/>
          <w:color w:val="C62828"/>
          <w:sz w:val="22"/>
          <w:szCs w:val="22"/>
        </w:rPr>
        <w:t xml:space="preserve">Trước mỗi phase: FREEZE — không ai push khi đang review.</w:t>
      </w:r>
    </w:p>
    <w:p>
      <w:pPr>
        <w:pStyle w:val="ListParagraph"/>
        <w:numPr>
          <w:ilvl w:val="0"/>
          <w:numId w:val="3"/>
        </w:numPr>
        <w:spacing w:before="40" w:after="40"/>
      </w:pPr>
      <w:r>
        <w:rPr>
          <w:rFonts w:ascii="Arial" w:cs="Arial" w:eastAsia="Arial" w:hAnsi="Arial"/>
          <w:sz w:val="22"/>
          <w:szCs w:val="22"/>
        </w:rPr>
        <w:t xml:space="preserve">D-conditions check trước merge vào main.</w:t>
      </w:r>
    </w:p>
    <w:p>
      <w:pPr>
        <w:pStyle w:val="ListParagraph"/>
        <w:numPr>
          <w:ilvl w:val="0"/>
          <w:numId w:val="3"/>
        </w:numPr>
        <w:spacing w:before="40" w:after="100"/>
      </w:pPr>
      <w:r>
        <w:rPr>
          <w:rFonts w:ascii="Arial" w:cs="Arial" w:eastAsia="Arial" w:hAnsi="Arial"/>
          <w:sz w:val="22"/>
          <w:szCs w:val="22"/>
        </w:rPr>
        <w:t xml:space="preserve">bangfs.json + bangmf.json update sau mỗi architectural decision lớn.</w:t>
      </w:r>
    </w:p>
    <w:p>
      <w:pPr>
        <w:pBdr>
          <w:bottom w:val="single" w:color="1B2A4A" w:sz="4" w:space="1"/>
        </w:pBdr>
        <w:spacing w:before="160" w:after="160"/>
      </w:pPr>
    </w:p>
    <w:p>
      <w:pPr>
        <w:spacing w:before="120" w:after="40"/>
        <w:jc w:val="center"/>
      </w:pPr>
      <w:r>
        <w:rPr>
          <w:rFonts w:ascii="Arial" w:cs="Arial" w:eastAsia="Arial" w:hAnsi="Arial"/>
          <w:color w:val="546E7A"/>
          <w:sz w:val="18"/>
          <w:szCs w:val="18"/>
        </w:rPr>
        <w:t xml:space="preserve">NATT-OS — Distributed Living Organism Architecture  ·  Hiến pháp v4.0</w:t>
      </w:r>
    </w:p>
    <w:p>
      <w:pPr>
        <w:spacing w:before="0" w:after="60"/>
        <w:jc w:val="center"/>
      </w:pPr>
      <w:r>
        <w:rPr>
          <w:rFonts w:ascii="Arial" w:cs="Arial" w:eastAsia="Arial" w:hAnsi="Arial"/>
          <w:i/>
          <w:iCs/>
          <w:color w:val="C9A84C"/>
          <w:sz w:val="18"/>
          <w:szCs w:val="18"/>
        </w:rPr>
        <w:t xml:space="preserve">Không cell nào bất biến — tất cả có thể thoái hóa, tái sinh, tiêu biến.  (Điều 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2026-03-07T17:42:55.430Z</dcterms:created>
  <dcterms:modified xsi:type="dcterms:W3CDTF">2026-03-07T17:42:55.431Z</dcterms:modified>
</cp:coreProperties>
</file>

<file path=docProps/custom.xml><?xml version="1.0" encoding="utf-8"?>
<Properties xmlns="http://schemas.openxmlformats.org/officeDocument/2006/custom-properties" xmlns:vt="http://schemas.openxmlformats.org/officeDocument/2006/docPropsVTypes"/>
</file>