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NATT-OS — CÂY HỆ THỐNG CHUẨN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Bám sát Hiến pháp v4.0  |  Wave Sequence: Kernel → Infrastructure → Business  |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ĐỎ = sai vị trí cần move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 ROOT ] — Project Root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400"/>
      </w:tblGrid>
      <w:tr>
        <w:tc>
          <w:tcPr>
            <w:tcW w:type="dxa" w:w="1260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  PATH</w:t>
            </w: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                                                    CHỨC NĂNG / GHI CHÚ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📄 package.json · tsconfig.json · vite.config.ts · .gitignore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Cấu hình dự án — KHÔNG chứa business logic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📜 HIEN-PHAP-NATT-OS-v4.0.md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[LUẬT GỐC] Source of Truth duy nhất — bất biến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natt-os/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Governance runtime ngoài src: audit, security, bootstrap, monitoring, rehabilitation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📂   audit/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audit-trail-manager.ts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📂   bootstrap/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omega-bootstrap.ts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📂   governance/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enforcement-engine.ts · policy-enforcer.ts · blueprint.json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📂   monitoring/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ai-behavior-analytics.ts · governance-health.ts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📂   security/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ai-kill-switch.ts · ai-lockdown.ts · sirasign-verifier.ts · memory-governance-lock.ts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📂   validation/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cell-purity-enforcer.ts · cell-purity.validator.ts · policy-hash-validator.ts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📂   rehabilitation/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ai-rehabilitation.ts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scripts/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Tất cả scripts: deploy · cleanup · fix · purge · validate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database/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Schema SQL: audit_schema · approval_schema · fiscal · 002_fiscal_workbench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packages/event-contracts/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Versioned event contracts dùng chung: InvoiceCreated.v1 · PaymentCompleted.v1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docs/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Architecture docs · Cell specs · Business context · Inventory specs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audit/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Audit reports &amp; summaries runtime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dist/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Build output — KHÔNG edit tay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🗑️ qneu-runtime/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⚠ XÓA — DUPLICATE của src/governance/qneu/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🗑️ cleanup .py  (có dấu space)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⚠ XÓA — duplicate của cleanup.py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 src/ ] — Source Root · Ba tầng bất biến (Điều 23–26)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400"/>
      </w:tblGrid>
      <w:tr>
        <w:tc>
          <w:tcPr>
            <w:tcW w:type="dxa" w:w="1260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 A — TRUTH LAYER  |  src/types.ts · src/contracts/ · src/core/ · src/governance/ · src/cells/shared-kernel/  |  BẤT BIẾN — không UI, không demo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🔴 src/types.ts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[TẦNG A] Ground truth types — nền tảng toàn hệ. KHÔNG xóa, KHÔNG sửa cẩu thả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🔴 src/superdictionary.ts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[TẦNG A] SuperDictionary — từ điển nghiệp vụ Tâm Luxury, mapping engine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src/contracts/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[TẦNG A] Event contracts có version — Source of Truth cho inter-cell events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base-event.contract.ts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Schema gốc mọi event: event_id · trace_id · causation_id (Điều 27)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event-replay.contract.ts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Replay semantics — hệ phải replay được (Điều 29)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event-bus.contract.ts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Event bus interface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event-authority.ts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Authority rules — ai được emit event gì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cell.contract.ts · cell-dependency.ts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Cell interface contracts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events/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audit · config · rbac · security · monitor events (versioned)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src/core/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[TẦNG A] OS Core — 6 patent modules + SmartLink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smartlink/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SmartLink 3 tầng — Patent #1 (Điều 9–10)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📄     smartlink.point.ts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Điểm → Sợi → Mạng lưới. Tồn tại thường trực. Nhạy theo vết hằn.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📄     cell-smartlink.component.ts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Mandatory component Điều 5#6 — mỗi cell new khi sinh ra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📄     smartlink.qneu-bridge.ts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Bridge SmartLink → QNEU: touch → imprint → vết hằn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📄     index.ts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Barrel export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events/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event-envelope.factory.ts — tạo GovernanceEnvelope (event_id · causation_id · tenant_id · policy_signature · payload_hash · timestamp)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routing/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deterministic-router.ts — cùng signal → cùng routing decision (Patent #2)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state-transition.cell.ts — signal → cập nhật state (Patent #6)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memory/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immutable-memory.engine.ts — Enterprise memory bất biến (Điều 49 #9)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snapshot/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snapshot.engine.ts — replay state từ điểm bất kỳ (Patent #5)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audit/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audit-chain-contract.ts · integrity-scanner.ts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health/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cell-health-monitor.ts — Confidence Score toàn bộ cells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patent/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Patent claim index — tài sản SHTT (Điều 49)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state-manager.ts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Global state manager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src/governance/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[TẦNG A] QNEU runtime + Constitution + Policy + AI Entity memory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CONSTITUTION_v4.md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Hiến pháp hoạt động trong src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qneu/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QNEU runtime: imprint-engine · calculator · runtime · first-seed · audit-bridge · persistence · decay-cron · storage.interface · validator · qneu.test.ts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policy/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policy-signature.engine.ts — ký và xác minh chữ ký mọi signal (Patent #3)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gatekeeper/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Gatekeeper interface — quyền tối thượng (Điều 31)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memory/bang/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Băng memory: bangmf_v5.1.0.json · bangfs.json · Ground_Truth_v1.0.md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memory/kim/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Kim memory: kmf9.4.1.json (latest)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memory/Thienlon/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Thiên memory: thienmf.json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memory/boiboi/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Bối Bối memory: bmf.json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memory/Can/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Can memory: canmf.json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src/cells/shared-kernel/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[TẦNG A] SmartLink registry — duy trì tại đây (Điều 10)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smartlink.registry.ts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Registry tất cả SmartLinkPoint toàn hệ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 src/cells/ ] — Tất cả NATT-CELL · Ba nhóm theo Wave (Điều 8)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400"/>
      </w:tblGrid>
      <w:tr>
        <w:tc>
          <w:tcPr>
            <w:tcW w:type="dxa" w:w="1260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857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 B — WORKER LAYER  |  src/cells/  |  Wave Sequence bắt buộc: Kernel (1) → Infrastructure (2) → Business (3)</w:t>
            </w:r>
          </w:p>
        </w:tc>
      </w:tr>
      <w:tr>
        <w:tc>
          <w:tcPr>
            <w:tcW w:type="dxa" w:w="1260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A3E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KERNEL CELLS [Wave 1] — Hạt nhân. Deploy trước tiên. Không thể thiếu.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src/cells/kernel/audit-cell/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HỆ MIỄN DỊCH KIỂM TOÁN — ghi nhận MỌI hành vi tài chính/thuế/pháp lý. Bất biến. Không audit = không tồn tại (Điều 28)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(ADN) — Điều 5#1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domain/services/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Audit logic thuần: write-audit · verify-chain · detect-tampering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application/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Use cases: log-event · replay-audit · generate-report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ports/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AuditEvent contracts · emit interface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infrastructure/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DB adapter cho audit chain (immutable storage)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index.ts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Barrel export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src/cells/kernel/config-cell/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QUẢN LÝ CẤU HÌNH HỆ THỐNG — source of truth cho mọi config. Versioned, immutable per version.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index.ts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 · application/ · ports/ · infrastructure/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5 folder anatomy (Điều 6)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src/cells/kernel/monitor-cell/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THEO DÕI CONFIDENCE SCORE — phát hiện cell suy giảm, trigger tái sinh (Điều 7)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domain/services/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confidence-calculator · degradation-detector · regeneration-trigger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index.ts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Manifest + boundary + barrel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src/cells/kernel/rbac-cell/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ROLE-BASED ACCESS CONTROL — quản lý quyền toàn hệ. Không authorization = không action hợp lệ.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domain/services/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role-checker · permission-grant · access-log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index.ts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Manifest + boundary + barrel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src/cells/kernel/security-cell/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HỆ MIỄN DỊCH BẢO MẬT — kill switch, lockdown, threat detection (Điều 28)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domain/services/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threat-detector · lockdown-engine · kill-switch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index.ts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Manifest + boundary + barrel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📋   [NHẬN từ src/kernel/]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boundary_guard.ts → MOVE vào đây</w:t>
            </w:r>
          </w:p>
        </w:tc>
      </w:tr>
      <w:tr>
        <w:tc>
          <w:tcPr>
            <w:tcW w:type="dxa" w:w="1260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6A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INFRASTRUCTURE CELLS [Wave 2] — Hạ tầng kết nối. Deploy sau Kernel.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src/cells/infrastructure/smartlink-cell/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NHÀ MÁY ỔN ÁP SMARTLINK — kiểm soát điểm chạm, ổn định biên độ, tránh nổ hệ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domain/services/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smartlink.stabilizer.ts ✅ (đã có) — touch-permission · amplitude-control · network-health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ports/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smartlink-cell.contract.ts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index.ts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Barrel export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src/cells/infrastructure/sync-cell/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ĐỒNG BỘ TRẠNG THÁI — idempotency, replay không tạo state khác (Điều 29)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 · application/ · ports/ · infrastructure/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5 folder anatomy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index.ts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Manifest + barrel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src/cells/infrastructure/warehouse-cell/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KHO DỮ LIỆU — quản lý tài nguyên vật lý, adapter giữa business cells và storage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contracts/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warehouse.contract.ts ✅ (đã có)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 · application/ · infrastructure/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5 folder anatomy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src/cells/infrastructure/shared-contracts-cell/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KHO CONTRACTS DÙNG CHUNG — versioned event schemas, backward compatibility (Điều 48)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Manifest + boundary</w:t>
            </w:r>
          </w:p>
        </w:tc>
      </w:tr>
      <w:tr>
        <w:tc>
          <w:tcPr>
            <w:tcW w:type="dxa" w:w="1260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BUSINESS CELLS [Wave 3] — Nghiệp vụ Tâm Luxury. Deploy sau Infrastructure. ĐANG Ở ĐÂY ⚠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src/cells/business/finance-cell/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KẾ TOÁN TT200 — bút toán, journal entries, TaxCell. tax.engine.ts ✅ đã có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domain/services/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tax.engine.ts ✅ + cần thêm: journal.engine · invoice.service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application/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Use cases: create-invoice · post-journal · reconcile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ports/ · infrastructure/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Event contracts + DB adapter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📋   [NHẬN từ src/services/]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e-invoice-service.ts · payment-service.ts → MOVE vào đây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src/cells/business/hr-cell/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QUẢN LÝ NHÂN SỰ — employee lifecycle, training. hr.engine.ts ✅ đã có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domain/services/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hr.engine.ts ✅ đã có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📋   [NHẬN từ src/services/]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hrEngine.ts → MOVE vào đây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src/cells/business/sales-cell/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BÁN HÀNG — sales order lifecycle: PENDING→CONFIRMED→COMPLETED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README.md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 · application/ · interface/ · ports/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5 folder anatomy — cần fill Wave 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src/cells/business/order-cell/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ĐƠN HÀNG — order lifecycle tổng thể (mua + bán)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 · application/ · interface/ · ports/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5 folder anatomy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src/cells/business/inventory-cell/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TỒN KHO — vật liệu quý (vàng, đá quý). FIFO/LIFO. Mọi xuất/nhập = event.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README.md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domain/ · application/ · ports/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5 folder anatomy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src/cells/business/payment-cell/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THANH TOÁN — idempotent, replay không double charge (Điều 29)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📋   [NHẬN từ src/services/]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payment-service.ts → MOVE vào đây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src/cells/business/customer-cell/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KHÁCH HÀNG — profile, lịch sử, loyalty. PII phải có retention policy (Điều 47)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README.md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src/cells/business/production-cell/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SẢN XUẤT TRANG SỨC — production orders, công đoạn, chất lượng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src/cells/business/pricing-cell/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ĐỊNH GIÁ — tự động theo giá vàng + công chế tác + margin. Versioned rules.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src/cells/business/warranty-cell/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BẢO HÀNH — serial tracking, thời hạn, lịch sử sửa chữa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README.md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src/cells/business/buyback-cell/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MUA LẠI — định giá thu mua, kiểm tra chất lượng, buyback order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README.md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src/cells/business/promotion-cell/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KHUYẾN MÃI — campaign lifecycle, điều kiện áp dụng. KHÔNG override pricing-cell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README.md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src/cells/business/showroom-cell/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SHOWROOM — trạng thái trưng bày, booking, display management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cell.manifest.json · boundary.policy.json · README.md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Identity + Boundary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 src/components/ ] — TẦNG C (Experience Layer) · Chỉ READ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400"/>
      </w:tblGrid>
      <w:tr>
        <w:tc>
          <w:tcPr>
            <w:tcW w:type="dxa" w:w="1260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B3F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 C — EXPERIENCE LAYER  |  src/components/  |  CHỈ ĐỌC từ Tầng A — CẤMB ghi vào Truth Layer (Điều 26)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src/components/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UI components — Dashboard, Visualization, Forms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📄   AIAvatar.tsx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AI avatar component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📁   [cần tạo khi Wave 3]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financial-dashboard · compliance-dashboard · audit-dashboard · approval-dashboard...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src/contexts/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React contexts: AccountingContext · accounting-context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src/hooks/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React hooks: use-smart-mapping · useAuthority · useSmartMapping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📁 src/manifestations/overlays/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quantum-container.tsx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📄 src/constants.tsx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App-wide constants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⚠ DANH SÁCH SAI VỊ TRÍ — CẦN MOVE THỦ CÔNG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3600"/>
        <w:gridCol w:w="5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ĐANG Ở (sai)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PHẢI Ở (đúng)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LÝ DO (Điều Hiến Pháp)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src/services/customsService.ts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src/cells/business/ [customs-cell cần tạo]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Điều 2: đơn vị tối thượng là NATT-CELL, không phải service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src/services/hrEngine.ts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src/cells/business/hr-cell/domain/services/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Điều 2 + Điều 8: business logic thuộc Business Cell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src/services/payment-service.ts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src/cells/business/payment-cell/domain/services/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Điều 2 + Điều 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src/services/e-invoice-service.ts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src/cells/business/finance-cell/domain/services/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Điều 2: invoice logic thuộc finance-cell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src/admin/auditservice.ts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src/cells/kernel/audit-cell/domain/services/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Điều 8: audit là Kernel Cell, không phải admin service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src/kernel/boundary_guard.ts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src/cells/kernel/security-cell/domain/services/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Điều 8: security là Kernel Cell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src/core/core/*.tsx (8 files)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src/components/ hoặc tái cấu trúc thành 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Điều 23: Tầng A (core) = pure TypeScript, KHÔNG có UI/JSX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qneu-runtime/ (root)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XÓA — bản đúng: src/governance/qneu/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Duplicate cũ — gây nhầm lẫn ground truth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"cleanup .py" (có space trong tên)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XÓA — duplicate của cleanup.py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Naming violation — casing/spacing không chuẩn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src/services/analytics-service.ts · calibration-engine.ts · notification-service.ts v.v.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Xem xét từng file → cell tương ứng hoặc giữ nếu là adapter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Điều 40: mọi module phải phân loại được: CORE / DOMAIN / ADAPTER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3150"/>
        <w:gridCol w:w="3150"/>
        <w:gridCol w:w="3150"/>
      </w:tblGrid>
      <w:tr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🔴  Tầng A — Truth (bất biến)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17"/>
                <w:szCs w:val="17"/>
              </w:rPr>
              <w:t xml:space="preserve">🟢  Tầng B — Worker (nghiệp vụ)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🟠  Tầng C — Experience (UI)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⚠  Đỏ nhạt = SAI VỊ TRÍ cần MOVE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2026-03-06T18:47:20.515Z</dcterms:created>
  <dcterms:modified xsi:type="dcterms:W3CDTF">2026-03-06T18:47:20.516Z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