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before="40" w:lineRule="auto"/>
        <w:ind w:right="295"/>
        <w:jc w:val="center"/>
        <w:rPr>
          <w:b w:val="1"/>
          <w:color w:val="001c4e"/>
          <w:sz w:val="40"/>
          <w:szCs w:val="40"/>
        </w:rPr>
      </w:pPr>
      <w:r w:rsidDel="00000000" w:rsidR="00000000" w:rsidRPr="00000000">
        <w:rPr>
          <w:b w:val="1"/>
          <w:smallCaps w:val="1"/>
          <w:color w:val="999999"/>
          <w:sz w:val="72"/>
          <w:szCs w:val="72"/>
          <w:rtl w:val="0"/>
        </w:rPr>
        <w:t xml:space="preserve">Documento de Visão de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mallCaps w:val="1"/>
          <w:color w:val="999999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</w:rPr>
        <w:drawing>
          <wp:inline distB="114300" distT="114300" distL="114300" distR="114300">
            <wp:extent cx="2545091" cy="1720717"/>
            <wp:effectExtent b="0" l="0" r="0" t="0"/>
            <wp:docPr id="3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091" cy="172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56"/>
          <w:szCs w:val="5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50"/>
          <w:szCs w:val="50"/>
        </w:rPr>
      </w:pPr>
      <w:r w:rsidDel="00000000" w:rsidR="00000000" w:rsidRPr="00000000">
        <w:rPr>
          <w:b w:val="1"/>
          <w:sz w:val="50"/>
          <w:szCs w:val="50"/>
          <w:rtl w:val="0"/>
        </w:rPr>
        <w:t xml:space="preserve">E-commerce Esboço Comix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Histórico de Versões</w:t>
      </w:r>
    </w:p>
    <w:p w:rsidR="00000000" w:rsidDel="00000000" w:rsidP="00000000" w:rsidRDefault="00000000" w:rsidRPr="00000000" w14:paraId="0000001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1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320"/>
        <w:gridCol w:w="900"/>
        <w:gridCol w:w="3690"/>
        <w:gridCol w:w="2175"/>
        <w:gridCol w:w="2625"/>
        <w:tblGridChange w:id="0">
          <w:tblGrid>
            <w:gridCol w:w="1320"/>
            <w:gridCol w:w="900"/>
            <w:gridCol w:w="3690"/>
            <w:gridCol w:w="2175"/>
            <w:gridCol w:w="262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Versão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Revisor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before="120" w:lineRule="auto"/>
              <w:ind w:left="-10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15/04/2025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Modelagem e desenvolvimento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Nattan Silva de Souza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  <w:sectPr>
          <w:headerReference r:id="rId8" w:type="default"/>
          <w:footerReference r:id="rId9" w:type="default"/>
          <w:footerReference r:id="rId10" w:type="first"/>
          <w:footerReference r:id="rId11" w:type="even"/>
          <w:pgSz w:h="16838" w:w="11906" w:orient="portrait"/>
          <w:pgMar w:bottom="851" w:top="851" w:left="567" w:right="567" w:header="680" w:footer="1701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right"/>
        <w:rPr>
          <w:b w:val="1"/>
          <w:color w:val="001c4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07.0" w:type="dxa"/>
        <w:jc w:val="center"/>
        <w:tblLayout w:type="fixed"/>
        <w:tblLook w:val="0000"/>
      </w:tblPr>
      <w:tblGrid>
        <w:gridCol w:w="2015"/>
        <w:gridCol w:w="7092"/>
        <w:tblGridChange w:id="0">
          <w:tblGrid>
            <w:gridCol w:w="2015"/>
            <w:gridCol w:w="7092"/>
          </w:tblGrid>
        </w:tblGridChange>
      </w:tblGrid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FATEC  - Interno</w:t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Documento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Documento de Visão de Projeto: </w:t>
            </w:r>
            <w:r w:rsidDel="00000000" w:rsidR="00000000" w:rsidRPr="00000000">
              <w:rPr>
                <w:i w:val="1"/>
                <w:rtl w:val="0"/>
              </w:rPr>
              <w:t xml:space="preserve">Esboço Comix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abril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de 20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Nattan Silva de Souza</w:t>
            </w:r>
          </w:p>
          <w:p w:rsidR="00000000" w:rsidDel="00000000" w:rsidP="00000000" w:rsidRDefault="00000000" w:rsidRPr="00000000" w14:paraId="0000002D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  <w:t xml:space="preserve">nattan.souza@fatec.sp.gov.br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 de Assinaturas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126.0" w:type="dxa"/>
        <w:jc w:val="center"/>
        <w:tblLayout w:type="fixed"/>
        <w:tblLook w:val="0000"/>
      </w:tblPr>
      <w:tblGrid>
        <w:gridCol w:w="1676"/>
        <w:gridCol w:w="5656"/>
        <w:gridCol w:w="1794"/>
        <w:tblGridChange w:id="0">
          <w:tblGrid>
            <w:gridCol w:w="1676"/>
            <w:gridCol w:w="5656"/>
            <w:gridCol w:w="1794"/>
          </w:tblGrid>
        </w:tblGridChange>
      </w:tblGrid>
      <w:tr>
        <w:trPr>
          <w:cantSplit w:val="0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Revisado e Aprovado por: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ind w:left="-108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before="120" w:lineRule="auto"/>
              <w:ind w:left="-108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15/11/25</w:t>
            </w:r>
          </w:p>
          <w:p w:rsidR="00000000" w:rsidDel="00000000" w:rsidP="00000000" w:rsidRDefault="00000000" w:rsidRPr="00000000" w14:paraId="00000038">
            <w:pPr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sz w:val="32"/>
          <w:szCs w:val="32"/>
        </w:rPr>
        <w:sectPr>
          <w:headerReference r:id="rId12" w:type="default"/>
          <w:headerReference r:id="rId13" w:type="first"/>
          <w:footerReference r:id="rId14" w:type="first"/>
          <w:type w:val="continuous"/>
          <w:pgSz w:h="16838" w:w="11906" w:orient="portrait"/>
          <w:pgMar w:bottom="567" w:top="567" w:left="567" w:right="567" w:header="680" w:footer="851"/>
        </w:sectPr>
      </w:pPr>
      <w:r w:rsidDel="00000000" w:rsidR="00000000" w:rsidRPr="00000000">
        <w:rPr>
          <w:b w:val="1"/>
          <w:sz w:val="32"/>
          <w:szCs w:val="32"/>
          <w:rtl w:val="0"/>
        </w:rPr>
        <w:t xml:space="preserve">Índice</w:t>
        <w:tab/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10762"/>
        </w:tabs>
        <w:spacing w:after="0" w:before="0" w:line="240" w:lineRule="auto"/>
        <w:ind w:left="220" w:right="0" w:hanging="220"/>
        <w:jc w:val="left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nnznzqyjn6e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Objetivo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uzht52u3u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Escopo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sj9br1x8d3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Referências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7vl2tzavpr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Necessidades de Negócio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1028kh9szz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Objetivo do Projeto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hr4p8o2ahk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Declaração Preliminar de Escopo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biwhfi2pm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4.1. Descrição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eaflndc7h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4.2. Produtos a serem entregues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fn2ol7l2b3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 Requisitos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g04uq92vaj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4.3.1. Requisitos Funcionais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7h6u2e28u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4.3.2. Requisitos Não Funcionais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1qi7zer53w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4.3.3. Regras de Negócio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eptrzabzth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Premissas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biux6qhr3b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Influência das Partes Interessadas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7rwv12xfnk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Representação Arquitetural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u03w39sko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7.1. Restrições Arquiteturais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mue58dy7q9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7.2. Objetivos e Restrições Arquiteturais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zmxw83mpw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Visão de Use Case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mah0h1cqb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8.1. Diagrama de Casos de Uso Realizar Pedido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w8mhz022i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8.2. Diagrama de Caso de Uso Gerenciar Pedidos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ocn6p6asks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8.3. Diagrama de Caso de Uso Gerenciar Estoque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ueoaw35qr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8.4. Descrição dos Casos de Uso Arquiteturalmente Significativos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v7oa8h1r9z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Visão de Lógica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7obiim2ky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9.1. Camada de Apresentação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fy47jusuiz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9.2. Camada de Negócio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seeprcbjkg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9.3. Camada de Persistência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zl7zuefgcc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 Realização dos Casos de Uso Significativos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8jmjmrxzbv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9.4.1. Realizar Pedido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pa4a5u6ry6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9.4.2. Gerenciar Pedidos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bj17gfveiv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9.4.3. Gerenciar Estoque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te1navug8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Visão de Implantação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14c8un5tfo6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Visão de Implementação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fx2ggfum5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Visão de Dados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rsj90hdrlt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Tamanho e Performance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9aiam6fukv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Qualidade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hcv93cd3p2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Cronograma Macro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nnznzqyjn6ex" w:id="0"/>
      <w:bookmarkEnd w:id="0"/>
      <w:r w:rsidDel="00000000" w:rsidR="00000000" w:rsidRPr="00000000">
        <w:rPr>
          <w:rtl w:val="0"/>
        </w:rPr>
        <w:t xml:space="preserve">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Este documento tem como objetivo apresentar o projeto do E-commerce Esboço Comix, apresentando uma visão arquitetural desse sistema, como também documentar as necessidades de negócio e o produto que busca satisfazer esses requisitos.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juzht52u3uel" w:id="1"/>
      <w:bookmarkEnd w:id="1"/>
      <w:r w:rsidDel="00000000" w:rsidR="00000000" w:rsidRPr="00000000">
        <w:rPr>
          <w:vertAlign w:val="baseline"/>
          <w:rtl w:val="0"/>
        </w:rPr>
        <w:t xml:space="preserve">Escopo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349.00000000000006"/>
        <w:jc w:val="both"/>
        <w:rPr/>
      </w:pPr>
      <w:r w:rsidDel="00000000" w:rsidR="00000000" w:rsidRPr="00000000">
        <w:rPr>
          <w:rtl w:val="0"/>
        </w:rPr>
        <w:t xml:space="preserve">Trata-se do desenvolvimento de um sistema Web E-commerce que atenda as necessidades da livraria de revistas em quadrinhos, Esboço Comix.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349.00000000000006"/>
        <w:jc w:val="both"/>
        <w:rPr/>
      </w:pPr>
      <w:r w:rsidDel="00000000" w:rsidR="00000000" w:rsidRPr="00000000">
        <w:rPr>
          <w:rtl w:val="0"/>
        </w:rPr>
        <w:t xml:space="preserve">Aqui será descrito pontos significativos quanto à arquitetura e design do sistema, sua divisão em subsistemas e pacotes e sua divisão em classes e utilitários de classes.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60" w:right="0" w:firstLine="349.0000000000000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psj9br1x8d32" w:id="2"/>
      <w:bookmarkEnd w:id="2"/>
      <w:r w:rsidDel="00000000" w:rsidR="00000000" w:rsidRPr="00000000">
        <w:rPr>
          <w:vertAlign w:val="baseline"/>
          <w:rtl w:val="0"/>
        </w:rPr>
        <w:t xml:space="preserve">Referência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Para a construção deste documento foram utilizadas as seguintes referências: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Reuniões informais realizadas com o grupo Esboço Comix.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Este documento influencia os seguintes documentos: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Documento de Requisitos</w:t>
      </w:r>
    </w:p>
    <w:p w:rsidR="00000000" w:rsidDel="00000000" w:rsidP="00000000" w:rsidRDefault="00000000" w:rsidRPr="00000000" w14:paraId="0000007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l7vl2tzavpri" w:id="3"/>
      <w:bookmarkEnd w:id="3"/>
      <w:r w:rsidDel="00000000" w:rsidR="00000000" w:rsidRPr="00000000">
        <w:rPr>
          <w:vertAlign w:val="baseline"/>
          <w:rtl w:val="0"/>
        </w:rPr>
        <w:t xml:space="preserve">Necessidades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Um sistema para a venda de revistas em quadrinhos, que permite funcionalidades como: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Controle de estoque dos produtos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Realização de pedidos de compra dos clientes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Possibilidade de uso de cartões de crédito, cupons promocionais e cupons de troca como forma de pagamento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Possibilidade de troca e devolução dos produtos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Gerenciamento de pedidos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Ter controle dos status de pedidos, pedidos aprovados, pedidos para entrega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Análise do histórico de vendas da loja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Recomendações personalizadas de produtos para cada cliente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t1028kh9szza" w:id="4"/>
      <w:bookmarkEnd w:id="4"/>
      <w:r w:rsidDel="00000000" w:rsidR="00000000" w:rsidRPr="00000000">
        <w:rPr>
          <w:vertAlign w:val="baseline"/>
          <w:rtl w:val="0"/>
        </w:rPr>
        <w:t xml:space="preserve">Objetivo do Projeto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Desenvolver um sistema web E-commerce capaz de: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Armazenar informações em uma base de dados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Controlar estoque dos pedidos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Controlar pedidos dos clientes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Ser executado em diversos navegadores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Integrar com serviço de IA generativa para recomendação personalizada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uhr4p8o2ahkb" w:id="5"/>
      <w:bookmarkEnd w:id="5"/>
      <w:r w:rsidDel="00000000" w:rsidR="00000000" w:rsidRPr="00000000">
        <w:rPr>
          <w:vertAlign w:val="baseline"/>
          <w:rtl w:val="0"/>
        </w:rPr>
        <w:t xml:space="preserve">Declaração Preliminar de Escopo</w:t>
      </w:r>
    </w:p>
    <w:p w:rsidR="00000000" w:rsidDel="00000000" w:rsidP="00000000" w:rsidRDefault="00000000" w:rsidRPr="00000000" w14:paraId="00000087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Esta seção descreve, em alto nível, o escopo do projeto. Os requisitos serão melhor detalhados nos documentos de Requisitos e Dicionário WBS.</w:t>
      </w:r>
    </w:p>
    <w:p w:rsidR="00000000" w:rsidDel="00000000" w:rsidP="00000000" w:rsidRDefault="00000000" w:rsidRPr="00000000" w14:paraId="0000008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zbiwhfi2pmn2" w:id="6"/>
      <w:bookmarkEnd w:id="6"/>
      <w:r w:rsidDel="00000000" w:rsidR="00000000" w:rsidRPr="00000000">
        <w:rPr>
          <w:vertAlign w:val="baseline"/>
          <w:rtl w:val="0"/>
        </w:rPr>
        <w:t xml:space="preserve">Descriçã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O produto do projeto se trata de um sistema web de E-commerce de revistas em quadrinhos. A partir dele, os clientes poderão consultar os produtos e realizar pedidos de compra. Com esse sistema, um usuário com perfil de admnistrador poderá fazer o controle dos pedidos e a análise do histórico de vendas. O objetivo é prover uma solução digital para a venda de revistas em quadrinhos da loja Esboço Comix.</w:t>
      </w:r>
    </w:p>
    <w:p w:rsidR="00000000" w:rsidDel="00000000" w:rsidP="00000000" w:rsidRDefault="00000000" w:rsidRPr="00000000" w14:paraId="0000008B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reaflndc7hm" w:id="7"/>
      <w:bookmarkEnd w:id="7"/>
      <w:r w:rsidDel="00000000" w:rsidR="00000000" w:rsidRPr="00000000">
        <w:rPr>
          <w:vertAlign w:val="baseline"/>
          <w:rtl w:val="0"/>
        </w:rPr>
        <w:t xml:space="preserve">Produtos a serem entregues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Os seguintes itens são considerados produtos do projeto: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Sistema Web E-commerce, implementado de acordo com a especificação feita na fase de análise, incluindo código fonte.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Documentos de especificação do sistema, concebido na fase de elaboração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Hospedagem do sistema em ambiente 24 x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rfn2ol7l2b3n" w:id="8"/>
      <w:bookmarkEnd w:id="8"/>
      <w:r w:rsidDel="00000000" w:rsidR="00000000" w:rsidRPr="00000000">
        <w:rPr>
          <w:vertAlign w:val="baseline"/>
          <w:rtl w:val="0"/>
        </w:rPr>
        <w:t xml:space="preserve">Requisitos</w:t>
      </w:r>
    </w:p>
    <w:p w:rsidR="00000000" w:rsidDel="00000000" w:rsidP="00000000" w:rsidRDefault="00000000" w:rsidRPr="00000000" w14:paraId="00000091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Os requisitos estão descritos em alto nível. Eles serão detalhados num possível Documento de Requisitos.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numPr>
          <w:ilvl w:val="2"/>
          <w:numId w:val="10"/>
        </w:numPr>
        <w:ind w:left="1224" w:hanging="504.00000000000006"/>
        <w:rPr/>
      </w:pPr>
      <w:bookmarkStart w:colFirst="0" w:colLast="0" w:name="_heading=h.jg04uq92vaj4" w:id="9"/>
      <w:bookmarkEnd w:id="9"/>
      <w:r w:rsidDel="00000000" w:rsidR="00000000" w:rsidRPr="00000000">
        <w:rPr>
          <w:vertAlign w:val="baseline"/>
          <w:rtl w:val="0"/>
        </w:rPr>
        <w:t xml:space="preserve">Requisitos Funcionais</w:t>
      </w:r>
    </w:p>
    <w:p w:rsidR="00000000" w:rsidDel="00000000" w:rsidP="00000000" w:rsidRDefault="00000000" w:rsidRPr="00000000" w14:paraId="00000094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 sistema deve ser capaz de efetuar o cadastro, consulta, alteração e exclusão de clientes.</w:t>
      </w:r>
    </w:p>
    <w:p w:rsidR="00000000" w:rsidDel="00000000" w:rsidP="00000000" w:rsidRDefault="00000000" w:rsidRPr="00000000" w14:paraId="00000095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 sistema deve permitir ao cliente realizar uma compra a partir de um repositório temporário (carrinho)</w:t>
      </w:r>
    </w:p>
    <w:p w:rsidR="00000000" w:rsidDel="00000000" w:rsidP="00000000" w:rsidRDefault="00000000" w:rsidRPr="00000000" w14:paraId="00000096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 sistema deve permitir que o cliente efetue um pedido de troca de um produto</w:t>
      </w:r>
    </w:p>
    <w:p w:rsidR="00000000" w:rsidDel="00000000" w:rsidP="00000000" w:rsidRDefault="00000000" w:rsidRPr="00000000" w14:paraId="00000097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 sistema deve permitir ao administrador gerenciar os pedidos dos clientes, alterando status dos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540"/>
        <w:jc w:val="both"/>
        <w:rPr>
          <w:highlight w:val="lightGray"/>
        </w:rPr>
      </w:pPr>
      <w:r w:rsidDel="00000000" w:rsidR="00000000" w:rsidRPr="00000000">
        <w:rPr>
          <w:highlight w:val="lightGray"/>
          <w:rtl w:val="0"/>
        </w:rPr>
        <w:t xml:space="preserve"> </w:t>
      </w:r>
    </w:p>
    <w:p w:rsidR="00000000" w:rsidDel="00000000" w:rsidP="00000000" w:rsidRDefault="00000000" w:rsidRPr="00000000" w14:paraId="00000099">
      <w:pPr>
        <w:pStyle w:val="Heading3"/>
        <w:numPr>
          <w:ilvl w:val="2"/>
          <w:numId w:val="10"/>
        </w:numPr>
        <w:ind w:left="1224" w:hanging="504.00000000000006"/>
        <w:rPr/>
      </w:pPr>
      <w:bookmarkStart w:colFirst="0" w:colLast="0" w:name="_heading=h.467h6u2e28up" w:id="10"/>
      <w:bookmarkEnd w:id="10"/>
      <w:r w:rsidDel="00000000" w:rsidR="00000000" w:rsidRPr="00000000">
        <w:rPr>
          <w:vertAlign w:val="baseline"/>
          <w:rtl w:val="0"/>
        </w:rPr>
        <w:t xml:space="preserve">Requisitos Não Funcionais</w:t>
      </w:r>
    </w:p>
    <w:p w:rsidR="00000000" w:rsidDel="00000000" w:rsidP="00000000" w:rsidRDefault="00000000" w:rsidRPr="00000000" w14:paraId="0000009A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Utilizar linguagem Java.</w:t>
      </w:r>
    </w:p>
    <w:p w:rsidR="00000000" w:rsidDel="00000000" w:rsidP="00000000" w:rsidRDefault="00000000" w:rsidRPr="00000000" w14:paraId="0000009B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Utilizar o banco de dados PostgreSQL.</w:t>
      </w:r>
    </w:p>
    <w:p w:rsidR="00000000" w:rsidDel="00000000" w:rsidP="00000000" w:rsidRDefault="00000000" w:rsidRPr="00000000" w14:paraId="0000009C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A arquitetura da solução obedecer o design pattern MVC.</w:t>
      </w:r>
    </w:p>
    <w:p w:rsidR="00000000" w:rsidDel="00000000" w:rsidP="00000000" w:rsidRDefault="00000000" w:rsidRPr="00000000" w14:paraId="0000009D">
      <w:pPr>
        <w:ind w:firstLine="540"/>
        <w:jc w:val="both"/>
        <w:rPr/>
      </w:pPr>
      <w:r w:rsidDel="00000000" w:rsidR="00000000" w:rsidRPr="00000000">
        <w:rPr>
          <w:rtl w:val="0"/>
        </w:rPr>
        <w:t xml:space="preserve">O sistema deve rodar nos seguintes browsers:</w:t>
      </w:r>
    </w:p>
    <w:p w:rsidR="00000000" w:rsidDel="00000000" w:rsidP="00000000" w:rsidRDefault="00000000" w:rsidRPr="00000000" w14:paraId="0000009E">
      <w:pPr>
        <w:numPr>
          <w:ilvl w:val="0"/>
          <w:numId w:val="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IE</w:t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Google Chrome</w:t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1440" w:hanging="360"/>
        <w:jc w:val="both"/>
        <w:rPr/>
      </w:pPr>
      <w:bookmarkStart w:colFirst="0" w:colLast="0" w:name="_heading=h.w7yu39koe5ty" w:id="11"/>
      <w:bookmarkEnd w:id="11"/>
      <w:r w:rsidDel="00000000" w:rsidR="00000000" w:rsidRPr="00000000">
        <w:rPr>
          <w:rtl w:val="0"/>
        </w:rPr>
        <w:t xml:space="preserve">Firefox </w:t>
      </w:r>
    </w:p>
    <w:p w:rsidR="00000000" w:rsidDel="00000000" w:rsidP="00000000" w:rsidRDefault="00000000" w:rsidRPr="00000000" w14:paraId="000000A1">
      <w:pPr>
        <w:numPr>
          <w:ilvl w:val="0"/>
          <w:numId w:val="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Cronograma de Marcos Sumariado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numPr>
          <w:ilvl w:val="2"/>
          <w:numId w:val="10"/>
        </w:numPr>
        <w:ind w:left="1224" w:hanging="504.00000000000006"/>
        <w:rPr/>
      </w:pPr>
      <w:bookmarkStart w:colFirst="0" w:colLast="0" w:name="_heading=h.r1qi7zer53wl" w:id="12"/>
      <w:bookmarkEnd w:id="12"/>
      <w:r w:rsidDel="00000000" w:rsidR="00000000" w:rsidRPr="00000000">
        <w:rPr>
          <w:vertAlign w:val="baseline"/>
          <w:rtl w:val="0"/>
        </w:rPr>
        <w:t xml:space="preserve">Regras de Negócio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 xml:space="preserve">Ao cadastrar um cliente, devem ser obrigatórios dados como nome e CPF.</w:t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  <w:t xml:space="preserve">Só deve ser permitida a compra do produto se houver quantidade disponível no estoque.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 xml:space="preserve">A forma de pagamento do pedido deve ser validada antes do pedido ser feito.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  <w:t xml:space="preserve">Cada entrada em estoque deve ser validada.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heptrzabzthf" w:id="13"/>
      <w:bookmarkEnd w:id="13"/>
      <w:r w:rsidDel="00000000" w:rsidR="00000000" w:rsidRPr="00000000">
        <w:rPr>
          <w:vertAlign w:val="baseline"/>
          <w:rtl w:val="0"/>
        </w:rPr>
        <w:t xml:space="preserve">Premissas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0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projeto será orientado pelo professor Rodrigo Rocha.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 projeto será entregue até o final do primeiro semestre de 2025.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Não haverão mudanças drásticas no escopo do projeto.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Há recursos suficientes para entrega do projeto.</w:t>
      </w:r>
    </w:p>
    <w:p w:rsidR="00000000" w:rsidDel="00000000" w:rsidP="00000000" w:rsidRDefault="00000000" w:rsidRPr="00000000" w14:paraId="000000A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9biux6qhr3b4" w:id="14"/>
      <w:bookmarkEnd w:id="14"/>
      <w:r w:rsidDel="00000000" w:rsidR="00000000" w:rsidRPr="00000000">
        <w:rPr>
          <w:vertAlign w:val="baseline"/>
          <w:rtl w:val="0"/>
        </w:rPr>
        <w:t xml:space="preserve">Influência das Partes Interessadas</w:t>
      </w:r>
    </w:p>
    <w:p w:rsidR="00000000" w:rsidDel="00000000" w:rsidP="00000000" w:rsidRDefault="00000000" w:rsidRPr="00000000" w14:paraId="000000B1">
      <w:pPr>
        <w:keepNext w:val="0"/>
        <w:spacing w:after="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Nattan Silva de Souza:</w:t>
      </w:r>
      <w:r w:rsidDel="00000000" w:rsidR="00000000" w:rsidRPr="00000000">
        <w:rPr>
          <w:rtl w:val="0"/>
        </w:rPr>
        <w:t xml:space="preserve"> g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erente de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rojetos</w:t>
      </w:r>
      <w:r w:rsidDel="00000000" w:rsidR="00000000" w:rsidRPr="00000000">
        <w:rPr>
          <w:rtl w:val="0"/>
        </w:rPr>
        <w:t xml:space="preserve">, responsável por liderar e supervisionar todo o planejamento, execução e entrega do sistema. Garante que os objetivos sejam atingidos dentro dos prazos e limites estabelecidos.</w:t>
      </w:r>
    </w:p>
    <w:p w:rsidR="00000000" w:rsidDel="00000000" w:rsidP="00000000" w:rsidRDefault="00000000" w:rsidRPr="00000000" w14:paraId="000000B3">
      <w:pPr>
        <w:keepNext w:val="0"/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Rodrigo Rocha Silva:</w:t>
      </w:r>
      <w:r w:rsidDel="00000000" w:rsidR="00000000" w:rsidRPr="00000000">
        <w:rPr>
          <w:rtl w:val="0"/>
        </w:rPr>
        <w:t xml:space="preserve"> atua como mentor técnico e acadêmico, proporcionando suporte estratégico e feedback contínuo para garantir o alinhamento do projeto aos objetivos propostos.</w:t>
      </w:r>
    </w:p>
    <w:p w:rsidR="00000000" w:rsidDel="00000000" w:rsidP="00000000" w:rsidRDefault="00000000" w:rsidRPr="00000000" w14:paraId="000000B4">
      <w:pPr>
        <w:keepNext w:val="0"/>
        <w:numPr>
          <w:ilvl w:val="0"/>
          <w:numId w:val="3"/>
        </w:numPr>
        <w:spacing w:after="0" w:afterAutospacing="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Loja Esboço Comix: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Representada pelos proprietários ou gestores, define os requisitos e valida as funcionalidades implementadas para assegurar que o sistema atende às suas necessidades comerciais e operacionais.</w:t>
      </w:r>
    </w:p>
    <w:p w:rsidR="00000000" w:rsidDel="00000000" w:rsidP="00000000" w:rsidRDefault="00000000" w:rsidRPr="00000000" w14:paraId="000000B5">
      <w:pPr>
        <w:keepNext w:val="0"/>
        <w:numPr>
          <w:ilvl w:val="0"/>
          <w:numId w:val="3"/>
        </w:numPr>
        <w:spacing w:after="40" w:line="276" w:lineRule="auto"/>
        <w:ind w:left="720" w:hanging="360"/>
        <w:rPr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Clientes da Loja: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  <w:t xml:space="preserve">Usuários finais do sistema de e-commerce. Impactados diretamente pela qualidade e usabilidade da plataforma, seus feedbacks serão cruciais para o aperfeiçoamento contínuo.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f7rwv12xfnk6" w:id="15"/>
      <w:bookmarkEnd w:id="15"/>
      <w:r w:rsidDel="00000000" w:rsidR="00000000" w:rsidRPr="00000000">
        <w:rPr>
          <w:vertAlign w:val="baseline"/>
          <w:rtl w:val="0"/>
        </w:rPr>
        <w:t xml:space="preserve">Representação Arquitetural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ab/>
        <w:t xml:space="preserve">O sistema será desenvolvido tendo como base a arquitetura representada na figura 1.</w:t>
        <w:br w:type="textWrapping"/>
      </w:r>
    </w:p>
    <w:p w:rsidR="00000000" w:rsidDel="00000000" w:rsidP="00000000" w:rsidRDefault="00000000" w:rsidRPr="00000000" w14:paraId="000000B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35413" cy="2875915"/>
            <wp:effectExtent b="12700" l="12700" r="12700" t="12700"/>
            <wp:docPr id="4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5413" cy="28759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1 - Modelo Arquitetural</w:t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Webapp</w:t>
      </w:r>
      <w:r w:rsidDel="00000000" w:rsidR="00000000" w:rsidRPr="00000000">
        <w:rPr>
          <w:rtl w:val="0"/>
        </w:rPr>
        <w:t xml:space="preserve"> faz o papel da camada de apresentação. É ele que fará a interação com usuário, por meio de um navegador da Web.</w:t>
      </w:r>
    </w:p>
    <w:p w:rsidR="00000000" w:rsidDel="00000000" w:rsidP="00000000" w:rsidRDefault="00000000" w:rsidRPr="00000000" w14:paraId="000000BF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Interage com o </w:t>
      </w:r>
      <w:r w:rsidDel="00000000" w:rsidR="00000000" w:rsidRPr="00000000">
        <w:rPr>
          <w:b w:val="1"/>
          <w:rtl w:val="0"/>
        </w:rPr>
        <w:t xml:space="preserve">Backend </w:t>
      </w:r>
      <w:r w:rsidDel="00000000" w:rsidR="00000000" w:rsidRPr="00000000">
        <w:rPr>
          <w:rtl w:val="0"/>
        </w:rPr>
        <w:t xml:space="preserve">por meio de requisições por API, que o Backend responde, e interage com o </w:t>
      </w:r>
      <w:r w:rsidDel="00000000" w:rsidR="00000000" w:rsidRPr="00000000">
        <w:rPr>
          <w:b w:val="1"/>
          <w:rtl w:val="0"/>
        </w:rPr>
        <w:t xml:space="preserve">Subsistema de Recomendação por IA </w:t>
      </w:r>
      <w:r w:rsidDel="00000000" w:rsidR="00000000" w:rsidRPr="00000000">
        <w:rPr>
          <w:rtl w:val="0"/>
        </w:rPr>
        <w:t xml:space="preserve">para ter acesso à funcionalidade de recomendações personalizadas.</w:t>
      </w:r>
    </w:p>
    <w:p w:rsidR="00000000" w:rsidDel="00000000" w:rsidP="00000000" w:rsidRDefault="00000000" w:rsidRPr="00000000" w14:paraId="000000C0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Já o </w:t>
      </w:r>
      <w:r w:rsidDel="00000000" w:rsidR="00000000" w:rsidRPr="00000000">
        <w:rPr>
          <w:b w:val="1"/>
          <w:rtl w:val="0"/>
        </w:rPr>
        <w:t xml:space="preserve">Backend </w:t>
      </w:r>
      <w:r w:rsidDel="00000000" w:rsidR="00000000" w:rsidRPr="00000000">
        <w:rPr>
          <w:rtl w:val="0"/>
        </w:rPr>
        <w:t xml:space="preserve">é o principal responsável por aplicar as regras de negócio do sistema. Aqui são encontradas as principais regras, validações e medidas de segurança do sistema.</w:t>
      </w:r>
    </w:p>
    <w:p w:rsidR="00000000" w:rsidDel="00000000" w:rsidP="00000000" w:rsidRDefault="00000000" w:rsidRPr="00000000" w14:paraId="000000C2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Ele se comunica com o </w:t>
      </w:r>
      <w:r w:rsidDel="00000000" w:rsidR="00000000" w:rsidRPr="00000000">
        <w:rPr>
          <w:b w:val="1"/>
          <w:rtl w:val="0"/>
        </w:rPr>
        <w:t xml:space="preserve">Webapp</w:t>
      </w:r>
      <w:r w:rsidDel="00000000" w:rsidR="00000000" w:rsidRPr="00000000">
        <w:rPr>
          <w:rtl w:val="0"/>
        </w:rPr>
        <w:t xml:space="preserve"> respondendo suas requisições API. Vale comentar que o Backend também é responsável por disponibilizar os arquivos de Webapp, por meio do servidor Tomcat.</w:t>
      </w:r>
    </w:p>
    <w:p w:rsidR="00000000" w:rsidDel="00000000" w:rsidP="00000000" w:rsidRDefault="00000000" w:rsidRPr="00000000" w14:paraId="000000C3">
      <w:pPr>
        <w:ind w:left="720" w:firstLine="720"/>
        <w:jc w:val="left"/>
        <w:rPr/>
      </w:pPr>
      <w:r w:rsidDel="00000000" w:rsidR="00000000" w:rsidRPr="00000000">
        <w:rPr>
          <w:rtl w:val="0"/>
        </w:rPr>
        <w:t xml:space="preserve">Ele interage com o </w:t>
      </w:r>
      <w:r w:rsidDel="00000000" w:rsidR="00000000" w:rsidRPr="00000000">
        <w:rPr>
          <w:b w:val="1"/>
          <w:rtl w:val="0"/>
        </w:rPr>
        <w:t xml:space="preserve">Banco de Dados</w:t>
      </w:r>
      <w:r w:rsidDel="00000000" w:rsidR="00000000" w:rsidRPr="00000000">
        <w:rPr>
          <w:rtl w:val="0"/>
        </w:rPr>
        <w:t xml:space="preserve"> quando é necessário lidar com operações de persistência dos dados do sistema.</w:t>
      </w:r>
    </w:p>
    <w:p w:rsidR="00000000" w:rsidDel="00000000" w:rsidP="00000000" w:rsidRDefault="00000000" w:rsidRPr="00000000" w14:paraId="000000C4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720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Subsistema de Recomendação por IA</w:t>
      </w:r>
      <w:r w:rsidDel="00000000" w:rsidR="00000000" w:rsidRPr="00000000">
        <w:rPr>
          <w:rtl w:val="0"/>
        </w:rPr>
        <w:t xml:space="preserve"> é responsável por fazer uso da IA generativa para gerar recomendações personalizadas para os clientes, com base no histórico de venda e suas preferências. Depende do </w:t>
      </w:r>
      <w:r w:rsidDel="00000000" w:rsidR="00000000" w:rsidRPr="00000000">
        <w:rPr>
          <w:b w:val="1"/>
          <w:rtl w:val="0"/>
        </w:rPr>
        <w:t xml:space="preserve">Banco de Dados</w:t>
      </w:r>
      <w:r w:rsidDel="00000000" w:rsidR="00000000" w:rsidRPr="00000000">
        <w:rPr>
          <w:rtl w:val="0"/>
        </w:rPr>
        <w:t xml:space="preserve"> para treinar o modelo e dar as recomendações para o cliente usando a base de dados do sistema.</w:t>
      </w:r>
    </w:p>
    <w:p w:rsidR="00000000" w:rsidDel="00000000" w:rsidP="00000000" w:rsidRDefault="00000000" w:rsidRPr="00000000" w14:paraId="000000C6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720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Banco de Dados</w:t>
      </w:r>
      <w:r w:rsidDel="00000000" w:rsidR="00000000" w:rsidRPr="00000000">
        <w:rPr>
          <w:rtl w:val="0"/>
        </w:rPr>
        <w:t xml:space="preserve"> é responsável por fazer a persistência dos dados (como cadastro de clientes, informações dos produtos, pedidos).</w:t>
      </w:r>
    </w:p>
    <w:p w:rsidR="00000000" w:rsidDel="00000000" w:rsidP="00000000" w:rsidRDefault="00000000" w:rsidRPr="00000000" w14:paraId="000000C8">
      <w:pPr>
        <w:ind w:firstLine="72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C9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hu03w39sko85" w:id="16"/>
      <w:bookmarkEnd w:id="16"/>
      <w:r w:rsidDel="00000000" w:rsidR="00000000" w:rsidRPr="00000000">
        <w:rPr>
          <w:vertAlign w:val="baseline"/>
          <w:rtl w:val="0"/>
        </w:rPr>
        <w:t xml:space="preserve">Restrições Arquiteturais</w:t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  <w:t xml:space="preserve">As tecnologias usadas para o sistema serão: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Java 21 para o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JBDC para realizar a conexão entre o Backend e o Banco de Dados.</w:t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HTML, CSS, JS e Bootstrap para a criação do Webapp.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PostgreSQL como o Banco de dados da aplicação. 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Servidor Tomcat.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para a criação do Subsistema de Recomendação por IA.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Gemini como modelo de IA generativa.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vmue58dy7q9u" w:id="17"/>
      <w:bookmarkEnd w:id="17"/>
      <w:r w:rsidDel="00000000" w:rsidR="00000000" w:rsidRPr="00000000">
        <w:rPr>
          <w:vertAlign w:val="baseline"/>
          <w:rtl w:val="0"/>
        </w:rPr>
        <w:t xml:space="preserve">Objetivos e Restrições Arquiteturais </w:t>
      </w:r>
    </w:p>
    <w:p w:rsidR="00000000" w:rsidDel="00000000" w:rsidP="00000000" w:rsidRDefault="00000000" w:rsidRPr="00000000" w14:paraId="000000D3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Alguns requisitos registrados que impactam diretamente a arquitetura do sistema são: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1429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 uso de recomendações personalizadas por IA, que implica no uso e integração com um modelo de IA generativa.</w:t>
      </w:r>
    </w:p>
    <w:p w:rsidR="00000000" w:rsidDel="00000000" w:rsidP="00000000" w:rsidRDefault="00000000" w:rsidRPr="00000000" w14:paraId="000000D5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Considerando premissas definidas para os Sistemas XXXX pode-se citar as seguintes restrições:</w:t>
      </w:r>
    </w:p>
    <w:p w:rsidR="00000000" w:rsidDel="00000000" w:rsidP="00000000" w:rsidRDefault="00000000" w:rsidRPr="00000000" w14:paraId="000000D7">
      <w:pPr>
        <w:keepLines w:val="1"/>
        <w:widowControl w:val="0"/>
        <w:numPr>
          <w:ilvl w:val="0"/>
          <w:numId w:val="11"/>
        </w:numPr>
        <w:spacing w:after="12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Utilização da Linguagem Java</w:t>
      </w:r>
    </w:p>
    <w:p w:rsidR="00000000" w:rsidDel="00000000" w:rsidP="00000000" w:rsidRDefault="00000000" w:rsidRPr="00000000" w14:paraId="000000D8">
      <w:pPr>
        <w:keepLines w:val="1"/>
        <w:widowControl w:val="0"/>
        <w:numPr>
          <w:ilvl w:val="0"/>
          <w:numId w:val="11"/>
        </w:numPr>
        <w:spacing w:after="12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Considerar a utilização de software Livre, quando possível</w:t>
      </w:r>
    </w:p>
    <w:p w:rsidR="00000000" w:rsidDel="00000000" w:rsidP="00000000" w:rsidRDefault="00000000" w:rsidRPr="00000000" w14:paraId="000000D9">
      <w:pPr>
        <w:keepLines w:val="1"/>
        <w:widowControl w:val="0"/>
        <w:numPr>
          <w:ilvl w:val="0"/>
          <w:numId w:val="11"/>
        </w:numPr>
        <w:spacing w:after="120" w:lineRule="auto"/>
        <w:ind w:left="216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O Sistema de Gerenciamento de Banco de Dados a ser considerado em implementações de âmbito corporativo será o SGBD PostgreSQL.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pdzmxw83mpwy" w:id="18"/>
      <w:bookmarkEnd w:id="18"/>
      <w:r w:rsidDel="00000000" w:rsidR="00000000" w:rsidRPr="00000000">
        <w:rPr>
          <w:vertAlign w:val="baseline"/>
          <w:rtl w:val="0"/>
        </w:rPr>
        <w:t xml:space="preserve">Visão de Use Case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360" w:firstLine="349.00000000000006"/>
        <w:jc w:val="both"/>
        <w:rPr/>
      </w:pPr>
      <w:r w:rsidDel="00000000" w:rsidR="00000000" w:rsidRPr="00000000">
        <w:rPr>
          <w:rtl w:val="0"/>
        </w:rPr>
        <w:t xml:space="preserve">Esta seção apresenta os Casos de Uso arquiteturalmente significativos, que foram selecionados considerando-se o pacote do Modelo de Casos de Uso que representa o E-commerce.</w:t>
      </w:r>
    </w:p>
    <w:p w:rsidR="00000000" w:rsidDel="00000000" w:rsidP="00000000" w:rsidRDefault="00000000" w:rsidRPr="00000000" w14:paraId="000000DE">
      <w:pPr>
        <w:ind w:left="360" w:firstLine="349.0000000000000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360" w:firstLine="349.00000000000006"/>
        <w:jc w:val="both"/>
        <w:rPr/>
      </w:pPr>
      <w:r w:rsidDel="00000000" w:rsidR="00000000" w:rsidRPr="00000000">
        <w:rPr>
          <w:rtl w:val="0"/>
        </w:rPr>
        <w:t xml:space="preserve">A classificação dos casos de uso, em termos de significância, foi realizada com base na observação de pelo menos um dos seguintes critérios:</w:t>
      </w:r>
    </w:p>
    <w:p w:rsidR="00000000" w:rsidDel="00000000" w:rsidP="00000000" w:rsidRDefault="00000000" w:rsidRPr="00000000" w14:paraId="000000E0">
      <w:pPr>
        <w:ind w:left="360" w:firstLine="349.00000000000006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2"/>
        </w:numPr>
        <w:ind w:left="1778" w:hanging="360"/>
      </w:pPr>
      <w:r w:rsidDel="00000000" w:rsidR="00000000" w:rsidRPr="00000000">
        <w:rPr>
          <w:vertAlign w:val="baseline"/>
          <w:rtl w:val="0"/>
        </w:rPr>
        <w:t xml:space="preserve">Casos de uso que estendem outros Casos de Uso</w:t>
      </w:r>
    </w:p>
    <w:p w:rsidR="00000000" w:rsidDel="00000000" w:rsidP="00000000" w:rsidRDefault="00000000" w:rsidRPr="00000000" w14:paraId="000000E2">
      <w:pPr>
        <w:numPr>
          <w:ilvl w:val="0"/>
          <w:numId w:val="12"/>
        </w:numPr>
        <w:ind w:left="1778" w:hanging="360"/>
      </w:pPr>
      <w:r w:rsidDel="00000000" w:rsidR="00000000" w:rsidRPr="00000000">
        <w:rPr>
          <w:vertAlign w:val="baseline"/>
          <w:rtl w:val="0"/>
        </w:rPr>
        <w:t xml:space="preserve">Casos de Uso que são incluídos em outros Casos de Uso e</w:t>
      </w:r>
    </w:p>
    <w:p w:rsidR="00000000" w:rsidDel="00000000" w:rsidP="00000000" w:rsidRDefault="00000000" w:rsidRPr="00000000" w14:paraId="000000E3">
      <w:pPr>
        <w:numPr>
          <w:ilvl w:val="0"/>
          <w:numId w:val="12"/>
        </w:numPr>
        <w:ind w:left="1778" w:hanging="360"/>
      </w:pPr>
      <w:r w:rsidDel="00000000" w:rsidR="00000000" w:rsidRPr="00000000">
        <w:rPr>
          <w:vertAlign w:val="baseline"/>
          <w:rtl w:val="0"/>
        </w:rPr>
        <w:t xml:space="preserve">Casos de uso que acessam sistemas externos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gmah0h1cqb5" w:id="19"/>
      <w:bookmarkEnd w:id="19"/>
      <w:r w:rsidDel="00000000" w:rsidR="00000000" w:rsidRPr="00000000">
        <w:rPr>
          <w:vertAlign w:val="baseline"/>
          <w:rtl w:val="0"/>
        </w:rPr>
        <w:t xml:space="preserve">Diagrama de Caso</w:t>
      </w:r>
      <w:r w:rsidDel="00000000" w:rsidR="00000000" w:rsidRPr="00000000">
        <w:rPr>
          <w:rtl w:val="0"/>
        </w:rPr>
        <w:t xml:space="preserve">s de Uso Realizar Pedido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left" w:leader="none" w:pos="9356"/>
        </w:tabs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800475" cy="3506153"/>
            <wp:effectExtent b="12700" l="12700" r="12700" t="12700"/>
            <wp:docPr id="5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338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5061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leader="none" w:pos="9356"/>
        </w:tabs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2 - Diagrama de Caso de Uso de Realizar Pedido</w:t>
      </w:r>
    </w:p>
    <w:p w:rsidR="00000000" w:rsidDel="00000000" w:rsidP="00000000" w:rsidRDefault="00000000" w:rsidRPr="00000000" w14:paraId="000000E8">
      <w:pPr>
        <w:pStyle w:val="Heading2"/>
        <w:numPr>
          <w:ilvl w:val="1"/>
          <w:numId w:val="10"/>
        </w:numPr>
        <w:ind w:left="792" w:hanging="432"/>
        <w:rPr>
          <w:b w:val="1"/>
          <w:sz w:val="24"/>
          <w:szCs w:val="24"/>
        </w:rPr>
      </w:pPr>
      <w:bookmarkStart w:colFirst="0" w:colLast="0" w:name="_heading=h.mw8mhz022il" w:id="20"/>
      <w:bookmarkEnd w:id="20"/>
      <w:r w:rsidDel="00000000" w:rsidR="00000000" w:rsidRPr="00000000">
        <w:rPr>
          <w:rtl w:val="0"/>
        </w:rPr>
        <w:t xml:space="preserve">Diagrama de Caso de Uso Gerenciar Pedidos</w:t>
      </w:r>
    </w:p>
    <w:p w:rsidR="00000000" w:rsidDel="00000000" w:rsidP="00000000" w:rsidRDefault="00000000" w:rsidRPr="00000000" w14:paraId="000000E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20" cy="3280409"/>
            <wp:effectExtent b="12700" l="12700" r="12700" t="12700"/>
            <wp:docPr id="4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20" cy="328040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3 - Diagrama de Caso de Uso de Gerenciar Pedidos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numPr>
          <w:ilvl w:val="1"/>
          <w:numId w:val="10"/>
        </w:numPr>
        <w:ind w:left="792" w:hanging="432"/>
        <w:rPr>
          <w:b w:val="1"/>
          <w:sz w:val="24"/>
          <w:szCs w:val="24"/>
        </w:rPr>
      </w:pPr>
      <w:bookmarkStart w:colFirst="0" w:colLast="0" w:name="_heading=h.wocn6p6asks1" w:id="21"/>
      <w:bookmarkEnd w:id="21"/>
      <w:r w:rsidDel="00000000" w:rsidR="00000000" w:rsidRPr="00000000">
        <w:rPr>
          <w:rtl w:val="0"/>
        </w:rPr>
        <w:t xml:space="preserve">Diagrama de Caso de Uso Gerenciar Estoque</w:t>
      </w:r>
    </w:p>
    <w:p w:rsidR="00000000" w:rsidDel="00000000" w:rsidP="00000000" w:rsidRDefault="00000000" w:rsidRPr="00000000" w14:paraId="000000E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0009" cy="3461384"/>
            <wp:effectExtent b="12700" l="12700" r="12700" t="12700"/>
            <wp:docPr id="5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0009" cy="34613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4 - Diagrama de Caso de Uso de Gerenciar Estoque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oueoaw35qrq" w:id="22"/>
      <w:bookmarkEnd w:id="22"/>
      <w:r w:rsidDel="00000000" w:rsidR="00000000" w:rsidRPr="00000000">
        <w:rPr>
          <w:vertAlign w:val="baseline"/>
          <w:rtl w:val="0"/>
        </w:rPr>
        <w:t xml:space="preserve">Descrição dos Casos de Uso Arquiteturalmente Significativos</w:t>
      </w:r>
    </w:p>
    <w:p w:rsidR="00000000" w:rsidDel="00000000" w:rsidP="00000000" w:rsidRDefault="00000000" w:rsidRPr="00000000" w14:paraId="000000F0">
      <w:pPr>
        <w:tabs>
          <w:tab w:val="left" w:leader="none" w:pos="9356"/>
        </w:tabs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80" w:lineRule="auto"/>
        <w:ind w:left="360" w:right="0" w:firstLine="349.00000000000006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b w:val="1"/>
          <w:rtl w:val="0"/>
        </w:rPr>
        <w:t xml:space="preserve">Consultar Produtos e Gerenciar Carrinho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/>
      </w:pPr>
      <w:r w:rsidDel="00000000" w:rsidR="00000000" w:rsidRPr="00000000">
        <w:rPr>
          <w:rtl w:val="0"/>
        </w:rPr>
        <w:t xml:space="preserve">Esses dois casos de uso descrevem como o cliente pode consultar produtos e inserir a quantidade de um produto no carrinho. Do carrinho, ele pode alterar a quantidade dos itens ou excluir o item do carrinho. A partir disso, tem a opção de realizar o pedido do carrinho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20" w:line="480" w:lineRule="auto"/>
        <w:ind w:left="360" w:firstLine="349.00000000000006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Gerenciar Pedidos</w:t>
      </w:r>
    </w:p>
    <w:p w:rsidR="00000000" w:rsidDel="00000000" w:rsidP="00000000" w:rsidRDefault="00000000" w:rsidRPr="00000000" w14:paraId="000000F5">
      <w:pPr>
        <w:ind w:left="709" w:firstLine="0"/>
        <w:jc w:val="both"/>
        <w:rPr/>
      </w:pPr>
      <w:r w:rsidDel="00000000" w:rsidR="00000000" w:rsidRPr="00000000">
        <w:rPr>
          <w:rtl w:val="0"/>
        </w:rPr>
        <w:t xml:space="preserve">Esse caso de uso descreve como o administrador pode gerenciar os pedidos. Pode alterar status de pedidos e pode aprovar pedidos de troca, onde o sistema automaticamente gerará um cupom de troca.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709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120" w:line="480" w:lineRule="auto"/>
        <w:ind w:left="360" w:firstLine="349.00000000000006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Gerenciar Estoque</w:t>
      </w:r>
    </w:p>
    <w:p w:rsidR="00000000" w:rsidDel="00000000" w:rsidP="00000000" w:rsidRDefault="00000000" w:rsidRPr="00000000" w14:paraId="000000F8">
      <w:pPr>
        <w:ind w:left="709" w:firstLine="0"/>
        <w:jc w:val="both"/>
        <w:rPr/>
      </w:pPr>
      <w:r w:rsidDel="00000000" w:rsidR="00000000" w:rsidRPr="00000000">
        <w:rPr>
          <w:rtl w:val="0"/>
        </w:rPr>
        <w:t xml:space="preserve">Aqui o administrador pode consultar o estoque dos produtos da loja. Ele tem a opção de fazer uma entrada no estoque de algum produto específico. Após isso, a quantidade inserida no estoque e a data da entrada deverão ser validadas.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firstLine="709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firstLine="709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firstLine="709"/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firstLine="709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lv7oa8h1r9zu" w:id="23"/>
      <w:bookmarkEnd w:id="23"/>
      <w:r w:rsidDel="00000000" w:rsidR="00000000" w:rsidRPr="00000000">
        <w:rPr>
          <w:vertAlign w:val="baseline"/>
          <w:rtl w:val="0"/>
        </w:rPr>
        <w:t xml:space="preserve">Visão de Lógica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ind w:left="360" w:firstLine="349.00000000000006"/>
        <w:jc w:val="both"/>
        <w:rPr/>
      </w:pPr>
      <w:r w:rsidDel="00000000" w:rsidR="00000000" w:rsidRPr="00000000">
        <w:rPr>
          <w:rtl w:val="0"/>
        </w:rPr>
        <w:t xml:space="preserve">Esta visão apresenta elementos de design significativos do ponto de vista da arquitetura, descrevendo a organização do E-commerce Esboço Comix em pacotes, bem como a organização desses pacotes em camadas.</w:t>
      </w:r>
    </w:p>
    <w:p w:rsidR="00000000" w:rsidDel="00000000" w:rsidP="00000000" w:rsidRDefault="00000000" w:rsidRPr="00000000" w14:paraId="00000101">
      <w:pPr>
        <w:spacing w:after="120" w:lineRule="auto"/>
        <w:ind w:left="283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O Diagrama com as camadas do sistema é ilustrado na figura 5.</w:t>
      </w:r>
    </w:p>
    <w:p w:rsidR="00000000" w:rsidDel="00000000" w:rsidP="00000000" w:rsidRDefault="00000000" w:rsidRPr="00000000" w14:paraId="000001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4080" cy="3195472"/>
            <wp:effectExtent b="12700" l="12700" r="12700" t="12700"/>
            <wp:docPr id="4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31954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5 – Diagrama de camadas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09" w:firstLine="0"/>
        <w:jc w:val="both"/>
        <w:rPr/>
      </w:pPr>
      <w:r w:rsidDel="00000000" w:rsidR="00000000" w:rsidRPr="00000000">
        <w:rPr>
          <w:b w:val="1"/>
          <w:rtl w:val="0"/>
        </w:rPr>
        <w:t xml:space="preserve">Apresentação</w:t>
      </w:r>
      <w:r w:rsidDel="00000000" w:rsidR="00000000" w:rsidRPr="00000000">
        <w:rPr>
          <w:rtl w:val="0"/>
        </w:rPr>
        <w:t xml:space="preserve">: Contém os arquivos responsáveis pelas interfaces gráficas com os usuários (GUI), desenvolvidas utilizando HTML, CSS e JavaScript. A partir daqui dessas interfaces, os usuários conseguem interagir com o sistema.</w:t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09" w:firstLine="0"/>
        <w:jc w:val="both"/>
        <w:rPr/>
      </w:pPr>
      <w:r w:rsidDel="00000000" w:rsidR="00000000" w:rsidRPr="00000000">
        <w:rPr>
          <w:b w:val="1"/>
          <w:rtl w:val="0"/>
        </w:rPr>
        <w:t xml:space="preserve">Negócio</w:t>
      </w:r>
      <w:r w:rsidDel="00000000" w:rsidR="00000000" w:rsidRPr="00000000">
        <w:rPr>
          <w:rtl w:val="0"/>
        </w:rPr>
        <w:t xml:space="preserve">: Contém classes que controlam a execução das funcionalidades do E-commerce. Também inclui o Subsistema de Recomendação por IA.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09" w:firstLine="0"/>
        <w:rPr/>
      </w:pPr>
      <w:r w:rsidDel="00000000" w:rsidR="00000000" w:rsidRPr="00000000">
        <w:rPr>
          <w:b w:val="1"/>
          <w:rtl w:val="0"/>
        </w:rPr>
        <w:t xml:space="preserve">Persistência</w:t>
      </w:r>
      <w:r w:rsidDel="00000000" w:rsidR="00000000" w:rsidRPr="00000000">
        <w:rPr>
          <w:rtl w:val="0"/>
        </w:rPr>
        <w:t xml:space="preserve">: Contém classes responsáveis por persistir as entidades de modelo. Inclui, por exemplo, classes que lêem e gravam dados no Banco de Dados.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firstLine="709"/>
        <w:rPr/>
      </w:pPr>
      <w:r w:rsidDel="00000000" w:rsidR="00000000" w:rsidRPr="00000000">
        <w:rPr>
          <w:rtl w:val="0"/>
        </w:rPr>
        <w:t xml:space="preserve">A Figura 6 ilustra o diagrama de camadas com as tecnologias utilizadas no desenvolvimento, já descritas na figura 5.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firstLine="709"/>
        <w:rPr/>
      </w:pPr>
      <w:r w:rsidDel="00000000" w:rsidR="00000000" w:rsidRPr="00000000">
        <w:rPr>
          <w:rtl w:val="0"/>
        </w:rPr>
        <w:t xml:space="preserve">Vale ressaltar que nenhuma página é renderizada pela camada de negócio. Toda a página é renderizada na camada de apresentação por meio dos arquivos estáticos de HTML, CSS e JS e por requisições AJAX pelo </w:t>
      </w:r>
      <w:r w:rsidDel="00000000" w:rsidR="00000000" w:rsidRPr="00000000">
        <w:rPr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ind w:firstLine="70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34486" cy="3371920"/>
            <wp:effectExtent b="12700" l="12700" r="12700" t="12700"/>
            <wp:docPr id="5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4486" cy="33719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sz w:val="20"/>
          <w:szCs w:val="20"/>
        </w:rPr>
      </w:pPr>
      <w:bookmarkStart w:colFirst="0" w:colLast="0" w:name="_heading=h.67o1bij871bg" w:id="24"/>
      <w:bookmarkEnd w:id="24"/>
      <w:r w:rsidDel="00000000" w:rsidR="00000000" w:rsidRPr="00000000">
        <w:rPr>
          <w:sz w:val="20"/>
          <w:szCs w:val="20"/>
          <w:rtl w:val="0"/>
        </w:rPr>
        <w:t xml:space="preserve">Figura 6 - Camadas com as dependências de tecnologia</w:t>
      </w:r>
    </w:p>
    <w:p w:rsidR="00000000" w:rsidDel="00000000" w:rsidP="00000000" w:rsidRDefault="00000000" w:rsidRPr="00000000" w14:paraId="00000114">
      <w:pPr>
        <w:pStyle w:val="Heading2"/>
        <w:ind w:left="0" w:firstLine="0"/>
        <w:rPr/>
      </w:pPr>
      <w:bookmarkStart w:colFirst="0" w:colLast="0" w:name="_heading=h.aotf0hquyki" w:id="25"/>
      <w:bookmarkEnd w:id="2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97obiim2ky7a" w:id="26"/>
      <w:bookmarkEnd w:id="26"/>
      <w:r w:rsidDel="00000000" w:rsidR="00000000" w:rsidRPr="00000000">
        <w:rPr>
          <w:vertAlign w:val="baseline"/>
          <w:rtl w:val="0"/>
        </w:rPr>
        <w:t xml:space="preserve">Camada de Apresentação</w:t>
      </w:r>
    </w:p>
    <w:p w:rsidR="00000000" w:rsidDel="00000000" w:rsidP="00000000" w:rsidRDefault="00000000" w:rsidRPr="00000000" w14:paraId="00000116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Nesta camada, temos os pacotes CSS e JS, que são recursos que podem ser usados em qualquer página do site. Dentro do pacote JS, há o pacote API, que armazena os scripts de chamadas AJAX para a camada de negócio. Fora isso, há o pacote “Páginas”, que contém as páginas do E-commerce.</w:t>
      </w:r>
    </w:p>
    <w:p w:rsidR="00000000" w:rsidDel="00000000" w:rsidP="00000000" w:rsidRDefault="00000000" w:rsidRPr="00000000" w14:paraId="00000117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04856" cy="3262010"/>
            <wp:effectExtent b="12700" l="12700" r="12700" t="1270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4856" cy="32620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bookmarkStart w:colFirst="0" w:colLast="0" w:name="_heading=h.h2j043crmxgj" w:id="27"/>
      <w:bookmarkEnd w:id="27"/>
      <w:r w:rsidDel="00000000" w:rsidR="00000000" w:rsidRPr="00000000">
        <w:rPr>
          <w:rtl w:val="0"/>
        </w:rPr>
        <w:t xml:space="preserve">Figura 7 - Camada de Apresentação</w:t>
      </w:r>
    </w:p>
    <w:p w:rsidR="00000000" w:rsidDel="00000000" w:rsidP="00000000" w:rsidRDefault="00000000" w:rsidRPr="00000000" w14:paraId="0000011A">
      <w:pPr>
        <w:pStyle w:val="Heading2"/>
        <w:ind w:left="0" w:firstLine="0"/>
        <w:rPr/>
      </w:pPr>
      <w:bookmarkStart w:colFirst="0" w:colLast="0" w:name="_heading=h.l35umrferspi" w:id="28"/>
      <w:bookmarkEnd w:id="2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numPr>
          <w:ilvl w:val="1"/>
          <w:numId w:val="10"/>
        </w:numPr>
        <w:ind w:left="792" w:hanging="432"/>
        <w:rPr/>
      </w:pPr>
      <w:bookmarkStart w:colFirst="0" w:colLast="0" w:name="_heading=h.yfy47jusuizg" w:id="29"/>
      <w:bookmarkEnd w:id="29"/>
      <w:r w:rsidDel="00000000" w:rsidR="00000000" w:rsidRPr="00000000">
        <w:rPr>
          <w:rtl w:val="0"/>
        </w:rPr>
        <w:t xml:space="preserve">Camada de Negócio</w:t>
      </w:r>
    </w:p>
    <w:p w:rsidR="00000000" w:rsidDel="00000000" w:rsidP="00000000" w:rsidRDefault="00000000" w:rsidRPr="00000000" w14:paraId="0000011C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Nesta camada, temos o Backend e o Subsistema de Recomendação por IA.</w:t>
      </w:r>
    </w:p>
    <w:p w:rsidR="00000000" w:rsidDel="00000000" w:rsidP="00000000" w:rsidRDefault="00000000" w:rsidRPr="00000000" w14:paraId="0000011D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Dentro do Backend, temos como principais pacotes:</w:t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Controller: responsável por lidar com as chamadas de API do sistema. Qualquer regra ou lógica adicional, repassa para as classes do pacote Service.</w:t>
      </w:r>
    </w:p>
    <w:p w:rsidR="00000000" w:rsidDel="00000000" w:rsidP="00000000" w:rsidRDefault="00000000" w:rsidRPr="00000000" w14:paraId="00000120">
      <w:pPr>
        <w:numPr>
          <w:ilvl w:val="0"/>
          <w:numId w:val="1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Model: contém as classes que representam o modelo de dados do E-commerce.</w:t>
      </w:r>
    </w:p>
    <w:p w:rsidR="00000000" w:rsidDel="00000000" w:rsidP="00000000" w:rsidRDefault="00000000" w:rsidRPr="00000000" w14:paraId="00000121">
      <w:pPr>
        <w:numPr>
          <w:ilvl w:val="1"/>
          <w:numId w:val="1"/>
        </w:numPr>
        <w:spacing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Ex.: Cliente, cartão de crédito, pedido.</w:t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spacing w:line="276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Também abriga classes que objetos do negócio. Ex.: Carrinho.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line="276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Service: lida diretamente com os serviços prestados pelo Backend. Aplica regras, validações, medidas de segurança. Conversa com a camada de persistência caso necessário</w:t>
      </w:r>
    </w:p>
    <w:p w:rsidR="00000000" w:rsidDel="00000000" w:rsidP="00000000" w:rsidRDefault="00000000" w:rsidRPr="00000000" w14:paraId="0000012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360"/>
        <w:rPr/>
      </w:pPr>
      <w:r w:rsidDel="00000000" w:rsidR="00000000" w:rsidRPr="00000000">
        <w:rPr>
          <w:rtl w:val="0"/>
        </w:rPr>
        <w:t xml:space="preserve">A imagem 8 ilustra os pacotes descritos.</w:t>
      </w:r>
    </w:p>
    <w:p w:rsidR="00000000" w:rsidDel="00000000" w:rsidP="00000000" w:rsidRDefault="00000000" w:rsidRPr="00000000" w14:paraId="00000126">
      <w:pPr>
        <w:ind w:firstLine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center"/>
        <w:rPr/>
      </w:pPr>
      <w:bookmarkStart w:colFirst="0" w:colLast="0" w:name="_heading=h.hz8j7o37rmgi" w:id="30"/>
      <w:bookmarkEnd w:id="30"/>
      <w:r w:rsidDel="00000000" w:rsidR="00000000" w:rsidRPr="00000000">
        <w:rPr/>
        <w:drawing>
          <wp:inline distB="114300" distT="114300" distL="114300" distR="114300">
            <wp:extent cx="5816438" cy="3099669"/>
            <wp:effectExtent b="12700" l="12700" r="12700" t="12700"/>
            <wp:docPr id="4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6438" cy="30996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center"/>
        <w:rPr/>
      </w:pPr>
      <w:r w:rsidDel="00000000" w:rsidR="00000000" w:rsidRPr="00000000">
        <w:rPr>
          <w:rtl w:val="0"/>
        </w:rPr>
        <w:t xml:space="preserve">Figura 8 - Camada de Negócios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b w:val="1"/>
          <w:sz w:val="24"/>
          <w:szCs w:val="24"/>
        </w:rPr>
      </w:pPr>
      <w:bookmarkStart w:colFirst="0" w:colLast="0" w:name="_heading=h.1chm1btwirsn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2"/>
          <w:numId w:val="10"/>
        </w:numPr>
        <w:ind w:left="1224" w:hanging="504.00000000000006"/>
        <w:rPr/>
      </w:pPr>
      <w:bookmarkStart w:colFirst="0" w:colLast="0" w:name="_heading=h.58wdokqx9a74" w:id="32"/>
      <w:bookmarkEnd w:id="32"/>
      <w:r w:rsidDel="00000000" w:rsidR="00000000" w:rsidRPr="00000000">
        <w:rPr>
          <w:b w:val="1"/>
          <w:sz w:val="24"/>
          <w:szCs w:val="24"/>
          <w:rtl w:val="0"/>
        </w:rPr>
        <w:t xml:space="preserve">Pacote Controller e Pacote Service</w:t>
      </w:r>
    </w:p>
    <w:p w:rsidR="00000000" w:rsidDel="00000000" w:rsidP="00000000" w:rsidRDefault="00000000" w:rsidRPr="00000000" w14:paraId="0000012C">
      <w:pPr>
        <w:rPr>
          <w:b w:val="1"/>
          <w:sz w:val="24"/>
          <w:szCs w:val="24"/>
        </w:rPr>
      </w:pPr>
      <w:bookmarkStart w:colFirst="0" w:colLast="0" w:name="_heading=h.rboe6lc1ywsb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firstLine="720"/>
        <w:rPr/>
      </w:pPr>
      <w:r w:rsidDel="00000000" w:rsidR="00000000" w:rsidRPr="00000000">
        <w:rPr>
          <w:rtl w:val="0"/>
        </w:rPr>
        <w:t xml:space="preserve">A figura 9 ilustra as principais classes de controle e de Service.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16513" cy="3533732"/>
            <wp:effectExtent b="12700" l="12700" r="12700" t="12700"/>
            <wp:docPr id="5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6513" cy="35337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center"/>
        <w:rPr/>
      </w:pPr>
      <w:r w:rsidDel="00000000" w:rsidR="00000000" w:rsidRPr="00000000">
        <w:rPr>
          <w:rtl w:val="0"/>
        </w:rPr>
        <w:t xml:space="preserve">Figura 9 - Classes de controle e service</w:t>
      </w:r>
    </w:p>
    <w:p w:rsidR="00000000" w:rsidDel="00000000" w:rsidP="00000000" w:rsidRDefault="00000000" w:rsidRPr="00000000" w14:paraId="00000131">
      <w:pPr>
        <w:rPr>
          <w:b w:val="1"/>
          <w:sz w:val="24"/>
          <w:szCs w:val="24"/>
        </w:rPr>
      </w:pPr>
      <w:bookmarkStart w:colFirst="0" w:colLast="0" w:name="_heading=h.8svt0gcn7n0s" w:id="34"/>
      <w:bookmarkEnd w:id="3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sz w:val="24"/>
          <w:szCs w:val="24"/>
        </w:rPr>
      </w:pPr>
      <w:bookmarkStart w:colFirst="0" w:colLast="0" w:name="_heading=h.d0vopt6yhhr9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numPr>
          <w:ilvl w:val="2"/>
          <w:numId w:val="10"/>
        </w:numPr>
        <w:ind w:left="1224" w:hanging="504.00000000000006"/>
        <w:rPr>
          <w:b w:val="1"/>
          <w:sz w:val="28"/>
          <w:szCs w:val="28"/>
        </w:rPr>
      </w:pPr>
      <w:bookmarkStart w:colFirst="0" w:colLast="0" w:name="_heading=h.vmd1otloospk" w:id="36"/>
      <w:bookmarkEnd w:id="36"/>
      <w:r w:rsidDel="00000000" w:rsidR="00000000" w:rsidRPr="00000000">
        <w:rPr>
          <w:b w:val="1"/>
          <w:sz w:val="28"/>
          <w:szCs w:val="28"/>
          <w:rtl w:val="0"/>
        </w:rPr>
        <w:t xml:space="preserve">Pacote Model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ab/>
        <w:t xml:space="preserve">A figura 10 ilustra as principais classes do modelo.</w:t>
      </w:r>
    </w:p>
    <w:p w:rsidR="00000000" w:rsidDel="00000000" w:rsidP="00000000" w:rsidRDefault="00000000" w:rsidRPr="00000000" w14:paraId="00000136">
      <w:pPr>
        <w:jc w:val="left"/>
        <w:rPr/>
      </w:pPr>
      <w:bookmarkStart w:colFirst="0" w:colLast="0" w:name="_heading=h.n70avu7f1wl6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center"/>
        <w:rPr>
          <w:sz w:val="20"/>
          <w:szCs w:val="20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6839910" cy="5791200"/>
            <wp:effectExtent b="0" l="0" r="0" t="0"/>
            <wp:docPr id="4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991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Figura 10 - Classes do Modelo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numPr>
          <w:ilvl w:val="1"/>
          <w:numId w:val="10"/>
        </w:numPr>
        <w:ind w:left="792" w:hanging="432"/>
      </w:pPr>
      <w:bookmarkStart w:colFirst="0" w:colLast="0" w:name="_heading=h.useeprcbjkg5" w:id="38"/>
      <w:bookmarkEnd w:id="38"/>
      <w:r w:rsidDel="00000000" w:rsidR="00000000" w:rsidRPr="00000000">
        <w:rPr>
          <w:rtl w:val="0"/>
        </w:rPr>
        <w:t xml:space="preserve">Camada de Persistência</w:t>
      </w:r>
    </w:p>
    <w:p w:rsidR="00000000" w:rsidDel="00000000" w:rsidP="00000000" w:rsidRDefault="00000000" w:rsidRPr="00000000" w14:paraId="0000013B">
      <w:pPr>
        <w:ind w:firstLine="709"/>
        <w:rPr/>
      </w:pPr>
      <w:r w:rsidDel="00000000" w:rsidR="00000000" w:rsidRPr="00000000">
        <w:rPr>
          <w:rtl w:val="0"/>
        </w:rPr>
        <w:t xml:space="preserve">Nesta camada temos o pacote dao que contém as classes e interfaces responsáveis por persistir as informações do E-commerce no Banco de Dados. É utilizada a tecnologia Java JDBC para fazer a conexão com o banco.</w:t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8860" cy="3614435"/>
            <wp:effectExtent b="12700" l="12700" r="12700" t="12700"/>
            <wp:docPr id="3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8860" cy="361443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sz w:val="20"/>
          <w:szCs w:val="20"/>
        </w:rPr>
      </w:pPr>
      <w:bookmarkStart w:colFirst="0" w:colLast="0" w:name="_heading=h.lho7y8patyms" w:id="39"/>
      <w:bookmarkEnd w:id="39"/>
      <w:r w:rsidDel="00000000" w:rsidR="00000000" w:rsidRPr="00000000">
        <w:rPr>
          <w:sz w:val="20"/>
          <w:szCs w:val="20"/>
          <w:rtl w:val="0"/>
        </w:rPr>
        <w:t xml:space="preserve">Figura 11 - Camada de Persistência</w:t>
      </w:r>
    </w:p>
    <w:p w:rsidR="00000000" w:rsidDel="00000000" w:rsidP="00000000" w:rsidRDefault="00000000" w:rsidRPr="00000000" w14:paraId="0000013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widowControl w:val="0"/>
        <w:numPr>
          <w:ilvl w:val="1"/>
          <w:numId w:val="10"/>
        </w:numPr>
        <w:tabs>
          <w:tab w:val="left" w:leader="none" w:pos="1134"/>
        </w:tabs>
        <w:spacing w:after="0" w:before="0" w:lineRule="auto"/>
        <w:ind w:left="792" w:hanging="432"/>
      </w:pPr>
      <w:bookmarkStart w:colFirst="0" w:colLast="0" w:name="_heading=h.lzl7zuefgccd" w:id="40"/>
      <w:bookmarkEnd w:id="40"/>
      <w:r w:rsidDel="00000000" w:rsidR="00000000" w:rsidRPr="00000000">
        <w:rPr>
          <w:rtl w:val="0"/>
        </w:rPr>
        <w:t xml:space="preserve">Realização dos Casos de Uso Significativos</w:t>
      </w:r>
    </w:p>
    <w:p w:rsidR="00000000" w:rsidDel="00000000" w:rsidP="00000000" w:rsidRDefault="00000000" w:rsidRPr="00000000" w14:paraId="00000142">
      <w:pPr>
        <w:tabs>
          <w:tab w:val="left" w:leader="none" w:pos="1134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numPr>
          <w:ilvl w:val="2"/>
          <w:numId w:val="10"/>
        </w:numPr>
        <w:tabs>
          <w:tab w:val="left" w:leader="none" w:pos="1134"/>
        </w:tabs>
        <w:ind w:left="1224" w:hanging="504.00000000000006"/>
        <w:rPr/>
      </w:pPr>
      <w:bookmarkStart w:colFirst="0" w:colLast="0" w:name="_heading=h.o8jmjmrxzbvr" w:id="41"/>
      <w:bookmarkEnd w:id="41"/>
      <w:r w:rsidDel="00000000" w:rsidR="00000000" w:rsidRPr="00000000">
        <w:rPr>
          <w:rtl w:val="0"/>
        </w:rPr>
        <w:t xml:space="preserve">Realizar Pedido</w:t>
      </w:r>
    </w:p>
    <w:p w:rsidR="00000000" w:rsidDel="00000000" w:rsidP="00000000" w:rsidRDefault="00000000" w:rsidRPr="00000000" w14:paraId="000001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78843" cy="2997748"/>
            <wp:effectExtent b="12700" l="12700" r="12700" t="12700"/>
            <wp:docPr id="4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8843" cy="29977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center"/>
        <w:rPr/>
      </w:pPr>
      <w:r w:rsidDel="00000000" w:rsidR="00000000" w:rsidRPr="00000000">
        <w:rPr>
          <w:rtl w:val="0"/>
        </w:rPr>
        <w:t xml:space="preserve">Figura 12 - Diagrama de Atividade de Realizar Pedido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numPr>
          <w:ilvl w:val="2"/>
          <w:numId w:val="10"/>
        </w:numPr>
        <w:tabs>
          <w:tab w:val="left" w:leader="none" w:pos="1134"/>
        </w:tabs>
        <w:ind w:left="1224" w:hanging="504.00000000000006"/>
        <w:rPr>
          <w:i w:val="1"/>
        </w:rPr>
      </w:pPr>
      <w:bookmarkStart w:colFirst="0" w:colLast="0" w:name="_heading=h.8pa4a5u6ry6r" w:id="42"/>
      <w:bookmarkEnd w:id="42"/>
      <w:r w:rsidDel="00000000" w:rsidR="00000000" w:rsidRPr="00000000">
        <w:rPr>
          <w:rtl w:val="0"/>
        </w:rPr>
        <w:t xml:space="preserve">Gerenciar Pedidos</w:t>
      </w:r>
    </w:p>
    <w:p w:rsidR="00000000" w:rsidDel="00000000" w:rsidP="00000000" w:rsidRDefault="00000000" w:rsidRPr="00000000" w14:paraId="00000149">
      <w:pPr>
        <w:jc w:val="center"/>
        <w:rPr/>
      </w:pPr>
      <w:bookmarkStart w:colFirst="0" w:colLast="0" w:name="_heading=h.t2pbr2855mgj" w:id="43"/>
      <w:bookmarkEnd w:id="43"/>
      <w:r w:rsidDel="00000000" w:rsidR="00000000" w:rsidRPr="00000000">
        <w:rPr/>
        <w:drawing>
          <wp:inline distB="114300" distT="114300" distL="114300" distR="114300">
            <wp:extent cx="6464618" cy="2989210"/>
            <wp:effectExtent b="12700" l="12700" r="12700" t="12700"/>
            <wp:docPr id="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618" cy="29892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center"/>
        <w:rPr/>
      </w:pPr>
      <w:bookmarkStart w:colFirst="0" w:colLast="0" w:name="_heading=h.o4ydjq3u2kl" w:id="44"/>
      <w:bookmarkEnd w:id="44"/>
      <w:r w:rsidDel="00000000" w:rsidR="00000000" w:rsidRPr="00000000">
        <w:rPr>
          <w:rtl w:val="0"/>
        </w:rPr>
        <w:t xml:space="preserve">Figura 13 - Diagrama de Atividade de Gerenciar Pedidos</w:t>
      </w:r>
    </w:p>
    <w:p w:rsidR="00000000" w:rsidDel="00000000" w:rsidP="00000000" w:rsidRDefault="00000000" w:rsidRPr="00000000" w14:paraId="0000014B">
      <w:pPr>
        <w:jc w:val="left"/>
        <w:rPr/>
      </w:pPr>
      <w:bookmarkStart w:colFirst="0" w:colLast="0" w:name="_heading=h.xynqx0qxkcg6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numPr>
          <w:ilvl w:val="2"/>
          <w:numId w:val="10"/>
        </w:numPr>
        <w:tabs>
          <w:tab w:val="left" w:leader="none" w:pos="1134"/>
        </w:tabs>
        <w:ind w:left="1224" w:hanging="504.00000000000006"/>
        <w:rPr>
          <w:i w:val="1"/>
        </w:rPr>
      </w:pPr>
      <w:bookmarkStart w:colFirst="0" w:colLast="0" w:name="_heading=h.kbj17gfveiv2" w:id="46"/>
      <w:bookmarkEnd w:id="46"/>
      <w:r w:rsidDel="00000000" w:rsidR="00000000" w:rsidRPr="00000000">
        <w:rPr>
          <w:rtl w:val="0"/>
        </w:rPr>
        <w:t xml:space="preserve">Gerenciar Estoque</w:t>
      </w:r>
    </w:p>
    <w:p w:rsidR="00000000" w:rsidDel="00000000" w:rsidP="00000000" w:rsidRDefault="00000000" w:rsidRPr="00000000" w14:paraId="0000014D">
      <w:pPr>
        <w:jc w:val="center"/>
        <w:rPr/>
      </w:pPr>
      <w:bookmarkStart w:colFirst="0" w:colLast="0" w:name="_heading=h.3r0sst2p075j" w:id="47"/>
      <w:bookmarkEnd w:id="47"/>
      <w:r w:rsidDel="00000000" w:rsidR="00000000" w:rsidRPr="00000000">
        <w:rPr/>
        <w:drawing>
          <wp:inline distB="114300" distT="114300" distL="114300" distR="114300">
            <wp:extent cx="5421150" cy="2898264"/>
            <wp:effectExtent b="12700" l="12700" r="12700" t="12700"/>
            <wp:docPr id="4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150" cy="289826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jc w:val="center"/>
        <w:rPr/>
      </w:pPr>
      <w:bookmarkStart w:colFirst="0" w:colLast="0" w:name="_heading=h.4smi4vysioeu" w:id="48"/>
      <w:bookmarkEnd w:id="48"/>
      <w:r w:rsidDel="00000000" w:rsidR="00000000" w:rsidRPr="00000000">
        <w:rPr>
          <w:rtl w:val="0"/>
        </w:rPr>
        <w:t xml:space="preserve">Figura 14 - Diagrama de Atividade de Gerenciar Estoque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bte1navug8v" w:id="49"/>
      <w:bookmarkEnd w:id="49"/>
      <w:r w:rsidDel="00000000" w:rsidR="00000000" w:rsidRPr="00000000">
        <w:rPr>
          <w:vertAlign w:val="baseline"/>
          <w:rtl w:val="0"/>
        </w:rPr>
        <w:t xml:space="preserve">Visão de Implantação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Esta seção descreve as configurações da rede física (hardware) na qual o sistema de e-commerce será implantado e executado. Trata-se de uma visão do Modelo de Implantação que, para a configuração em questão, indica os nós físicos (computadores, servidores, CPUs), que executarão o Backend, o Banco de Dados PostgreSQL e o Subsistema de Recomendação por IA, além das respectivas interconexões (barramento, LAN, etc).</w:t>
      </w:r>
    </w:p>
    <w:p w:rsidR="00000000" w:rsidDel="00000000" w:rsidP="00000000" w:rsidRDefault="00000000" w:rsidRPr="00000000" w14:paraId="00000151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A Figura 15 ilustra o modelo de implantação para o sistema de e-commerce.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11700" cy="3419329"/>
            <wp:effectExtent b="12700" l="12700" r="12700" t="12700"/>
            <wp:docPr id="4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700" cy="341932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center"/>
        <w:rPr/>
      </w:pPr>
      <w:r w:rsidDel="00000000" w:rsidR="00000000" w:rsidRPr="00000000">
        <w:rPr>
          <w:rtl w:val="0"/>
        </w:rPr>
        <w:t xml:space="preserve">Figura 15 - Visão de Implantação do Esboço Comix</w:t>
      </w:r>
    </w:p>
    <w:p w:rsidR="00000000" w:rsidDel="00000000" w:rsidP="00000000" w:rsidRDefault="00000000" w:rsidRPr="00000000" w14:paraId="0000015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Na Figura 15, observa-se os seguintes nós físicos:</w:t>
      </w:r>
    </w:p>
    <w:p w:rsidR="00000000" w:rsidDel="00000000" w:rsidP="00000000" w:rsidRDefault="00000000" w:rsidRPr="00000000" w14:paraId="00000157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Navegadores Web (Web Client Application - WCA)</w:t>
      </w:r>
      <w:r w:rsidDel="00000000" w:rsidR="00000000" w:rsidRPr="00000000">
        <w:rPr>
          <w:rtl w:val="0"/>
        </w:rPr>
        <w:t xml:space="preserve">: Representam os dispositivos de acesso dos usuários (computadores, tablets, smartphones) que executam aplicativos de interface gráfica via navegador, desenvolvidos em HTML, CSS e JavaScript.</w:t>
      </w:r>
    </w:p>
    <w:p w:rsidR="00000000" w:rsidDel="00000000" w:rsidP="00000000" w:rsidRDefault="00000000" w:rsidRPr="00000000" w14:paraId="0000015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Componente responsável por processar a lógica de negócios e gerenciar as requisições enviadas pelos navegadores web. Implementado em Java, utilizando servlets e comunicação via HTTP.</w:t>
      </w:r>
    </w:p>
    <w:p w:rsidR="00000000" w:rsidDel="00000000" w:rsidP="00000000" w:rsidRDefault="00000000" w:rsidRPr="00000000" w14:paraId="0000015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Servidor DB</w:t>
      </w:r>
      <w:r w:rsidDel="00000000" w:rsidR="00000000" w:rsidRPr="00000000">
        <w:rPr>
          <w:rtl w:val="0"/>
        </w:rPr>
        <w:t xml:space="preserve">: Nó que contém o Banco de Dados Central do sistema, executado em PostgreSQL, armazenando informações como dados de usuários, produtos e pedidos.</w:t>
      </w:r>
    </w:p>
    <w:p w:rsidR="00000000" w:rsidDel="00000000" w:rsidP="00000000" w:rsidRDefault="00000000" w:rsidRPr="00000000" w14:paraId="0000015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Subsistema de Recomendação por IA</w:t>
      </w:r>
      <w:r w:rsidDel="00000000" w:rsidR="00000000" w:rsidRPr="00000000">
        <w:rPr>
          <w:rtl w:val="0"/>
        </w:rPr>
        <w:t xml:space="preserve">: Responsável por executar os algoritmos de inteligência artificial que fornecem recomendações personalizadas. Este subsistema pode ser executado em um servidor dedicado ou compartilhado com o Backend.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m14c8un5tfo6" w:id="50"/>
      <w:bookmarkEnd w:id="50"/>
      <w:r w:rsidDel="00000000" w:rsidR="00000000" w:rsidRPr="00000000">
        <w:rPr>
          <w:vertAlign w:val="baseline"/>
          <w:rtl w:val="0"/>
        </w:rPr>
        <w:t xml:space="preserve">Visão de Implementação</w:t>
      </w:r>
    </w:p>
    <w:p w:rsidR="00000000" w:rsidDel="00000000" w:rsidP="00000000" w:rsidRDefault="00000000" w:rsidRPr="00000000" w14:paraId="0000015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Esta visão descreve a estrutura geral de implementação do sistema, apresentando a decomposição do software em camadas de implementação.</w:t>
      </w:r>
    </w:p>
    <w:p w:rsidR="00000000" w:rsidDel="00000000" w:rsidP="00000000" w:rsidRDefault="00000000" w:rsidRPr="00000000" w14:paraId="0000015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A estrutura geral de implementação do </w:t>
      </w:r>
      <w:r w:rsidDel="00000000" w:rsidR="00000000" w:rsidRPr="00000000">
        <w:rPr>
          <w:b w:val="1"/>
          <w:rtl w:val="0"/>
        </w:rPr>
        <w:t xml:space="preserve">Esboço Comix</w:t>
      </w:r>
      <w:r w:rsidDel="00000000" w:rsidR="00000000" w:rsidRPr="00000000">
        <w:rPr>
          <w:rtl w:val="0"/>
        </w:rPr>
        <w:t xml:space="preserve"> segue diretamente a organização definida na </w:t>
      </w:r>
      <w:r w:rsidDel="00000000" w:rsidR="00000000" w:rsidRPr="00000000">
        <w:rPr>
          <w:b w:val="1"/>
          <w:rtl w:val="0"/>
        </w:rPr>
        <w:t xml:space="preserve">Visão Lógica</w:t>
      </w:r>
      <w:r w:rsidDel="00000000" w:rsidR="00000000" w:rsidRPr="00000000">
        <w:rPr>
          <w:rtl w:val="0"/>
        </w:rPr>
        <w:t xml:space="preserve">, mas com adaptações para atender às necessidades práticas da implementação. Essas adaptações incluem a criação de pacotes adicionais no Backend da camada de negócio, como:</w:t>
      </w:r>
    </w:p>
    <w:p w:rsidR="00000000" w:rsidDel="00000000" w:rsidP="00000000" w:rsidRDefault="00000000" w:rsidRPr="00000000" w14:paraId="0000015E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DTO (Data Transfer Object):</w:t>
      </w:r>
      <w:r w:rsidDel="00000000" w:rsidR="00000000" w:rsidRPr="00000000">
        <w:rPr>
          <w:rtl w:val="0"/>
        </w:rPr>
        <w:t xml:space="preserve"> Para gerenciar objetos usados na transferência de dados entre diferentes camadas do sistema.</w:t>
      </w:r>
    </w:p>
    <w:p w:rsidR="00000000" w:rsidDel="00000000" w:rsidP="00000000" w:rsidRDefault="00000000" w:rsidRPr="00000000" w14:paraId="0000015F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Config:</w:t>
      </w:r>
      <w:r w:rsidDel="00000000" w:rsidR="00000000" w:rsidRPr="00000000">
        <w:rPr>
          <w:rtl w:val="0"/>
        </w:rPr>
        <w:t xml:space="preserve"> Para centralizar configurações específicas do sistema, como configuração de banco de dados ou propriedades do servidor.</w:t>
      </w:r>
    </w:p>
    <w:p w:rsidR="00000000" w:rsidDel="00000000" w:rsidP="00000000" w:rsidRDefault="00000000" w:rsidRPr="00000000" w14:paraId="00000160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Utils:</w:t>
      </w:r>
      <w:r w:rsidDel="00000000" w:rsidR="00000000" w:rsidRPr="00000000">
        <w:rPr>
          <w:rtl w:val="0"/>
        </w:rPr>
        <w:t xml:space="preserve"> Para agrupar funções e classes auxiliares que são reutilizadas em diferentes partes do sistema.</w:t>
      </w:r>
    </w:p>
    <w:p w:rsidR="00000000" w:rsidDel="00000000" w:rsidP="00000000" w:rsidRDefault="00000000" w:rsidRPr="00000000" w14:paraId="0000016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Esses pacotes adicionam modularidade e facilitam a manutenção e a escalabilidade do sistema, indo além da abstração apresentada na Visão Lógica. Apesar dessas mudanças, a estrutura geral mantém forte alinhamento com os diagramas de camadas e pacotes definidos anteriormente.</w:t>
      </w:r>
    </w:p>
    <w:p w:rsidR="00000000" w:rsidDel="00000000" w:rsidP="00000000" w:rsidRDefault="00000000" w:rsidRPr="00000000" w14:paraId="00000162">
      <w:pPr>
        <w:ind w:firstLine="36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z3fx2ggfum5l" w:id="51"/>
      <w:bookmarkEnd w:id="51"/>
      <w:r w:rsidDel="00000000" w:rsidR="00000000" w:rsidRPr="00000000">
        <w:rPr>
          <w:vertAlign w:val="baseline"/>
          <w:rtl w:val="0"/>
        </w:rPr>
        <w:t xml:space="preserve">Visão de Dados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firstLine="360"/>
        <w:jc w:val="both"/>
        <w:rPr/>
      </w:pPr>
      <w:r w:rsidDel="00000000" w:rsidR="00000000" w:rsidRPr="00000000">
        <w:rPr>
          <w:rtl w:val="0"/>
        </w:rPr>
        <w:t xml:space="preserve">Para realizar a persistência dos dados nesse sistema, é feito o uso do SGBD Relacional PostgreSQL. O Backend interage com o banco por meio da conexão JDBC, portanto, ORM não é utilizado nesse sistema. As figuras a seguir apresentam o modelo físico e modelo lógico da aplicação:</w:t>
      </w:r>
    </w:p>
    <w:p w:rsidR="00000000" w:rsidDel="00000000" w:rsidP="00000000" w:rsidRDefault="00000000" w:rsidRPr="00000000" w14:paraId="00000166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center"/>
        <w:rPr/>
      </w:pPr>
      <w:bookmarkStart w:colFirst="0" w:colLast="0" w:name="_heading=h.dd1i27tg1kk4" w:id="52"/>
      <w:bookmarkEnd w:id="52"/>
      <w:r w:rsidDel="00000000" w:rsidR="00000000" w:rsidRPr="00000000">
        <w:rPr/>
        <w:drawing>
          <wp:inline distB="114300" distT="114300" distL="114300" distR="114300">
            <wp:extent cx="4924828" cy="5843285"/>
            <wp:effectExtent b="12700" l="12700" r="12700" t="12700"/>
            <wp:docPr id="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828" cy="58432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firstLine="360"/>
        <w:jc w:val="center"/>
        <w:rPr/>
      </w:pPr>
      <w:r w:rsidDel="00000000" w:rsidR="00000000" w:rsidRPr="00000000">
        <w:rPr>
          <w:rtl w:val="0"/>
        </w:rPr>
        <w:t xml:space="preserve">Figura 16 - Modelo Lógico</w:t>
      </w:r>
    </w:p>
    <w:p w:rsidR="00000000" w:rsidDel="00000000" w:rsidP="00000000" w:rsidRDefault="00000000" w:rsidRPr="00000000" w14:paraId="00000169">
      <w:pPr>
        <w:ind w:firstLine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firstLine="36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1643" cy="7319660"/>
            <wp:effectExtent b="12700" l="12700" r="12700" t="12700"/>
            <wp:docPr id="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3" cy="731966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firstLine="360"/>
        <w:jc w:val="center"/>
        <w:rPr/>
      </w:pPr>
      <w:r w:rsidDel="00000000" w:rsidR="00000000" w:rsidRPr="00000000">
        <w:rPr>
          <w:rtl w:val="0"/>
        </w:rPr>
        <w:t xml:space="preserve">Figura 17 - Modelo Relacional</w:t>
      </w:r>
    </w:p>
    <w:p w:rsidR="00000000" w:rsidDel="00000000" w:rsidP="00000000" w:rsidRDefault="00000000" w:rsidRPr="00000000" w14:paraId="0000016C">
      <w:pPr>
        <w:rPr/>
      </w:pPr>
      <w:bookmarkStart w:colFirst="0" w:colLast="0" w:name="_heading=h.qj0u44d2gmq3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lrsj90hdrltg" w:id="54"/>
      <w:bookmarkEnd w:id="54"/>
      <w:r w:rsidDel="00000000" w:rsidR="00000000" w:rsidRPr="00000000">
        <w:rPr>
          <w:vertAlign w:val="baseline"/>
          <w:rtl w:val="0"/>
        </w:rPr>
        <w:t xml:space="preserve">Tamanho e Performance</w:t>
      </w:r>
    </w:p>
    <w:p w:rsidR="00000000" w:rsidDel="00000000" w:rsidP="00000000" w:rsidRDefault="00000000" w:rsidRPr="00000000" w14:paraId="0000016E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sistema da loja </w:t>
      </w:r>
      <w:r w:rsidDel="00000000" w:rsidR="00000000" w:rsidRPr="00000000">
        <w:rPr>
          <w:b w:val="1"/>
          <w:rtl w:val="0"/>
        </w:rPr>
        <w:t xml:space="preserve">Esboço Comix</w:t>
      </w:r>
      <w:r w:rsidDel="00000000" w:rsidR="00000000" w:rsidRPr="00000000">
        <w:rPr>
          <w:rtl w:val="0"/>
        </w:rPr>
        <w:t xml:space="preserve"> será usado para gerenciar o e-commerce de vendas de revistas em quadrinhos, lidando com uma base crescente de dados e operações. Seus servidores poderão enfrentar </w:t>
      </w:r>
      <w:r w:rsidDel="00000000" w:rsidR="00000000" w:rsidRPr="00000000">
        <w:rPr>
          <w:b w:val="1"/>
          <w:rtl w:val="0"/>
        </w:rPr>
        <w:t xml:space="preserve">picos de utilização</w:t>
      </w:r>
      <w:r w:rsidDel="00000000" w:rsidR="00000000" w:rsidRPr="00000000">
        <w:rPr>
          <w:rtl w:val="0"/>
        </w:rPr>
        <w:t xml:space="preserve"> em períodos específicos, como durante promoções, lançamentos de edições especiais ou eventos de grande demanda, quando o número de acessos simultâneos ao site pode aumentar consideravelmente.</w:t>
      </w:r>
    </w:p>
    <w:p w:rsidR="00000000" w:rsidDel="00000000" w:rsidP="00000000" w:rsidRDefault="00000000" w:rsidRPr="00000000" w14:paraId="0000016F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Estima-se que o número de usuários e a carga de utilização em períodos de pico serão elevados, exigindo que o sistema seja projetado para garantir desempenho eficiente mesmo sob essas condições. Informações mais detalhadas sobre os requisitos relacionados ao tamanho e desempenho do sistema da loja </w:t>
      </w:r>
      <w:r w:rsidDel="00000000" w:rsidR="00000000" w:rsidRPr="00000000">
        <w:rPr>
          <w:b w:val="1"/>
          <w:rtl w:val="0"/>
        </w:rPr>
        <w:t xml:space="preserve">Esboço Comix</w:t>
      </w:r>
      <w:r w:rsidDel="00000000" w:rsidR="00000000" w:rsidRPr="00000000">
        <w:rPr>
          <w:rtl w:val="0"/>
        </w:rPr>
        <w:t xml:space="preserve"> estarão disponíveis no documento de requisitos não funcionais.</w:t>
      </w:r>
    </w:p>
    <w:p w:rsidR="00000000" w:rsidDel="00000000" w:rsidP="00000000" w:rsidRDefault="00000000" w:rsidRPr="00000000" w14:paraId="00000170">
      <w:pPr>
        <w:ind w:firstLine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b9aiam6fukv2" w:id="55"/>
      <w:bookmarkEnd w:id="55"/>
      <w:r w:rsidDel="00000000" w:rsidR="00000000" w:rsidRPr="00000000">
        <w:rPr>
          <w:vertAlign w:val="baseline"/>
          <w:rtl w:val="0"/>
        </w:rPr>
        <w:t xml:space="preserve">Qualidade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O sistema </w:t>
      </w:r>
      <w:r w:rsidDel="00000000" w:rsidR="00000000" w:rsidRPr="00000000">
        <w:rPr>
          <w:b w:val="1"/>
          <w:rtl w:val="0"/>
        </w:rPr>
        <w:t xml:space="preserve">Esboço Comix</w:t>
      </w:r>
      <w:r w:rsidDel="00000000" w:rsidR="00000000" w:rsidRPr="00000000">
        <w:rPr>
          <w:rtl w:val="0"/>
        </w:rPr>
        <w:t xml:space="preserve"> será responsável pelas vendas de revistas em quadrinhos, lidando com transações financeiras, dados de clientes e histórico de vendas. Pela presença de dados sensíveis no sistema, Falhas no sistema podem gerar prejuízos financeiros e comprometer a credibilidade da marca, portanto a </w:t>
      </w:r>
      <w:r w:rsidDel="00000000" w:rsidR="00000000" w:rsidRPr="00000000">
        <w:rPr>
          <w:b w:val="1"/>
          <w:rtl w:val="0"/>
        </w:rPr>
        <w:t xml:space="preserve">confiabilidade</w:t>
      </w:r>
      <w:r w:rsidDel="00000000" w:rsidR="00000000" w:rsidRPr="00000000">
        <w:rPr>
          <w:rtl w:val="0"/>
        </w:rPr>
        <w:t xml:space="preserve"> e a </w:t>
      </w:r>
      <w:r w:rsidDel="00000000" w:rsidR="00000000" w:rsidRPr="00000000">
        <w:rPr>
          <w:b w:val="1"/>
          <w:rtl w:val="0"/>
        </w:rPr>
        <w:t xml:space="preserve">robustez</w:t>
      </w:r>
      <w:r w:rsidDel="00000000" w:rsidR="00000000" w:rsidRPr="00000000">
        <w:rPr>
          <w:rtl w:val="0"/>
        </w:rPr>
        <w:t xml:space="preserve"> devem ser prioridades no design.</w:t>
      </w:r>
    </w:p>
    <w:p w:rsidR="00000000" w:rsidDel="00000000" w:rsidP="00000000" w:rsidRDefault="00000000" w:rsidRPr="00000000" w14:paraId="00000173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Além disso, a interface do sistema disponível na Internet aumenta o risco de ataques maliciosos, como roubo ou corrupção de dados. Por isso, é essencial implementar uma </w:t>
      </w:r>
      <w:r w:rsidDel="00000000" w:rsidR="00000000" w:rsidRPr="00000000">
        <w:rPr>
          <w:b w:val="1"/>
          <w:rtl w:val="0"/>
        </w:rPr>
        <w:t xml:space="preserve">infraestrutura de segurança robusta</w:t>
      </w:r>
      <w:r w:rsidDel="00000000" w:rsidR="00000000" w:rsidRPr="00000000">
        <w:rPr>
          <w:rtl w:val="0"/>
        </w:rPr>
        <w:t xml:space="preserve">, incluindo proteção contra acessos não autorizados e criptografia de informações sensíveis.</w:t>
      </w:r>
    </w:p>
    <w:p w:rsidR="00000000" w:rsidDel="00000000" w:rsidP="00000000" w:rsidRDefault="00000000" w:rsidRPr="00000000" w14:paraId="00000174">
      <w:pPr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Mais detalhes sobre os requisitos de qualidade estarão no documento de requisitos não funcionais.</w:t>
      </w:r>
    </w:p>
    <w:p w:rsidR="00000000" w:rsidDel="00000000" w:rsidP="00000000" w:rsidRDefault="00000000" w:rsidRPr="00000000" w14:paraId="000001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5hcv93cd3p29" w:id="56"/>
      <w:bookmarkEnd w:id="56"/>
      <w:r w:rsidDel="00000000" w:rsidR="00000000" w:rsidRPr="00000000">
        <w:rPr>
          <w:vertAlign w:val="baseline"/>
          <w:rtl w:val="0"/>
        </w:rPr>
        <w:t xml:space="preserve">Cronograma Macro</w:t>
      </w:r>
    </w:p>
    <w:p w:rsidR="00000000" w:rsidDel="00000000" w:rsidP="00000000" w:rsidRDefault="00000000" w:rsidRPr="00000000" w14:paraId="0000017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7725.0" w:type="dxa"/>
        <w:jc w:val="center"/>
        <w:tblLayout w:type="fixed"/>
        <w:tblLook w:val="0000"/>
      </w:tblPr>
      <w:tblGrid>
        <w:gridCol w:w="6166"/>
        <w:gridCol w:w="1559"/>
        <w:tblGridChange w:id="0">
          <w:tblGrid>
            <w:gridCol w:w="6166"/>
            <w:gridCol w:w="155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Resultado</w:t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Plano Preliminar</w:t>
            </w:r>
          </w:p>
        </w:tc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Semana 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Plano Fase 1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  <w:t xml:space="preserve">Semana 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Especificação Fase 1</w:t>
            </w:r>
          </w:p>
        </w:tc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Semana 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Piloto Fase 1</w:t>
            </w:r>
          </w:p>
        </w:tc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Semana 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Solução Testada Fase 1</w:t>
            </w:r>
          </w:p>
        </w:tc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Semana 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Plano Fase 2</w:t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Semana 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Especificação Fase 2</w:t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Semana 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Piloto Fase 2</w:t>
            </w:r>
          </w:p>
        </w:tc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Semana 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Solução Testada Fase 2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Semana 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Obs: Os prazos apresentados são uma estimativa inicial considerando as informações disponíveis nesta etapa do projeto. Um cronograma detalhado será elaborado na fase de planejamento e, eventualmente, estes prazos podem ser modificados.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numPr>
          <w:ilvl w:val="0"/>
          <w:numId w:val="10"/>
        </w:numPr>
        <w:spacing w:after="40" w:before="40" w:lineRule="auto"/>
        <w:ind w:left="360"/>
        <w:rPr/>
      </w:pPr>
      <w:bookmarkStart w:colFirst="0" w:colLast="0" w:name="_heading=h.w6taxpl42p0" w:id="57"/>
      <w:bookmarkEnd w:id="57"/>
      <w:r w:rsidDel="00000000" w:rsidR="00000000" w:rsidRPr="00000000">
        <w:rPr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90">
      <w:pP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Unified Modeling Language (UML):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3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http://www.omg.org/technology/documents/formal/uml.htm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1">
      <w:pP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RUP. Rational Unified Process: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https://www.ibm.com/docs/en/rup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2">
      <w:pP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Oracle SQL Developer Data Modeler: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https://www.oracle.com/database/sqldeveloper/technologies/sql-data-modeler/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3">
      <w:pP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Astah: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35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https://astah.net/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4">
      <w:pPr>
        <w:spacing w:after="240" w:before="240" w:lineRule="auto"/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Draw.io / Diagrams.net</w:t>
      </w:r>
      <w:r w:rsidDel="00000000" w:rsidR="00000000" w:rsidRPr="00000000">
        <w:rPr>
          <w:sz w:val="18"/>
          <w:szCs w:val="18"/>
          <w:rtl w:val="0"/>
        </w:rPr>
        <w:t xml:space="preserve">: </w:t>
      </w:r>
      <w:hyperlink r:id="rId36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https://app.diagrams.net/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95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440"/>
          <w:tab w:val="right" w:leader="none" w:pos="10762"/>
        </w:tabs>
        <w:spacing w:after="120" w:before="12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0" w:before="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/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567" w:top="567" w:left="567" w:right="567" w:header="680" w:footer="85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36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822.0" w:type="dxa"/>
      <w:jc w:val="left"/>
      <w:tblInd w:w="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Layout w:type="fixed"/>
      <w:tblLook w:val="0000"/>
    </w:tblPr>
    <w:tblGrid>
      <w:gridCol w:w="10082"/>
      <w:gridCol w:w="740"/>
      <w:tblGridChange w:id="0">
        <w:tblGrid>
          <w:gridCol w:w="10082"/>
          <w:gridCol w:w="740"/>
        </w:tblGrid>
      </w:tblGridChange>
    </w:tblGrid>
    <w:tr>
      <w:trPr>
        <w:cantSplit w:val="0"/>
        <w:trHeight w:val="132.978515625" w:hRule="atLeast"/>
        <w:tblHeader w:val="0"/>
      </w:trPr>
      <w:tc>
        <w:tcPr>
          <w:tcBorders>
            <w:top w:color="000000" w:space="0" w:sz="6" w:val="single"/>
            <w:bottom w:color="000000" w:space="0" w:sz="6" w:val="single"/>
          </w:tcBorders>
          <w:shd w:fill="93c47d" w:val="clear"/>
        </w:tcPr>
        <w:p w:rsidR="00000000" w:rsidDel="00000000" w:rsidP="00000000" w:rsidRDefault="00000000" w:rsidRPr="00000000" w14:paraId="000001B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left" w:leader="none" w:pos="5870"/>
            </w:tabs>
            <w:spacing w:after="0" w:before="0" w:line="240" w:lineRule="auto"/>
            <w:ind w:left="0" w:right="36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highlight w:val="darkRed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bottom w:color="000000" w:space="0" w:sz="6" w:val="single"/>
          </w:tcBorders>
          <w:shd w:fill="d9d9d9" w:val="clear"/>
        </w:tcPr>
        <w:p w:rsidR="00000000" w:rsidDel="00000000" w:rsidP="00000000" w:rsidRDefault="00000000" w:rsidRPr="00000000" w14:paraId="000001B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126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B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999999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999999"/>
        <w:sz w:val="18"/>
        <w:szCs w:val="18"/>
        <w:u w:val="none"/>
        <w:shd w:fill="auto" w:val="clear"/>
        <w:vertAlign w:val="baseline"/>
      </w:rPr>
      <w:drawing>
        <wp:inline distB="0" distT="0" distL="0" distR="0">
          <wp:extent cx="2857500" cy="666750"/>
          <wp:effectExtent b="0" l="0" r="0" t="0"/>
          <wp:docPr id="5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857500" cy="666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999999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999999"/>
        <w:sz w:val="18"/>
        <w:szCs w:val="18"/>
        <w:u w:val="none"/>
        <w:shd w:fill="auto" w:val="clear"/>
        <w:vertAlign w:val="baseline"/>
        <w:rtl w:val="0"/>
      </w:rPr>
      <w:t xml:space="preserve">Tecnologia em Análise e Desenvolvimento de Sistemas | Tecnologia em Agronegócio |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999999"/>
        <w:sz w:val="18"/>
        <w:szCs w:val="18"/>
        <w:u w:val="none"/>
        <w:shd w:fill="auto" w:val="clear"/>
        <w:vertAlign w:val="baseline"/>
        <w:rtl w:val="0"/>
      </w:rPr>
      <w:t xml:space="preserve">Tecnologia em Recursos Humanos</w:t>
    </w:r>
  </w:p>
  <w:p w:rsidR="00000000" w:rsidDel="00000000" w:rsidP="00000000" w:rsidRDefault="00000000" w:rsidRPr="00000000" w14:paraId="000001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Universidade de Mogi das Cruzes - Campus I</w:t>
    </w:r>
  </w:p>
  <w:p w:rsidR="00000000" w:rsidDel="00000000" w:rsidP="00000000" w:rsidRDefault="00000000" w:rsidRPr="00000000" w14:paraId="000001C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Tel/Fax: (11) 4798-7000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   -   http://www.fatec.br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5"/>
      <w:tblW w:w="10800.0" w:type="dxa"/>
      <w:jc w:val="left"/>
      <w:tblInd w:w="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Layout w:type="fixed"/>
      <w:tblLook w:val="0000"/>
    </w:tblPr>
    <w:tblGrid>
      <w:gridCol w:w="1908"/>
      <w:gridCol w:w="6192"/>
      <w:gridCol w:w="2700"/>
      <w:tblGridChange w:id="0">
        <w:tblGrid>
          <w:gridCol w:w="1908"/>
          <w:gridCol w:w="6192"/>
          <w:gridCol w:w="2700"/>
        </w:tblGrid>
      </w:tblGridChange>
    </w:tblGrid>
    <w:tr>
      <w:trPr>
        <w:cantSplit w:val="0"/>
        <w:tblHeader w:val="0"/>
      </w:trPr>
      <w:tc>
        <w:tcPr>
          <w:shd w:fill="93c47d" w:val="clear"/>
        </w:tcPr>
        <w:p w:rsidR="00000000" w:rsidDel="00000000" w:rsidP="00000000" w:rsidRDefault="00000000" w:rsidRPr="00000000" w14:paraId="0000019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93c47d" w:val="clear"/>
        </w:tcPr>
        <w:p w:rsidR="00000000" w:rsidDel="00000000" w:rsidP="00000000" w:rsidRDefault="00000000" w:rsidRPr="00000000" w14:paraId="0000019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93c47d" w:val="clear"/>
        </w:tcPr>
        <w:p w:rsidR="00000000" w:rsidDel="00000000" w:rsidP="00000000" w:rsidRDefault="00000000" w:rsidRPr="00000000" w14:paraId="0000019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26" w:hRule="atLeast"/>
        <w:tblHeader w:val="0"/>
      </w:trPr>
      <w:tc>
        <w:tcPr>
          <w:shd w:fill="d9ead3" w:val="clear"/>
        </w:tcPr>
        <w:p w:rsidR="00000000" w:rsidDel="00000000" w:rsidP="00000000" w:rsidRDefault="00000000" w:rsidRPr="00000000" w14:paraId="0000019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right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sz w:val="4"/>
              <w:szCs w:val="4"/>
            </w:rPr>
            <w:drawing>
              <wp:inline distB="0" distT="0" distL="0" distR="0">
                <wp:extent cx="1171575" cy="686969"/>
                <wp:effectExtent b="0" l="0" r="0" t="0"/>
                <wp:docPr id="57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68696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d9ead3" w:val="clear"/>
          <w:vAlign w:val="center"/>
        </w:tcPr>
        <w:p w:rsidR="00000000" w:rsidDel="00000000" w:rsidP="00000000" w:rsidRDefault="00000000" w:rsidRPr="00000000" w14:paraId="000001A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Documento de Visão de Projeto</w:t>
          </w:r>
        </w:p>
        <w:p w:rsidR="00000000" w:rsidDel="00000000" w:rsidP="00000000" w:rsidRDefault="00000000" w:rsidRPr="00000000" w14:paraId="000001A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E-commerce Esboço Comix</w:t>
          </w:r>
          <w:r w:rsidDel="00000000" w:rsidR="00000000" w:rsidRPr="00000000">
            <w:rPr>
              <w:rtl w:val="0"/>
            </w:rPr>
          </w:r>
        </w:p>
      </w:tc>
      <w:tc>
        <w:tcPr>
          <w:shd w:fill="d9ead3" w:val="clear"/>
          <w:tcMar>
            <w:left w:w="0.0" w:type="dxa"/>
            <w:right w:w="0.0" w:type="dxa"/>
          </w:tcMar>
        </w:tcPr>
        <w:p w:rsidR="00000000" w:rsidDel="00000000" w:rsidP="00000000" w:rsidRDefault="00000000" w:rsidRPr="00000000" w14:paraId="000001A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114300" distT="114300" distL="114300" distR="114300">
                <wp:extent cx="1284105" cy="881752"/>
                <wp:effectExtent b="0" l="0" r="0" t="0"/>
                <wp:docPr id="37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4105" cy="881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6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6"/>
      <w:tblW w:w="10800.0" w:type="dxa"/>
      <w:jc w:val="left"/>
      <w:tblInd w:w="108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</w:tblBorders>
      <w:tblLayout w:type="fixed"/>
      <w:tblLook w:val="0000"/>
    </w:tblPr>
    <w:tblGrid>
      <w:gridCol w:w="1908"/>
      <w:gridCol w:w="6192"/>
      <w:gridCol w:w="2700"/>
      <w:tblGridChange w:id="0">
        <w:tblGrid>
          <w:gridCol w:w="1908"/>
          <w:gridCol w:w="6192"/>
          <w:gridCol w:w="2700"/>
        </w:tblGrid>
      </w:tblGridChange>
    </w:tblGrid>
    <w:tr>
      <w:trPr>
        <w:cantSplit w:val="0"/>
        <w:trHeight w:val="152.98828125" w:hRule="atLeast"/>
        <w:tblHeader w:val="0"/>
      </w:trPr>
      <w:tc>
        <w:tcPr>
          <w:gridSpan w:val="3"/>
          <w:shd w:fill="93c47d" w:val="clear"/>
        </w:tcPr>
        <w:p w:rsidR="00000000" w:rsidDel="00000000" w:rsidP="00000000" w:rsidRDefault="00000000" w:rsidRPr="00000000" w14:paraId="000001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2"/>
              <w:szCs w:val="1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226" w:hRule="atLeast"/>
        <w:tblHeader w:val="0"/>
      </w:trPr>
      <w:tc>
        <w:tcPr/>
        <w:p w:rsidR="00000000" w:rsidDel="00000000" w:rsidP="00000000" w:rsidRDefault="00000000" w:rsidRPr="00000000" w14:paraId="000001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A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4"/>
              <w:szCs w:val="4"/>
              <w:u w:val="none"/>
              <w:shd w:fill="auto" w:val="clear"/>
              <w:vertAlign w:val="baseline"/>
            </w:rPr>
            <w:drawing>
              <wp:inline distB="0" distT="0" distL="0" distR="0">
                <wp:extent cx="1171575" cy="679341"/>
                <wp:effectExtent b="0" l="0" r="0" t="0"/>
                <wp:docPr id="52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71575" cy="67934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d9ead3" w:val="clear"/>
          <w:vAlign w:val="center"/>
        </w:tcPr>
        <w:p w:rsidR="00000000" w:rsidDel="00000000" w:rsidP="00000000" w:rsidRDefault="00000000" w:rsidRPr="00000000" w14:paraId="000001A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Documento de Visão de Projeto</w:t>
          </w:r>
        </w:p>
        <w:p w:rsidR="00000000" w:rsidDel="00000000" w:rsidP="00000000" w:rsidRDefault="00000000" w:rsidRPr="00000000" w14:paraId="000001A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i w:val="1"/>
              <w:sz w:val="20"/>
              <w:szCs w:val="20"/>
              <w:rtl w:val="0"/>
            </w:rPr>
            <w:t xml:space="preserve">E-commerce Esboço Comix</w:t>
          </w:r>
          <w:r w:rsidDel="00000000" w:rsidR="00000000" w:rsidRPr="00000000">
            <w:rPr>
              <w:rtl w:val="0"/>
            </w:rPr>
          </w:r>
        </w:p>
      </w:tc>
      <w:tc>
        <w:tcPr>
          <w:shd w:fill="d9ead3" w:val="clear"/>
          <w:tcMar>
            <w:left w:w="0.0" w:type="dxa"/>
            <w:right w:w="0.0" w:type="dxa"/>
          </w:tcMar>
        </w:tcPr>
        <w:p w:rsidR="00000000" w:rsidDel="00000000" w:rsidP="00000000" w:rsidRDefault="00000000" w:rsidRPr="00000000" w14:paraId="000001A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     </w:t>
          </w:r>
          <w:r w:rsidDel="00000000" w:rsidR="00000000" w:rsidRPr="00000000">
            <w:rPr/>
            <w:drawing>
              <wp:inline distB="114300" distT="114300" distL="114300" distR="114300">
                <wp:extent cx="1284105" cy="881752"/>
                <wp:effectExtent b="0" l="0" r="0" t="0"/>
                <wp:docPr id="38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4105" cy="881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A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360.0" w:type="dxa"/>
      <w:jc w:val="left"/>
      <w:tblInd w:w="70.0" w:type="dxa"/>
      <w:tblLayout w:type="fixed"/>
      <w:tblLook w:val="0000"/>
    </w:tblPr>
    <w:tblGrid>
      <w:gridCol w:w="2835"/>
      <w:gridCol w:w="3825"/>
      <w:gridCol w:w="1620"/>
      <w:gridCol w:w="1080"/>
      <w:tblGridChange w:id="0">
        <w:tblGrid>
          <w:gridCol w:w="2835"/>
          <w:gridCol w:w="3825"/>
          <w:gridCol w:w="1620"/>
          <w:gridCol w:w="1080"/>
        </w:tblGrid>
      </w:tblGridChange>
    </w:tblGrid>
    <w:tr>
      <w:trPr>
        <w:cantSplit w:val="1"/>
        <w:tblHeader w:val="0"/>
      </w:trPr>
      <w:tc>
        <w:tcPr>
          <w:vMerge w:val="restart"/>
          <w:tcBorders>
            <w:right w:color="000000" w:space="0" w:sz="4" w:val="single"/>
          </w:tcBorders>
        </w:tcPr>
        <w:p w:rsidR="00000000" w:rsidDel="00000000" w:rsidP="00000000" w:rsidRDefault="00000000" w:rsidRPr="00000000" w14:paraId="000001B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drawing>
              <wp:inline distB="0" distT="0" distL="0" distR="0">
                <wp:extent cx="1714500" cy="628650"/>
                <wp:effectExtent b="0" l="0" r="0" t="0"/>
                <wp:docPr descr="logo_boldcron" id="53" name="image4.png"/>
                <a:graphic>
                  <a:graphicData uri="http://schemas.openxmlformats.org/drawingml/2006/picture">
                    <pic:pic>
                      <pic:nvPicPr>
                        <pic:cNvPr descr="logo_boldcron" id="0" name="image4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0" cy="6286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4" w:val="single"/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1B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Título do Documento</w:t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1B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center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ff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[RESERVADO]</w:t>
          </w:r>
        </w:p>
      </w:tc>
      <w:tc>
        <w:tcPr>
          <w:tcBorders>
            <w:bottom w:color="000000" w:space="0" w:sz="4" w:val="single"/>
          </w:tcBorders>
          <w:vAlign w:val="center"/>
        </w:tcPr>
        <w:p w:rsidR="00000000" w:rsidDel="00000000" w:rsidP="00000000" w:rsidRDefault="00000000" w:rsidRPr="00000000" w14:paraId="000001B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[VERSÃO]</w:t>
          </w:r>
        </w:p>
      </w:tc>
    </w:tr>
    <w:tr>
      <w:trPr>
        <w:cantSplit w:val="1"/>
        <w:tblHeader w:val="0"/>
      </w:trPr>
      <w:tc>
        <w:tcPr>
          <w:vMerge w:val="continue"/>
          <w:tcBorders>
            <w:right w:color="000000" w:space="0" w:sz="4" w:val="single"/>
          </w:tcBorders>
        </w:tcPr>
        <w:p w:rsidR="00000000" w:rsidDel="00000000" w:rsidP="00000000" w:rsidRDefault="00000000" w:rsidRPr="00000000" w14:paraId="000001B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gridSpan w:val="3"/>
          <w:tcBorders>
            <w:left w:color="000000" w:space="0" w:sz="4" w:val="single"/>
          </w:tcBorders>
          <w:vAlign w:val="center"/>
        </w:tcPr>
        <w:p w:rsidR="00000000" w:rsidDel="00000000" w:rsidP="00000000" w:rsidRDefault="00000000" w:rsidRPr="00000000" w14:paraId="000001B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Subtítulo do Documento</w:t>
          </w:r>
        </w:p>
      </w:tc>
    </w:tr>
  </w:tbl>
  <w:p w:rsidR="00000000" w:rsidDel="00000000" w:rsidP="00000000" w:rsidRDefault="00000000" w:rsidRPr="00000000" w14:paraId="000001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cs="Arial" w:eastAsia="Arial" w:hAnsi="Arial"/>
        <w:b w:val="1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rFonts w:ascii="Arial" w:cs="Arial" w:eastAsia="Arial" w:hAnsi="Arial"/>
        <w:b w:val="1"/>
        <w:i w:val="0"/>
        <w:color w:val="000000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177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49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1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3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5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7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09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1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38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40" w:before="240" w:lineRule="auto"/>
    </w:pPr>
    <w:rPr>
      <w:b w:val="1"/>
      <w:smallCaps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tabs>
        <w:tab w:val="left" w:leader="none" w:pos="1134"/>
      </w:tabs>
      <w:spacing w:after="240" w:before="24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tabs>
        <w:tab w:val="left" w:leader="none" w:pos="1701"/>
      </w:tabs>
      <w:spacing w:after="240" w:before="240" w:lineRule="auto"/>
    </w:pPr>
    <w:rPr>
      <w:b w:val="1"/>
      <w:i w:val="1"/>
    </w:rPr>
  </w:style>
  <w:style w:type="paragraph" w:styleId="Heading4">
    <w:name w:val="heading 4"/>
    <w:basedOn w:val="Normal"/>
    <w:next w:val="Normal"/>
    <w:pPr>
      <w:keepNext w:val="1"/>
      <w:spacing w:after="60" w:befor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spacing w:after="60" w:befor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after="60" w:before="240" w:lineRule="auto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36"/>
      <w:szCs w:val="36"/>
    </w:rPr>
  </w:style>
  <w:style w:type="paragraph" w:styleId="Normal" w:default="1">
    <w:name w:val="Normal"/>
    <w:qFormat w:val="1"/>
    <w:rsid w:val="008D6773"/>
    <w:rPr>
      <w:rFonts w:ascii="Arial" w:cs="Arial" w:hAnsi="Arial"/>
      <w:sz w:val="22"/>
      <w:szCs w:val="22"/>
    </w:rPr>
  </w:style>
  <w:style w:type="paragraph" w:styleId="Ttulo1">
    <w:name w:val="heading 1"/>
    <w:basedOn w:val="Normal"/>
    <w:next w:val="Normal"/>
    <w:autoRedefine w:val="1"/>
    <w:qFormat w:val="1"/>
    <w:rsid w:val="004168C1"/>
    <w:pPr>
      <w:keepNext w:val="1"/>
      <w:spacing w:after="240" w:before="240"/>
      <w:outlineLvl w:val="0"/>
    </w:pPr>
    <w:rPr>
      <w:b w:val="1"/>
      <w:smallCaps w:val="1"/>
      <w:snapToGrid w:val="0"/>
      <w:sz w:val="28"/>
      <w:szCs w:val="24"/>
    </w:rPr>
  </w:style>
  <w:style w:type="paragraph" w:styleId="Ttulo2">
    <w:name w:val="heading 2"/>
    <w:basedOn w:val="Normal"/>
    <w:next w:val="Normal"/>
    <w:autoRedefine w:val="1"/>
    <w:qFormat w:val="1"/>
    <w:rsid w:val="00E8334A"/>
    <w:pPr>
      <w:keepNext w:val="1"/>
      <w:tabs>
        <w:tab w:val="left" w:pos="1134"/>
      </w:tabs>
      <w:spacing w:after="240" w:before="240"/>
      <w:outlineLvl w:val="1"/>
    </w:pPr>
    <w:rPr>
      <w:b w:val="1"/>
      <w:bCs w:val="1"/>
      <w:iCs w:val="1"/>
      <w:sz w:val="24"/>
      <w:szCs w:val="24"/>
    </w:rPr>
  </w:style>
  <w:style w:type="paragraph" w:styleId="Ttulo3">
    <w:name w:val="heading 3"/>
    <w:basedOn w:val="Normal"/>
    <w:next w:val="Normal"/>
    <w:qFormat w:val="1"/>
    <w:rsid w:val="004168C1"/>
    <w:pPr>
      <w:keepNext w:val="1"/>
      <w:tabs>
        <w:tab w:val="left" w:pos="1701"/>
      </w:tabs>
      <w:spacing w:after="240" w:before="240"/>
      <w:outlineLvl w:val="2"/>
    </w:pPr>
    <w:rPr>
      <w:b w:val="1"/>
      <w:bCs w:val="1"/>
      <w:i w:val="1"/>
      <w:szCs w:val="26"/>
    </w:rPr>
  </w:style>
  <w:style w:type="paragraph" w:styleId="Ttulo4">
    <w:name w:val="heading 4"/>
    <w:basedOn w:val="Normal"/>
    <w:next w:val="Normal"/>
    <w:qFormat w:val="1"/>
    <w:rsid w:val="00291E46"/>
    <w:pPr>
      <w:keepNext w:val="1"/>
      <w:spacing w:after="60" w:before="240"/>
      <w:outlineLvl w:val="3"/>
    </w:pPr>
    <w:rPr>
      <w:rFonts w:ascii="Times New Roman" w:cs="Times New Roman" w:hAnsi="Times New Roman"/>
      <w:b w:val="1"/>
      <w:bCs w:val="1"/>
      <w:sz w:val="28"/>
      <w:szCs w:val="28"/>
    </w:rPr>
  </w:style>
  <w:style w:type="paragraph" w:styleId="Ttulo5">
    <w:name w:val="heading 5"/>
    <w:basedOn w:val="Normal"/>
    <w:next w:val="Normal"/>
    <w:qFormat w:val="1"/>
    <w:rsid w:val="00291E46"/>
    <w:pPr>
      <w:spacing w:after="60" w:before="240"/>
      <w:outlineLvl w:val="4"/>
    </w:pPr>
    <w:rPr>
      <w:b w:val="1"/>
      <w:bCs w:val="1"/>
      <w:i w:val="1"/>
      <w:iCs w:val="1"/>
      <w:sz w:val="26"/>
      <w:szCs w:val="26"/>
    </w:rPr>
  </w:style>
  <w:style w:type="paragraph" w:styleId="Ttulo6">
    <w:name w:val="heading 6"/>
    <w:basedOn w:val="Normal"/>
    <w:next w:val="Normal"/>
    <w:qFormat w:val="1"/>
    <w:rsid w:val="00291E46"/>
    <w:pPr>
      <w:spacing w:after="60" w:before="240"/>
      <w:outlineLvl w:val="5"/>
    </w:pPr>
    <w:rPr>
      <w:rFonts w:ascii="Times New Roman" w:cs="Times New Roman" w:hAnsi="Times New Roman"/>
      <w:b w:val="1"/>
      <w:bCs w:val="1"/>
    </w:rPr>
  </w:style>
  <w:style w:type="paragraph" w:styleId="Ttulo7">
    <w:name w:val="heading 7"/>
    <w:basedOn w:val="Normal"/>
    <w:next w:val="Normal"/>
    <w:qFormat w:val="1"/>
    <w:rsid w:val="00291E46"/>
    <w:pPr>
      <w:spacing w:after="60" w:before="240"/>
      <w:outlineLvl w:val="6"/>
    </w:pPr>
    <w:rPr>
      <w:rFonts w:ascii="Times New Roman" w:cs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rsid w:val="00291E46"/>
    <w:pPr>
      <w:spacing w:after="60" w:before="240"/>
      <w:outlineLvl w:val="7"/>
    </w:pPr>
    <w:rPr>
      <w:rFonts w:ascii="Times New Roman" w:cs="Times New Roman" w:hAnsi="Times New Roman"/>
      <w:i w:val="1"/>
      <w:iCs w:val="1"/>
      <w:sz w:val="24"/>
      <w:szCs w:val="24"/>
    </w:rPr>
  </w:style>
  <w:style w:type="paragraph" w:styleId="Ttulo9">
    <w:name w:val="heading 9"/>
    <w:basedOn w:val="Normal"/>
    <w:next w:val="Normal"/>
    <w:qFormat w:val="1"/>
    <w:rsid w:val="00291E46"/>
    <w:pPr>
      <w:spacing w:after="60" w:before="240"/>
      <w:outlineLvl w:val="8"/>
    </w:p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EstiloTtulo1esquerda063cm" w:customStyle="1">
    <w:name w:val="Estilo Título 1 + À esquerda:  063 cm"/>
    <w:basedOn w:val="Ttulo1"/>
    <w:autoRedefine w:val="1"/>
    <w:rsid w:val="00B0496A"/>
    <w:pPr>
      <w:numPr>
        <w:numId w:val="1"/>
      </w:numPr>
    </w:pPr>
    <w:rPr>
      <w:bCs w:val="1"/>
      <w:snapToGrid w:val="1"/>
      <w:sz w:val="24"/>
      <w:szCs w:val="20"/>
    </w:rPr>
  </w:style>
  <w:style w:type="paragraph" w:styleId="Cabealho">
    <w:name w:val="header"/>
    <w:aliases w:val="h,Header/Footer,header odd,header,Hyphen,NCDOT Header,ContentsHeader,Cover Page,Italized Normal,hd,headerU"/>
    <w:basedOn w:val="Normal"/>
    <w:rsid w:val="009C2465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9C2465"/>
    <w:pPr>
      <w:tabs>
        <w:tab w:val="center" w:pos="4252"/>
        <w:tab w:val="right" w:pos="8504"/>
      </w:tabs>
    </w:pPr>
  </w:style>
  <w:style w:type="character" w:styleId="Nmerodepgina">
    <w:name w:val="page number"/>
    <w:basedOn w:val="Fontepargpadro"/>
    <w:rsid w:val="00972BDE"/>
  </w:style>
  <w:style w:type="paragraph" w:styleId="Sumrio1">
    <w:name w:val="toc 1"/>
    <w:basedOn w:val="Normal"/>
    <w:next w:val="Normal"/>
    <w:autoRedefine w:val="1"/>
    <w:uiPriority w:val="39"/>
    <w:rsid w:val="00633D84"/>
    <w:pPr>
      <w:tabs>
        <w:tab w:val="left" w:pos="440"/>
        <w:tab w:val="right" w:leader="dot" w:pos="10762"/>
      </w:tabs>
      <w:spacing w:after="120" w:before="120"/>
      <w:jc w:val="center"/>
    </w:pPr>
    <w:rPr>
      <w:rFonts w:cs="Times New Roman"/>
      <w:b w:val="1"/>
      <w:bCs w:val="1"/>
      <w:caps w:val="1"/>
      <w:noProof w:val="1"/>
      <w:sz w:val="20"/>
      <w:szCs w:val="20"/>
    </w:rPr>
  </w:style>
  <w:style w:type="paragraph" w:styleId="Sumrio2">
    <w:name w:val="toc 2"/>
    <w:basedOn w:val="Normal"/>
    <w:next w:val="Normal"/>
    <w:autoRedefine w:val="1"/>
    <w:uiPriority w:val="39"/>
    <w:rsid w:val="0017316C"/>
    <w:pPr>
      <w:tabs>
        <w:tab w:val="left" w:pos="880"/>
        <w:tab w:val="right" w:leader="dot" w:pos="10762"/>
      </w:tabs>
      <w:ind w:left="220"/>
    </w:pPr>
    <w:rPr>
      <w:rFonts w:cs="Times New Roman"/>
      <w:smallCaps w:val="1"/>
      <w:noProof w:val="1"/>
      <w:sz w:val="20"/>
      <w:szCs w:val="20"/>
    </w:rPr>
  </w:style>
  <w:style w:type="paragraph" w:styleId="Sumrio3">
    <w:name w:val="toc 3"/>
    <w:basedOn w:val="Normal"/>
    <w:next w:val="Normal"/>
    <w:autoRedefine w:val="1"/>
    <w:uiPriority w:val="39"/>
    <w:rsid w:val="0017316C"/>
    <w:pPr>
      <w:tabs>
        <w:tab w:val="left" w:pos="1320"/>
        <w:tab w:val="right" w:leader="dot" w:pos="10762"/>
      </w:tabs>
      <w:ind w:left="440"/>
    </w:pPr>
    <w:rPr>
      <w:rFonts w:cs="Times New Roman"/>
      <w:i w:val="1"/>
      <w:iCs w:val="1"/>
      <w:noProof w:val="1"/>
      <w:sz w:val="20"/>
      <w:szCs w:val="20"/>
    </w:rPr>
  </w:style>
  <w:style w:type="paragraph" w:styleId="Sumrio4">
    <w:name w:val="toc 4"/>
    <w:basedOn w:val="Normal"/>
    <w:next w:val="Normal"/>
    <w:autoRedefine w:val="1"/>
    <w:semiHidden w:val="1"/>
    <w:rsid w:val="002865D5"/>
    <w:pPr>
      <w:ind w:left="660"/>
    </w:pPr>
    <w:rPr>
      <w:rFonts w:ascii="Times New Roman" w:cs="Times New Roman" w:hAnsi="Times New Roman"/>
      <w:sz w:val="18"/>
      <w:szCs w:val="18"/>
    </w:rPr>
  </w:style>
  <w:style w:type="paragraph" w:styleId="Sumrio5">
    <w:name w:val="toc 5"/>
    <w:basedOn w:val="Normal"/>
    <w:next w:val="Normal"/>
    <w:autoRedefine w:val="1"/>
    <w:semiHidden w:val="1"/>
    <w:rsid w:val="002865D5"/>
    <w:pPr>
      <w:ind w:left="880"/>
    </w:pPr>
    <w:rPr>
      <w:rFonts w:ascii="Times New Roman" w:cs="Times New Roman" w:hAnsi="Times New Roman"/>
      <w:sz w:val="18"/>
      <w:szCs w:val="18"/>
    </w:rPr>
  </w:style>
  <w:style w:type="paragraph" w:styleId="Sumrio6">
    <w:name w:val="toc 6"/>
    <w:basedOn w:val="Normal"/>
    <w:next w:val="Normal"/>
    <w:autoRedefine w:val="1"/>
    <w:semiHidden w:val="1"/>
    <w:rsid w:val="002865D5"/>
    <w:pPr>
      <w:ind w:left="1100"/>
    </w:pPr>
    <w:rPr>
      <w:rFonts w:ascii="Times New Roman" w:cs="Times New Roman" w:hAnsi="Times New Roman"/>
      <w:sz w:val="18"/>
      <w:szCs w:val="18"/>
    </w:rPr>
  </w:style>
  <w:style w:type="paragraph" w:styleId="Sumrio7">
    <w:name w:val="toc 7"/>
    <w:basedOn w:val="Normal"/>
    <w:next w:val="Normal"/>
    <w:autoRedefine w:val="1"/>
    <w:semiHidden w:val="1"/>
    <w:rsid w:val="002865D5"/>
    <w:pPr>
      <w:ind w:left="1320"/>
    </w:pPr>
    <w:rPr>
      <w:rFonts w:ascii="Times New Roman" w:cs="Times New Roman" w:hAnsi="Times New Roman"/>
      <w:sz w:val="18"/>
      <w:szCs w:val="18"/>
    </w:rPr>
  </w:style>
  <w:style w:type="paragraph" w:styleId="Sumrio8">
    <w:name w:val="toc 8"/>
    <w:basedOn w:val="Normal"/>
    <w:next w:val="Normal"/>
    <w:autoRedefine w:val="1"/>
    <w:semiHidden w:val="1"/>
    <w:rsid w:val="002865D5"/>
    <w:pPr>
      <w:ind w:left="1540"/>
    </w:pPr>
    <w:rPr>
      <w:rFonts w:ascii="Times New Roman" w:cs="Times New Roman" w:hAnsi="Times New Roman"/>
      <w:sz w:val="18"/>
      <w:szCs w:val="18"/>
    </w:rPr>
  </w:style>
  <w:style w:type="paragraph" w:styleId="Sumrio9">
    <w:name w:val="toc 9"/>
    <w:basedOn w:val="Normal"/>
    <w:next w:val="Normal"/>
    <w:autoRedefine w:val="1"/>
    <w:semiHidden w:val="1"/>
    <w:rsid w:val="002865D5"/>
    <w:pPr>
      <w:ind w:left="1760"/>
    </w:pPr>
    <w:rPr>
      <w:rFonts w:ascii="Times New Roman" w:cs="Times New Roman" w:hAnsi="Times New Roman"/>
      <w:sz w:val="18"/>
      <w:szCs w:val="18"/>
    </w:rPr>
  </w:style>
  <w:style w:type="character" w:styleId="Hyperlink">
    <w:name w:val="Hyperlink"/>
    <w:basedOn w:val="Fontepargpadro"/>
    <w:uiPriority w:val="99"/>
    <w:rsid w:val="002865D5"/>
    <w:rPr>
      <w:color w:val="0000ff"/>
      <w:u w:val="single"/>
    </w:rPr>
  </w:style>
  <w:style w:type="paragraph" w:styleId="tabletext" w:customStyle="1">
    <w:name w:val="tabletext"/>
    <w:basedOn w:val="Normal"/>
    <w:rsid w:val="008800BE"/>
    <w:pPr>
      <w:spacing w:after="120" w:line="240" w:lineRule="atLeast"/>
      <w:ind w:left="708"/>
      <w:jc w:val="both"/>
    </w:pPr>
    <w:rPr>
      <w:szCs w:val="20"/>
    </w:rPr>
  </w:style>
  <w:style w:type="paragraph" w:styleId="DefinitionDfinition" w:customStyle="1">
    <w:name w:val="DefinitionDéfinition"/>
    <w:basedOn w:val="Normal"/>
    <w:next w:val="Normal"/>
    <w:rsid w:val="00E7245E"/>
    <w:pPr>
      <w:tabs>
        <w:tab w:val="left" w:pos="900"/>
      </w:tabs>
      <w:spacing w:after="240"/>
    </w:pPr>
    <w:rPr>
      <w:rFonts w:ascii="Times New Roman" w:cs="Times New Roman" w:hAnsi="Times New Roman"/>
      <w:sz w:val="24"/>
      <w:szCs w:val="20"/>
      <w:lang w:val="fr-CA"/>
    </w:rPr>
  </w:style>
  <w:style w:type="paragraph" w:styleId="Corpodetexto">
    <w:name w:val="Body Text"/>
    <w:basedOn w:val="Normal"/>
    <w:rsid w:val="005E6CA8"/>
    <w:pPr>
      <w:spacing w:after="120" w:line="240" w:lineRule="atLeast"/>
      <w:ind w:left="720"/>
    </w:pPr>
    <w:rPr>
      <w:rFonts w:cs="Times New Roman"/>
      <w:sz w:val="20"/>
      <w:szCs w:val="20"/>
    </w:rPr>
  </w:style>
  <w:style w:type="paragraph" w:styleId="Recuodecorpodetexto">
    <w:name w:val="Body Text Indent"/>
    <w:basedOn w:val="Normal"/>
    <w:rsid w:val="005E6CA8"/>
    <w:pPr>
      <w:ind w:left="360"/>
    </w:pPr>
    <w:rPr>
      <w:rFonts w:cs="Times New Roman"/>
      <w:sz w:val="20"/>
      <w:szCs w:val="24"/>
      <w:lang w:val="pt-PT"/>
    </w:rPr>
  </w:style>
  <w:style w:type="paragraph" w:styleId="EstiloTtulo1Justificado" w:customStyle="1">
    <w:name w:val="Estilo Título 1 + Justificado"/>
    <w:basedOn w:val="Ttulo1"/>
    <w:rsid w:val="005205C9"/>
    <w:pPr>
      <w:jc w:val="both"/>
    </w:pPr>
    <w:rPr>
      <w:rFonts w:cs="Times New Roman"/>
      <w:bCs w:val="1"/>
      <w:szCs w:val="20"/>
    </w:rPr>
  </w:style>
  <w:style w:type="paragraph" w:styleId="Capa4" w:customStyle="1">
    <w:name w:val="Capa4"/>
    <w:basedOn w:val="Normal"/>
    <w:rsid w:val="00273548"/>
    <w:pPr>
      <w:ind w:left="708"/>
      <w:jc w:val="both"/>
    </w:pPr>
    <w:rPr>
      <w:rFonts w:cs="Times New Roman"/>
      <w:sz w:val="28"/>
      <w:szCs w:val="24"/>
      <w:lang w:eastAsia="en-US"/>
    </w:rPr>
  </w:style>
  <w:style w:type="paragraph" w:styleId="Capa2" w:customStyle="1">
    <w:name w:val="Capa2"/>
    <w:basedOn w:val="Ttulo2"/>
    <w:rsid w:val="00273548"/>
    <w:pPr>
      <w:ind w:left="708"/>
      <w:jc w:val="center"/>
    </w:pPr>
    <w:rPr>
      <w:rFonts w:cs="Times New Roman"/>
      <w:iCs w:val="0"/>
      <w:sz w:val="56"/>
      <w:lang w:eastAsia="en-US"/>
    </w:rPr>
  </w:style>
  <w:style w:type="paragraph" w:styleId="Capa1" w:customStyle="1">
    <w:name w:val="Capa1"/>
    <w:basedOn w:val="Ttulo3"/>
    <w:rsid w:val="00273548"/>
    <w:pPr>
      <w:spacing w:after="0" w:before="0"/>
      <w:ind w:left="708"/>
      <w:jc w:val="center"/>
    </w:pPr>
    <w:rPr>
      <w:rFonts w:cs="Times New Roman"/>
      <w:i w:val="0"/>
      <w:sz w:val="32"/>
      <w:szCs w:val="24"/>
      <w:lang w:eastAsia="en-US"/>
    </w:rPr>
  </w:style>
  <w:style w:type="paragraph" w:styleId="CapaTexto" w:customStyle="1">
    <w:name w:val="CapaTexto"/>
    <w:basedOn w:val="Normal"/>
    <w:rsid w:val="00273548"/>
    <w:pPr>
      <w:ind w:left="708"/>
      <w:jc w:val="both"/>
    </w:pPr>
    <w:rPr>
      <w:rFonts w:cs="Times New Roman"/>
      <w:noProof w:val="1"/>
      <w:szCs w:val="24"/>
      <w:lang w:eastAsia="en-US" w:val="en-US"/>
    </w:rPr>
  </w:style>
  <w:style w:type="table" w:styleId="Tabelacomgrade">
    <w:name w:val="Table Grid"/>
    <w:basedOn w:val="Tabelanormal"/>
    <w:rsid w:val="00D114E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oldCronTtulo1" w:customStyle="1">
    <w:name w:val="BoldCron Título 1"/>
    <w:basedOn w:val="Ttulo1"/>
    <w:rsid w:val="00C42758"/>
    <w:pPr>
      <w:numPr>
        <w:numId w:val="2"/>
      </w:numPr>
      <w:tabs>
        <w:tab w:val="left" w:pos="567"/>
        <w:tab w:val="left" w:pos="851"/>
        <w:tab w:val="left" w:pos="1134"/>
        <w:tab w:val="left" w:pos="1418"/>
      </w:tabs>
    </w:pPr>
    <w:rPr>
      <w:szCs w:val="28"/>
    </w:rPr>
  </w:style>
  <w:style w:type="paragraph" w:styleId="BoldCronTtulo2" w:customStyle="1">
    <w:name w:val="BoldCron Título 2"/>
    <w:basedOn w:val="Ttulo2"/>
    <w:rsid w:val="00C42758"/>
    <w:pPr>
      <w:numPr>
        <w:ilvl w:val="1"/>
        <w:numId w:val="2"/>
      </w:numPr>
    </w:pPr>
    <w:rPr>
      <w:szCs w:val="26"/>
    </w:rPr>
  </w:style>
  <w:style w:type="paragraph" w:styleId="BoldCronTtulo3" w:customStyle="1">
    <w:name w:val="BoldCron Título 3"/>
    <w:basedOn w:val="Ttulo3"/>
    <w:rsid w:val="00C42758"/>
    <w:pPr>
      <w:numPr>
        <w:ilvl w:val="2"/>
        <w:numId w:val="2"/>
      </w:numPr>
      <w:tabs>
        <w:tab w:val="clear" w:pos="1701"/>
        <w:tab w:val="left" w:pos="2268"/>
      </w:tabs>
    </w:pPr>
    <w:rPr>
      <w:szCs w:val="22"/>
    </w:rPr>
  </w:style>
  <w:style w:type="paragraph" w:styleId="BoldCronTtulo4" w:customStyle="1">
    <w:name w:val="BoldCron Título 4"/>
    <w:basedOn w:val="Ttulo4"/>
    <w:rsid w:val="00C42758"/>
    <w:pPr>
      <w:numPr>
        <w:ilvl w:val="3"/>
        <w:numId w:val="2"/>
      </w:numPr>
      <w:tabs>
        <w:tab w:val="left" w:pos="2552"/>
        <w:tab w:val="left" w:pos="2835"/>
        <w:tab w:val="left" w:pos="3119"/>
      </w:tabs>
      <w:spacing w:after="240"/>
      <w:jc w:val="both"/>
    </w:pPr>
    <w:rPr>
      <w:rFonts w:ascii="Arial" w:hAnsi="Arial"/>
      <w:i w:val="1"/>
      <w:sz w:val="22"/>
      <w:szCs w:val="22"/>
    </w:rPr>
  </w:style>
  <w:style w:type="paragraph" w:styleId="BoldCronTtulo5" w:customStyle="1">
    <w:name w:val="BoldCron Título 5"/>
    <w:basedOn w:val="Ttulo5"/>
    <w:rsid w:val="00C42758"/>
    <w:pPr>
      <w:numPr>
        <w:ilvl w:val="4"/>
        <w:numId w:val="2"/>
      </w:numPr>
      <w:tabs>
        <w:tab w:val="left" w:pos="2835"/>
        <w:tab w:val="left" w:pos="3119"/>
        <w:tab w:val="left" w:pos="3402"/>
      </w:tabs>
      <w:spacing w:after="240"/>
      <w:jc w:val="both"/>
    </w:pPr>
    <w:rPr>
      <w:sz w:val="22"/>
      <w:szCs w:val="22"/>
    </w:rPr>
  </w:style>
  <w:style w:type="paragraph" w:styleId="Recuodecorpodetexto3">
    <w:name w:val="Body Text Indent 3"/>
    <w:basedOn w:val="Normal"/>
    <w:rsid w:val="008E73B6"/>
    <w:pPr>
      <w:spacing w:after="120"/>
      <w:ind w:left="283"/>
    </w:pPr>
    <w:rPr>
      <w:sz w:val="16"/>
      <w:szCs w:val="16"/>
    </w:rPr>
  </w:style>
  <w:style w:type="paragraph" w:styleId="Bullet2" w:customStyle="1">
    <w:name w:val="Bullet 2"/>
    <w:basedOn w:val="Bullet1"/>
    <w:rsid w:val="0022059F"/>
    <w:pPr>
      <w:numPr>
        <w:ilvl w:val="1"/>
      </w:numPr>
    </w:pPr>
  </w:style>
  <w:style w:type="paragraph" w:styleId="Bullet1" w:customStyle="1">
    <w:name w:val="Bullet 1"/>
    <w:basedOn w:val="Normal"/>
    <w:rsid w:val="0022059F"/>
    <w:pPr>
      <w:numPr>
        <w:numId w:val="3"/>
      </w:numPr>
      <w:spacing w:after="60" w:before="60"/>
      <w:jc w:val="both"/>
    </w:pPr>
    <w:rPr>
      <w:rFonts w:cs="Times New Roman"/>
      <w:sz w:val="20"/>
      <w:szCs w:val="20"/>
    </w:rPr>
  </w:style>
  <w:style w:type="paragraph" w:styleId="Bullet3" w:customStyle="1">
    <w:name w:val="Bullet 3"/>
    <w:basedOn w:val="Bullet2"/>
    <w:rsid w:val="0022059F"/>
    <w:pPr>
      <w:numPr>
        <w:ilvl w:val="2"/>
      </w:numPr>
    </w:pPr>
  </w:style>
  <w:style w:type="paragraph" w:styleId="Recuodecorpodetexto2">
    <w:name w:val="Body Text Indent 2"/>
    <w:basedOn w:val="Normal"/>
    <w:rsid w:val="00C85E49"/>
    <w:pPr>
      <w:spacing w:after="120" w:line="480" w:lineRule="auto"/>
      <w:ind w:left="283"/>
    </w:pPr>
  </w:style>
  <w:style w:type="paragraph" w:styleId="ndicedeilustraes">
    <w:name w:val="table of figures"/>
    <w:basedOn w:val="Normal"/>
    <w:next w:val="Normal"/>
    <w:semiHidden w:val="1"/>
    <w:rsid w:val="00C85E49"/>
    <w:pPr>
      <w:spacing w:after="60" w:before="60"/>
    </w:pPr>
    <w:rPr>
      <w:rFonts w:ascii="Times New Roman" w:cs="Times New Roman" w:hAnsi="Times New Roman"/>
      <w:i w:val="1"/>
      <w:iCs w:val="1"/>
      <w:sz w:val="20"/>
      <w:szCs w:val="24"/>
    </w:rPr>
  </w:style>
  <w:style w:type="paragraph" w:styleId="Corpodetexto3">
    <w:name w:val="Body Text 3"/>
    <w:basedOn w:val="Normal"/>
    <w:rsid w:val="0083721F"/>
    <w:pPr>
      <w:spacing w:after="120"/>
    </w:pPr>
    <w:rPr>
      <w:sz w:val="16"/>
      <w:szCs w:val="16"/>
    </w:rPr>
  </w:style>
  <w:style w:type="paragraph" w:styleId="Legenda">
    <w:name w:val="caption"/>
    <w:basedOn w:val="Normal"/>
    <w:next w:val="Normal"/>
    <w:qFormat w:val="1"/>
    <w:rsid w:val="004A6A96"/>
    <w:pPr>
      <w:spacing w:after="120" w:before="120"/>
      <w:jc w:val="center"/>
    </w:pPr>
    <w:rPr>
      <w:rFonts w:cs="Times New Roman"/>
      <w:sz w:val="16"/>
      <w:szCs w:val="20"/>
    </w:rPr>
  </w:style>
  <w:style w:type="paragraph" w:styleId="MapadoDocumento">
    <w:name w:val="Document Map"/>
    <w:basedOn w:val="Normal"/>
    <w:semiHidden w:val="1"/>
    <w:rsid w:val="0066069A"/>
    <w:pPr>
      <w:shd w:color="auto" w:fill="000080" w:val="clear"/>
    </w:pPr>
    <w:rPr>
      <w:rFonts w:ascii="Tahoma" w:cs="Tahoma" w:hAnsi="Tahoma"/>
    </w:rPr>
  </w:style>
  <w:style w:type="paragraph" w:styleId="Remissivo1">
    <w:name w:val="index 1"/>
    <w:basedOn w:val="Normal"/>
    <w:next w:val="Normal"/>
    <w:autoRedefine w:val="1"/>
    <w:uiPriority w:val="99"/>
    <w:semiHidden w:val="1"/>
    <w:rsid w:val="003E02B9"/>
    <w:pPr>
      <w:ind w:left="220" w:hanging="220"/>
    </w:pPr>
  </w:style>
  <w:style w:type="paragraph" w:styleId="Paragraph1" w:customStyle="1">
    <w:name w:val="Paragraph1"/>
    <w:basedOn w:val="Normal"/>
    <w:rsid w:val="00F739BB"/>
    <w:pPr>
      <w:widowControl w:val="0"/>
      <w:autoSpaceDE w:val="0"/>
      <w:autoSpaceDN w:val="0"/>
      <w:spacing w:before="80"/>
      <w:jc w:val="both"/>
    </w:pPr>
    <w:rPr>
      <w:rFonts w:ascii="Times New Roman" w:cs="Times New Roman" w:hAnsi="Times New Roman"/>
      <w:snapToGrid w:val="0"/>
      <w:sz w:val="20"/>
      <w:szCs w:val="20"/>
      <w:lang w:eastAsia="en-US" w:val="en-US"/>
    </w:rPr>
  </w:style>
  <w:style w:type="paragraph" w:styleId="Noraml" w:customStyle="1">
    <w:name w:val="Noraml"/>
    <w:basedOn w:val="Normal"/>
    <w:rsid w:val="00997FB2"/>
    <w:pPr>
      <w:autoSpaceDE w:val="0"/>
      <w:autoSpaceDN w:val="0"/>
      <w:adjustRightInd w:val="0"/>
    </w:pPr>
    <w:rPr>
      <w:rFonts w:ascii="Times New Roman" w:cs="Times New Roman" w:hAnsi="Times New Roman"/>
    </w:rPr>
  </w:style>
  <w:style w:type="paragraph" w:styleId="Corpodetexto2">
    <w:name w:val="Body Text 2"/>
    <w:basedOn w:val="Normal"/>
    <w:rsid w:val="00DC3B7C"/>
    <w:pPr>
      <w:spacing w:after="120" w:line="480" w:lineRule="auto"/>
    </w:pPr>
  </w:style>
  <w:style w:type="paragraph" w:styleId="Ttulo">
    <w:name w:val="Title"/>
    <w:basedOn w:val="Normal"/>
    <w:next w:val="Normal"/>
    <w:qFormat w:val="1"/>
    <w:rsid w:val="00DC3B7C"/>
    <w:pPr>
      <w:widowControl w:val="0"/>
      <w:autoSpaceDE w:val="0"/>
      <w:autoSpaceDN w:val="0"/>
      <w:jc w:val="center"/>
    </w:pPr>
    <w:rPr>
      <w:rFonts w:cs="Times New Roman"/>
      <w:b w:val="1"/>
      <w:bCs w:val="1"/>
      <w:snapToGrid w:val="0"/>
      <w:sz w:val="36"/>
      <w:szCs w:val="36"/>
      <w:lang w:eastAsia="en-US" w:val="en-US"/>
    </w:rPr>
  </w:style>
  <w:style w:type="paragraph" w:styleId="PSDS-CorpodeTexto" w:customStyle="1">
    <w:name w:val="PSDS - Corpo de Texto"/>
    <w:basedOn w:val="Normal"/>
    <w:rsid w:val="00DE38D8"/>
    <w:rPr>
      <w:rFonts w:cs="Times New Roman"/>
      <w:sz w:val="20"/>
      <w:szCs w:val="20"/>
    </w:rPr>
  </w:style>
  <w:style w:type="character" w:styleId="subtitulo" w:customStyle="1">
    <w:name w:val="subtitulo"/>
    <w:basedOn w:val="Fontepargpadro"/>
    <w:rsid w:val="00DE38D8"/>
  </w:style>
  <w:style w:type="paragraph" w:styleId="PSDS-MarcadoresNivel1" w:customStyle="1">
    <w:name w:val="PSDS - Marcadores Nivel 1"/>
    <w:basedOn w:val="PSDS-Marcadores"/>
    <w:next w:val="PSDS-MarcadoresNivel2"/>
    <w:rsid w:val="005A6E66"/>
  </w:style>
  <w:style w:type="paragraph" w:styleId="PSDS-Marcadores" w:customStyle="1">
    <w:name w:val="PSDS - Marcadores"/>
    <w:basedOn w:val="Normal"/>
    <w:rsid w:val="005A6E66"/>
    <w:pPr>
      <w:numPr>
        <w:numId w:val="4"/>
      </w:numPr>
      <w:spacing w:after="40" w:before="40"/>
    </w:pPr>
    <w:rPr>
      <w:rFonts w:cs="Times New Roman"/>
      <w:b w:val="1"/>
      <w:sz w:val="24"/>
      <w:szCs w:val="20"/>
    </w:rPr>
  </w:style>
  <w:style w:type="paragraph" w:styleId="PSDS-MarcadoresNivel2" w:customStyle="1">
    <w:name w:val="PSDS - Marcadores Nivel 2"/>
    <w:basedOn w:val="Normal"/>
    <w:rsid w:val="005A6E66"/>
    <w:pPr>
      <w:numPr>
        <w:ilvl w:val="1"/>
        <w:numId w:val="4"/>
      </w:numPr>
    </w:pPr>
    <w:rPr>
      <w:rFonts w:cs="Times New Roman"/>
      <w:b w:val="1"/>
      <w:sz w:val="24"/>
      <w:szCs w:val="20"/>
    </w:rPr>
  </w:style>
  <w:style w:type="paragraph" w:styleId="PSDS-MarcadoresNivel3" w:customStyle="1">
    <w:name w:val="PSDS - Marcadores Nivel 3"/>
    <w:basedOn w:val="PSDS-MarcadoresNivel1"/>
    <w:rsid w:val="005A6E66"/>
    <w:pPr>
      <w:numPr>
        <w:ilvl w:val="2"/>
        <w:numId w:val="5"/>
      </w:numPr>
    </w:pPr>
  </w:style>
  <w:style w:type="paragraph" w:styleId="NormalWeb">
    <w:name w:val="Normal (Web)"/>
    <w:basedOn w:val="Normal"/>
    <w:rsid w:val="00A60C43"/>
    <w:pPr>
      <w:spacing w:after="100" w:afterAutospacing="1" w:before="100" w:beforeAutospacing="1"/>
    </w:pPr>
    <w:rPr>
      <w:rFonts w:ascii="Times New Roman" w:cs="Times New Roman" w:hAnsi="Times New Roman"/>
      <w:sz w:val="24"/>
      <w:szCs w:val="24"/>
    </w:rPr>
  </w:style>
  <w:style w:type="paragraph" w:styleId="SeEspSemAntes" w:customStyle="1">
    <w:name w:val="SeEspSemAntes"/>
    <w:basedOn w:val="Normal"/>
    <w:next w:val="Normal"/>
    <w:rsid w:val="00A36E65"/>
    <w:pPr>
      <w:keepNext w:val="1"/>
      <w:keepLines w:val="1"/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</w:tabs>
      <w:jc w:val="both"/>
    </w:pPr>
    <w:rPr>
      <w:rFonts w:ascii="Times New Roman" w:cs="Times New Roman" w:hAnsi="Times New Roman"/>
      <w:snapToGrid w:val="0"/>
      <w:sz w:val="20"/>
      <w:szCs w:val="20"/>
    </w:rPr>
  </w:style>
  <w:style w:type="paragraph" w:styleId="PSDS-Marcadores1" w:customStyle="1">
    <w:name w:val="PSDS - Marcadores 1"/>
    <w:basedOn w:val="PSDS-CorpodeTexto"/>
    <w:rsid w:val="00A36E65"/>
    <w:pPr>
      <w:numPr>
        <w:numId w:val="6"/>
      </w:numPr>
      <w:spacing w:after="40" w:before="40"/>
    </w:pPr>
    <w:rPr>
      <w:b w:val="1"/>
      <w:sz w:val="24"/>
    </w:rPr>
  </w:style>
  <w:style w:type="paragraph" w:styleId="PSDS-Marcadores2" w:customStyle="1">
    <w:name w:val="PSDS - Marcadores 2"/>
    <w:basedOn w:val="PSDS-Marcadores1"/>
    <w:rsid w:val="00A36E65"/>
    <w:pPr>
      <w:numPr>
        <w:ilvl w:val="1"/>
      </w:numPr>
    </w:pPr>
  </w:style>
  <w:style w:type="paragraph" w:styleId="Textodebalo">
    <w:name w:val="Balloon Text"/>
    <w:basedOn w:val="Normal"/>
    <w:link w:val="TextodebaloChar"/>
    <w:rsid w:val="00863C59"/>
    <w:rPr>
      <w:rFonts w:ascii="Tahoma" w:cs="Tahoma" w:hAnsi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rsid w:val="00863C59"/>
    <w:rPr>
      <w:rFonts w:ascii="Tahoma" w:cs="Tahoma" w:hAnsi="Tahoma"/>
      <w:sz w:val="16"/>
      <w:szCs w:val="16"/>
    </w:rPr>
  </w:style>
  <w:style w:type="character" w:styleId="HiperlinkVisitado">
    <w:name w:val="FollowedHyperlink"/>
    <w:basedOn w:val="Fontepargpadro"/>
    <w:rsid w:val="00A64285"/>
    <w:rPr>
      <w:color w:val="800080" w:themeColor="followedHyperlink"/>
      <w:u w:val="single"/>
    </w:rPr>
  </w:style>
  <w:style w:type="character" w:styleId="RodapChar" w:customStyle="1">
    <w:name w:val="Rodapé Char"/>
    <w:basedOn w:val="Fontepargpadro"/>
    <w:link w:val="Rodap"/>
    <w:rsid w:val="004D707C"/>
    <w:rPr>
      <w:rFonts w:ascii="Arial" w:cs="Arial" w:hAnsi="Arial"/>
      <w:sz w:val="22"/>
      <w:szCs w:val="22"/>
    </w:rPr>
  </w:style>
  <w:style w:type="paragraph" w:styleId="PargrafodaLista">
    <w:name w:val="List Paragraph"/>
    <w:basedOn w:val="Normal"/>
    <w:uiPriority w:val="34"/>
    <w:qFormat w:val="1"/>
    <w:rsid w:val="00664ED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2.png"/><Relationship Id="rId24" Type="http://schemas.openxmlformats.org/officeDocument/2006/relationships/image" Target="media/image10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3.png"/><Relationship Id="rId25" Type="http://schemas.openxmlformats.org/officeDocument/2006/relationships/image" Target="media/image14.png"/><Relationship Id="rId28" Type="http://schemas.openxmlformats.org/officeDocument/2006/relationships/image" Target="media/image15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6.png"/><Relationship Id="rId7" Type="http://schemas.openxmlformats.org/officeDocument/2006/relationships/image" Target="media/image16.png"/><Relationship Id="rId8" Type="http://schemas.openxmlformats.org/officeDocument/2006/relationships/header" Target="header1.xml"/><Relationship Id="rId31" Type="http://schemas.openxmlformats.org/officeDocument/2006/relationships/image" Target="media/image18.png"/><Relationship Id="rId30" Type="http://schemas.openxmlformats.org/officeDocument/2006/relationships/image" Target="media/image20.png"/><Relationship Id="rId11" Type="http://schemas.openxmlformats.org/officeDocument/2006/relationships/footer" Target="footer1.xml"/><Relationship Id="rId33" Type="http://schemas.openxmlformats.org/officeDocument/2006/relationships/hyperlink" Target="https://www.ibm.com/docs/en/rup" TargetMode="External"/><Relationship Id="rId10" Type="http://schemas.openxmlformats.org/officeDocument/2006/relationships/footer" Target="footer3.xml"/><Relationship Id="rId32" Type="http://schemas.openxmlformats.org/officeDocument/2006/relationships/hyperlink" Target="http://www.omg.org/technology/documents/formal/uml.htm" TargetMode="External"/><Relationship Id="rId13" Type="http://schemas.openxmlformats.org/officeDocument/2006/relationships/header" Target="header3.xml"/><Relationship Id="rId35" Type="http://schemas.openxmlformats.org/officeDocument/2006/relationships/hyperlink" Target="https://astah.net/" TargetMode="External"/><Relationship Id="rId12" Type="http://schemas.openxmlformats.org/officeDocument/2006/relationships/header" Target="header2.xml"/><Relationship Id="rId34" Type="http://schemas.openxmlformats.org/officeDocument/2006/relationships/hyperlink" Target="https://www.oracle.com/database/sqldeveloper/technologies/sql-data-modeler/" TargetMode="External"/><Relationship Id="rId15" Type="http://schemas.openxmlformats.org/officeDocument/2006/relationships/image" Target="media/image13.png"/><Relationship Id="rId14" Type="http://schemas.openxmlformats.org/officeDocument/2006/relationships/footer" Target="footer4.xml"/><Relationship Id="rId36" Type="http://schemas.openxmlformats.org/officeDocument/2006/relationships/hyperlink" Target="https://app.diagrams.net/" TargetMode="External"/><Relationship Id="rId17" Type="http://schemas.openxmlformats.org/officeDocument/2006/relationships/image" Target="media/image19.png"/><Relationship Id="rId16" Type="http://schemas.openxmlformats.org/officeDocument/2006/relationships/image" Target="media/image7.png"/><Relationship Id="rId19" Type="http://schemas.openxmlformats.org/officeDocument/2006/relationships/image" Target="media/image8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3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image" Target="media/image16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CwX/OUtsOKPncOKogQ3VgAqN9Q==">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2025-04-09T19:24:00Z</dcterms:created>
  <dc:creator>Marcos Arruda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0x01010092D14325BC69B1499C60982993F18EDD</vt:lpwstr>
  </property>
</Properties>
</file>