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D49F" w14:textId="4B1DA048" w:rsidR="006527B5" w:rsidRPr="00B133A0" w:rsidRDefault="008A7DB6" w:rsidP="008A7DB6">
      <w:pPr>
        <w:jc w:val="center"/>
        <w:rPr>
          <w:rFonts w:ascii="Arial" w:hAnsi="Arial" w:cs="Arial"/>
          <w:sz w:val="40"/>
          <w:szCs w:val="40"/>
        </w:rPr>
      </w:pPr>
      <w:r w:rsidRPr="00B133A0">
        <w:rPr>
          <w:rFonts w:ascii="Arial" w:hAnsi="Arial" w:cs="Arial"/>
          <w:sz w:val="40"/>
          <w:szCs w:val="40"/>
        </w:rPr>
        <w:t>Dr Boom Clinic Opportunity</w:t>
      </w:r>
    </w:p>
    <w:p w14:paraId="2DD105A6" w14:textId="463ADDC1" w:rsidR="008A7DB6" w:rsidRDefault="00B133A0" w:rsidP="00B133A0">
      <w:pPr>
        <w:pStyle w:val="Heading1"/>
      </w:pPr>
      <w:r w:rsidRPr="00B133A0">
        <w:t>Ex</w:t>
      </w:r>
      <w:r w:rsidRPr="00B133A0">
        <w:t>e</w:t>
      </w:r>
      <w:r w:rsidRPr="00B133A0">
        <w:t>cuti</w:t>
      </w:r>
      <w:r w:rsidRPr="00B133A0">
        <w:t>v</w:t>
      </w:r>
      <w:r w:rsidRPr="00B133A0">
        <w:t xml:space="preserve">e </w:t>
      </w:r>
      <w:r w:rsidRPr="00B133A0">
        <w:t>S</w:t>
      </w:r>
      <w:r w:rsidRPr="00B133A0">
        <w:t>ummary</w:t>
      </w:r>
    </w:p>
    <w:p w14:paraId="2C5B9EE1" w14:textId="3BDB74F3" w:rsidR="00B133A0" w:rsidRDefault="00B133A0" w:rsidP="00B133A0"/>
    <w:p w14:paraId="61DDAC4E" w14:textId="77777777" w:rsidR="00B133A0" w:rsidRDefault="00B133A0" w:rsidP="00B133A0">
      <w:r>
        <w:t xml:space="preserve">Dr. Boom Clinic is currently facing inefficiencies due to </w:t>
      </w:r>
      <w:r w:rsidRPr="00B133A0">
        <w:rPr>
          <w:b/>
          <w:bCs/>
        </w:rPr>
        <w:t>repetitive data entry</w:t>
      </w:r>
      <w:r>
        <w:t xml:space="preserve"> </w:t>
      </w:r>
      <w:r w:rsidRPr="00B133A0">
        <w:rPr>
          <w:b/>
          <w:bCs/>
        </w:rPr>
        <w:t>across two systems</w:t>
      </w:r>
      <w:r>
        <w:t xml:space="preserve">: </w:t>
      </w:r>
      <w:proofErr w:type="spellStart"/>
      <w:r w:rsidRPr="00B133A0">
        <w:rPr>
          <w:b/>
          <w:bCs/>
        </w:rPr>
        <w:t>ProMed</w:t>
      </w:r>
      <w:proofErr w:type="spellEnd"/>
      <w:r w:rsidRPr="00B133A0">
        <w:rPr>
          <w:b/>
          <w:bCs/>
        </w:rPr>
        <w:t xml:space="preserve"> (the clinic’s database) and Amed (NSTDA’s medical reimbursement platform).</w:t>
      </w:r>
      <w:r>
        <w:t xml:space="preserve"> This duplication not only increases workload but also leads to errors and consumes valuable time for medical personnel.</w:t>
      </w:r>
    </w:p>
    <w:p w14:paraId="10281085" w14:textId="77777777" w:rsidR="00B133A0" w:rsidRDefault="00B133A0" w:rsidP="00B133A0"/>
    <w:p w14:paraId="5C0F77EC" w14:textId="6C0E6C2C" w:rsidR="00B133A0" w:rsidRDefault="00B133A0" w:rsidP="00B133A0">
      <w:r>
        <w:t xml:space="preserve">To mitigate these challenges, </w:t>
      </w:r>
      <w:r w:rsidRPr="00B133A0">
        <w:rPr>
          <w:b/>
          <w:bCs/>
        </w:rPr>
        <w:t>this project proposes a semi-automated solution</w:t>
      </w:r>
      <w:r>
        <w:t xml:space="preserve"> leveraging AI-driven text extraction and automation tools. By implementing this approach, </w:t>
      </w:r>
      <w:r w:rsidRPr="00B133A0">
        <w:rPr>
          <w:b/>
          <w:bCs/>
        </w:rPr>
        <w:t>the clinic aims to reduce repetitive tasks by 1-2 hours per day</w:t>
      </w:r>
      <w:r w:rsidRPr="00B133A0">
        <w:t>,</w:t>
      </w:r>
      <w:r w:rsidRPr="00B133A0">
        <w:rPr>
          <w:b/>
          <w:bCs/>
        </w:rPr>
        <w:t xml:space="preserve"> </w:t>
      </w:r>
      <w:r>
        <w:t>minimize data entry errors, and enhance operational efficiency, ultimately enabling medical personnel to dedicate more time to patient care.</w:t>
      </w:r>
    </w:p>
    <w:p w14:paraId="6602BE89" w14:textId="77777777" w:rsidR="00B133A0" w:rsidRDefault="00B133A0" w:rsidP="00B133A0"/>
    <w:p w14:paraId="33A8BCEC" w14:textId="4D581549" w:rsidR="00683451" w:rsidRDefault="00683451" w:rsidP="00683451">
      <w:pPr>
        <w:pStyle w:val="Heading1"/>
      </w:pPr>
      <w:r>
        <w:t xml:space="preserve">Business Problem </w:t>
      </w:r>
    </w:p>
    <w:p w14:paraId="6929F110" w14:textId="77777777" w:rsidR="00683451" w:rsidRPr="00683451" w:rsidRDefault="00683451" w:rsidP="00683451"/>
    <w:p w14:paraId="6B64896A" w14:textId="77777777" w:rsidR="00683451" w:rsidRDefault="00683451" w:rsidP="00683451">
      <w:pPr>
        <w:pStyle w:val="ListParagraph"/>
        <w:numPr>
          <w:ilvl w:val="0"/>
          <w:numId w:val="1"/>
        </w:numPr>
      </w:pPr>
      <w:r>
        <w:t xml:space="preserve">-Medical personnel </w:t>
      </w:r>
      <w:r w:rsidRPr="008265CE">
        <w:rPr>
          <w:b/>
          <w:bCs/>
        </w:rPr>
        <w:t>manually enter the same patient data twice</w:t>
      </w:r>
      <w:r>
        <w:t xml:space="preserve"> into two different systems (</w:t>
      </w:r>
      <w:proofErr w:type="spellStart"/>
      <w:r>
        <w:t>ProMed</w:t>
      </w:r>
      <w:proofErr w:type="spellEnd"/>
      <w:r>
        <w:t xml:space="preserve"> and NSTDA).</w:t>
      </w:r>
    </w:p>
    <w:p w14:paraId="0AF8A5FE" w14:textId="77777777" w:rsidR="00683451" w:rsidRDefault="00683451" w:rsidP="00683451">
      <w:pPr>
        <w:pStyle w:val="ListParagraph"/>
        <w:numPr>
          <w:ilvl w:val="0"/>
          <w:numId w:val="1"/>
        </w:numPr>
      </w:pPr>
      <w:r>
        <w:t xml:space="preserve">-This process is time-consuming, </w:t>
      </w:r>
      <w:r w:rsidRPr="008265CE">
        <w:rPr>
          <w:b/>
          <w:bCs/>
        </w:rPr>
        <w:t>adding an extra 1-2 hours of administrative work per day</w:t>
      </w:r>
      <w:r>
        <w:t>.</w:t>
      </w:r>
    </w:p>
    <w:p w14:paraId="4BEF4208" w14:textId="0004A5C5" w:rsidR="00B133A0" w:rsidRDefault="00683451" w:rsidP="00683451">
      <w:pPr>
        <w:pStyle w:val="ListParagraph"/>
        <w:numPr>
          <w:ilvl w:val="0"/>
          <w:numId w:val="1"/>
        </w:numPr>
      </w:pPr>
      <w:r>
        <w:t>-The manual approach increases the risk of human errors, such as incorrect medical records.</w:t>
      </w:r>
    </w:p>
    <w:p w14:paraId="387CBB80" w14:textId="77777777" w:rsidR="006566B9" w:rsidRDefault="006566B9" w:rsidP="006566B9"/>
    <w:p w14:paraId="2D494680" w14:textId="2DE8B9F8" w:rsidR="006566B9" w:rsidRDefault="006566B9" w:rsidP="006566B9">
      <w:pPr>
        <w:pStyle w:val="Heading1"/>
      </w:pPr>
      <w:r w:rsidRPr="006566B9">
        <w:t>Analysis</w:t>
      </w:r>
    </w:p>
    <w:p w14:paraId="6B47E522" w14:textId="77777777" w:rsidR="006566B9" w:rsidRDefault="006566B9" w:rsidP="006566B9"/>
    <w:p w14:paraId="42DF7A7D" w14:textId="77777777" w:rsidR="006566B9" w:rsidRDefault="006566B9" w:rsidP="006566B9">
      <w:r>
        <w:t>Currently, Dr. Boom Clinic operates only on weekends, serving 50-70 patients per week. After clinic hours, an additional 1-2 hours is required to manually enter patient medical records into NSTDA’s medical reimbursement platform. To manage this, the clinic hires Health Science students for data entry at a rate of 160 THB per day.</w:t>
      </w:r>
    </w:p>
    <w:p w14:paraId="126AEE25" w14:textId="77777777" w:rsidR="006566B9" w:rsidRDefault="006566B9" w:rsidP="006566B9"/>
    <w:p w14:paraId="6A05A07F" w14:textId="5E6716A6" w:rsidR="006566B9" w:rsidRDefault="006566B9" w:rsidP="006566B9">
      <w:r>
        <w:t xml:space="preserve">Looking ahead, the clinic plans to expand its operations to both weekdays and weekends, increasing the number of working days to at least 20 </w:t>
      </w:r>
      <w:r>
        <w:t xml:space="preserve">day </w:t>
      </w:r>
      <w:r>
        <w:t>per month. If no automation is implemented, the expected monthly cost for data entry alone will rise to at least 3,200 THB.</w:t>
      </w:r>
    </w:p>
    <w:p w14:paraId="4750665F" w14:textId="4CFDEACC" w:rsidR="006566B9" w:rsidRDefault="006566B9" w:rsidP="006566B9">
      <w:pPr>
        <w:pStyle w:val="Heading1"/>
      </w:pPr>
      <w:r w:rsidRPr="006566B9">
        <w:lastRenderedPageBreak/>
        <w:t>Solution Options</w:t>
      </w:r>
    </w:p>
    <w:p w14:paraId="6BFCF7F3" w14:textId="77777777" w:rsidR="006566B9" w:rsidRDefault="006566B9" w:rsidP="006566B9"/>
    <w:p w14:paraId="23E212CC" w14:textId="6A614CAC" w:rsidR="006566B9" w:rsidRPr="006566B9" w:rsidRDefault="00A623B8" w:rsidP="006566B9">
      <w:r w:rsidRPr="00A623B8">
        <w:t xml:space="preserve">Note: The clinic owner and the lead developer are relatives. Therefore, </w:t>
      </w:r>
      <w:r w:rsidRPr="00A623B8">
        <w:rPr>
          <w:b/>
          <w:bCs/>
        </w:rPr>
        <w:t>the cost calculations in this business case will not include developer wages</w:t>
      </w:r>
      <w:r w:rsidRPr="00A623B8">
        <w:t>, as the development work is provided free of charge. Additionally, the project will prioritize the use of open-source and free tools to minimize implementation costs.</w:t>
      </w:r>
    </w:p>
    <w:p w14:paraId="0DB39403" w14:textId="77777777" w:rsidR="00683451" w:rsidRDefault="00683451" w:rsidP="00683451"/>
    <w:p w14:paraId="05E0A17E" w14:textId="77777777" w:rsidR="0027550C" w:rsidRDefault="0027550C" w:rsidP="0027550C">
      <w:r>
        <w:t>The cost calculation is based on a 5-year period, which aligns with the expected minimum service life of the necessary hardware and tools.</w:t>
      </w:r>
    </w:p>
    <w:p w14:paraId="15A01CE4" w14:textId="77777777" w:rsidR="0027550C" w:rsidRDefault="0027550C" w:rsidP="0027550C"/>
    <w:p w14:paraId="3A81208F" w14:textId="79F0F16C" w:rsidR="0027550C" w:rsidRPr="00915688" w:rsidRDefault="0027550C" w:rsidP="0027550C">
      <w:pPr>
        <w:pStyle w:val="ListParagraph"/>
        <w:numPr>
          <w:ilvl w:val="0"/>
          <w:numId w:val="2"/>
        </w:numPr>
        <w:rPr>
          <w:b/>
          <w:bCs/>
        </w:rPr>
      </w:pPr>
      <w:r w:rsidRPr="00915688">
        <w:rPr>
          <w:b/>
          <w:bCs/>
        </w:rPr>
        <w:t>Do Nothing</w:t>
      </w:r>
    </w:p>
    <w:p w14:paraId="2FA413A5" w14:textId="40F78BC9" w:rsidR="0027550C" w:rsidRDefault="0027550C" w:rsidP="004C761B">
      <w:pPr>
        <w:ind w:left="360"/>
      </w:pPr>
      <w:r>
        <w:t xml:space="preserve">If no action is taken, the clinic will continue hiring personnel for manual data entry. The </w:t>
      </w:r>
      <w:r w:rsidR="004C761B">
        <w:t xml:space="preserve"> </w:t>
      </w:r>
      <w:r>
        <w:t>estimated cost for hiring is 38,400 THB per year.</w:t>
      </w:r>
    </w:p>
    <w:p w14:paraId="0EDF747D" w14:textId="77777777" w:rsidR="00741902" w:rsidRDefault="00741902" w:rsidP="004C761B">
      <w:pPr>
        <w:ind w:left="360"/>
      </w:pPr>
    </w:p>
    <w:p w14:paraId="539C0DC6" w14:textId="3920CF44" w:rsidR="00741902" w:rsidRDefault="00741902" w:rsidP="004C761B">
      <w:pPr>
        <w:ind w:left="360"/>
      </w:pPr>
      <w:r>
        <w:t>Estimated Cost:</w:t>
      </w:r>
    </w:p>
    <w:p w14:paraId="44926B58" w14:textId="77777777" w:rsidR="0027550C" w:rsidRDefault="0027550C" w:rsidP="0027550C">
      <w:pPr>
        <w:pStyle w:val="ListParagraph"/>
        <w:numPr>
          <w:ilvl w:val="0"/>
          <w:numId w:val="3"/>
        </w:numPr>
      </w:pPr>
      <w:r>
        <w:t>Annual cost: 38,400 THB</w:t>
      </w:r>
    </w:p>
    <w:p w14:paraId="43E647E0" w14:textId="402CF6F8" w:rsidR="00A623B8" w:rsidRDefault="0027550C" w:rsidP="0027550C">
      <w:pPr>
        <w:pStyle w:val="ListParagraph"/>
        <w:numPr>
          <w:ilvl w:val="0"/>
          <w:numId w:val="3"/>
        </w:numPr>
      </w:pPr>
      <w:r>
        <w:t>Total cost over 5 years: 192,000 THB</w:t>
      </w:r>
    </w:p>
    <w:p w14:paraId="14D3A901" w14:textId="77777777" w:rsidR="00C400D5" w:rsidRDefault="00C400D5" w:rsidP="00C400D5">
      <w:pPr>
        <w:ind w:left="360"/>
      </w:pPr>
    </w:p>
    <w:p w14:paraId="170744C3" w14:textId="5C4037C5" w:rsidR="00C400D5" w:rsidRPr="00915688" w:rsidRDefault="00C400D5" w:rsidP="00C400D5">
      <w:pPr>
        <w:ind w:left="360"/>
        <w:rPr>
          <w:b/>
          <w:bCs/>
        </w:rPr>
      </w:pPr>
      <w:r w:rsidRPr="00915688">
        <w:rPr>
          <w:b/>
          <w:bCs/>
        </w:rPr>
        <w:t>Pros:</w:t>
      </w:r>
    </w:p>
    <w:p w14:paraId="0CE5A590" w14:textId="77777777" w:rsidR="00C400D5" w:rsidRDefault="00C400D5" w:rsidP="00C400D5">
      <w:pPr>
        <w:pStyle w:val="ListParagraph"/>
        <w:numPr>
          <w:ilvl w:val="0"/>
          <w:numId w:val="7"/>
        </w:numPr>
      </w:pPr>
      <w:r w:rsidRPr="00915688">
        <w:rPr>
          <w:b/>
          <w:bCs/>
        </w:rPr>
        <w:t>No Initial Investment Required</w:t>
      </w:r>
      <w:r>
        <w:t xml:space="preserve"> – The clinic does not need to spend money on developing or implementing a new system.</w:t>
      </w:r>
    </w:p>
    <w:p w14:paraId="610D4C0B" w14:textId="77777777" w:rsidR="00C400D5" w:rsidRDefault="00C400D5" w:rsidP="00C400D5">
      <w:pPr>
        <w:pStyle w:val="ListParagraph"/>
        <w:numPr>
          <w:ilvl w:val="0"/>
          <w:numId w:val="7"/>
        </w:numPr>
      </w:pPr>
      <w:r w:rsidRPr="00915688">
        <w:rPr>
          <w:b/>
          <w:bCs/>
        </w:rPr>
        <w:t>No System Changes or Learning Curve</w:t>
      </w:r>
      <w:r>
        <w:t xml:space="preserve"> – Staff can continue working as usual without needing training on a new process.</w:t>
      </w:r>
    </w:p>
    <w:p w14:paraId="562B2DD1" w14:textId="77777777" w:rsidR="00C400D5" w:rsidRDefault="00C400D5" w:rsidP="00C400D5">
      <w:pPr>
        <w:pStyle w:val="ListParagraph"/>
        <w:numPr>
          <w:ilvl w:val="0"/>
          <w:numId w:val="7"/>
        </w:numPr>
      </w:pPr>
      <w:r w:rsidRPr="00915688">
        <w:rPr>
          <w:b/>
          <w:bCs/>
        </w:rPr>
        <w:t>Guaranteed Continuity</w:t>
      </w:r>
      <w:r>
        <w:t xml:space="preserve"> – Since the current process is already in place, there is no risk of technical failures or system migration issues.</w:t>
      </w:r>
    </w:p>
    <w:p w14:paraId="51899360" w14:textId="77777777" w:rsidR="00C400D5" w:rsidRDefault="00C400D5" w:rsidP="00C400D5">
      <w:pPr>
        <w:pStyle w:val="ListParagraph"/>
        <w:numPr>
          <w:ilvl w:val="0"/>
          <w:numId w:val="7"/>
        </w:numPr>
      </w:pPr>
      <w:r w:rsidRPr="00915688">
        <w:rPr>
          <w:b/>
          <w:bCs/>
        </w:rPr>
        <w:t>Simple and Easy to Manage</w:t>
      </w:r>
      <w:r>
        <w:t xml:space="preserve"> – Hiring students for data entry is a straightforward process that does not require additional IT infrastructure.</w:t>
      </w:r>
    </w:p>
    <w:p w14:paraId="25E7ABA9" w14:textId="42C115BC" w:rsidR="00C400D5" w:rsidRPr="00915688" w:rsidRDefault="00C400D5" w:rsidP="00C400D5">
      <w:pPr>
        <w:ind w:left="360"/>
        <w:rPr>
          <w:b/>
          <w:bCs/>
        </w:rPr>
      </w:pPr>
      <w:r w:rsidRPr="00915688">
        <w:rPr>
          <w:b/>
          <w:bCs/>
        </w:rPr>
        <w:t>Cons:</w:t>
      </w:r>
    </w:p>
    <w:p w14:paraId="43B12772" w14:textId="77777777" w:rsidR="00C400D5" w:rsidRDefault="00C400D5" w:rsidP="00C400D5">
      <w:pPr>
        <w:pStyle w:val="ListParagraph"/>
        <w:numPr>
          <w:ilvl w:val="0"/>
          <w:numId w:val="8"/>
        </w:numPr>
      </w:pPr>
      <w:r w:rsidRPr="00915688">
        <w:rPr>
          <w:b/>
          <w:bCs/>
        </w:rPr>
        <w:t>High Long-Term Cost</w:t>
      </w:r>
      <w:r>
        <w:t xml:space="preserve"> – The clinic will continue spending 38,400 THB per year (or 192,000 THB over 5 years) on hiring personnel, making it an expensive long-term solution.</w:t>
      </w:r>
    </w:p>
    <w:p w14:paraId="7E430AF7" w14:textId="77777777" w:rsidR="00C400D5" w:rsidRDefault="00C400D5" w:rsidP="00C400D5">
      <w:pPr>
        <w:pStyle w:val="ListParagraph"/>
        <w:numPr>
          <w:ilvl w:val="0"/>
          <w:numId w:val="8"/>
        </w:numPr>
      </w:pPr>
      <w:r w:rsidRPr="00915688">
        <w:rPr>
          <w:b/>
          <w:bCs/>
        </w:rPr>
        <w:t>Inefficiency and Wasted Time</w:t>
      </w:r>
      <w:r>
        <w:t xml:space="preserve"> – Manually entering data takes 1-2 hours per day, reducing productivity and increasing operational overhead.</w:t>
      </w:r>
    </w:p>
    <w:p w14:paraId="6D089BAA" w14:textId="77777777" w:rsidR="00C400D5" w:rsidRDefault="00C400D5" w:rsidP="00C400D5">
      <w:pPr>
        <w:pStyle w:val="ListParagraph"/>
        <w:numPr>
          <w:ilvl w:val="0"/>
          <w:numId w:val="8"/>
        </w:numPr>
      </w:pPr>
      <w:r w:rsidRPr="00915688">
        <w:rPr>
          <w:b/>
          <w:bCs/>
        </w:rPr>
        <w:t>Higher Risk of Human Error</w:t>
      </w:r>
      <w:r>
        <w:t xml:space="preserve"> – Manual data entry is prone to mistakes, which could lead to incorrect reimbursement claims and potential administrative issues.</w:t>
      </w:r>
    </w:p>
    <w:p w14:paraId="7E48C55C" w14:textId="77777777" w:rsidR="00C400D5" w:rsidRDefault="00C400D5" w:rsidP="00C400D5">
      <w:pPr>
        <w:pStyle w:val="ListParagraph"/>
        <w:numPr>
          <w:ilvl w:val="0"/>
          <w:numId w:val="8"/>
        </w:numPr>
      </w:pPr>
      <w:r w:rsidRPr="00915688">
        <w:rPr>
          <w:b/>
          <w:bCs/>
        </w:rPr>
        <w:lastRenderedPageBreak/>
        <w:t>Limited Scalability</w:t>
      </w:r>
      <w:r>
        <w:t xml:space="preserve"> – As the clinic expands to weekdays and weekends, the workload will increase, requiring more time or additional hiring, further raising costs.</w:t>
      </w:r>
    </w:p>
    <w:p w14:paraId="35A8186A" w14:textId="4D9812ED" w:rsidR="008265CE" w:rsidRDefault="00C400D5" w:rsidP="00683451">
      <w:pPr>
        <w:pStyle w:val="ListParagraph"/>
        <w:numPr>
          <w:ilvl w:val="0"/>
          <w:numId w:val="8"/>
        </w:numPr>
      </w:pPr>
      <w:r w:rsidRPr="00915688">
        <w:rPr>
          <w:b/>
          <w:bCs/>
        </w:rPr>
        <w:t>Opportunity Cost</w:t>
      </w:r>
      <w:r>
        <w:t xml:space="preserve"> – The time spent on manual entry could be better utilized for patient care or other critical tasks.</w:t>
      </w:r>
    </w:p>
    <w:p w14:paraId="74BDF979" w14:textId="77777777" w:rsidR="00915688" w:rsidRDefault="00915688" w:rsidP="00915688">
      <w:pPr>
        <w:pStyle w:val="ListParagraph"/>
        <w:ind w:left="1080"/>
      </w:pPr>
    </w:p>
    <w:p w14:paraId="35594521" w14:textId="5DED744B" w:rsidR="004C761B" w:rsidRPr="00915688" w:rsidRDefault="004C761B" w:rsidP="004C761B">
      <w:pPr>
        <w:pStyle w:val="ListParagraph"/>
        <w:numPr>
          <w:ilvl w:val="0"/>
          <w:numId w:val="2"/>
        </w:numPr>
        <w:rPr>
          <w:b/>
          <w:bCs/>
        </w:rPr>
      </w:pPr>
      <w:r w:rsidRPr="00915688">
        <w:rPr>
          <w:b/>
          <w:bCs/>
        </w:rPr>
        <w:t>Direct NSTDA API Integration</w:t>
      </w:r>
    </w:p>
    <w:p w14:paraId="2DBCB0E9" w14:textId="3CBDDE07" w:rsidR="0027550C" w:rsidRDefault="004C761B" w:rsidP="004C761B">
      <w:pPr>
        <w:ind w:left="360"/>
      </w:pPr>
      <w:r>
        <w:t>One possible solution is to request access from NSTDA to determine whether a REST API is available for developers. This API would allow the clinic’s system to directly send medical record data to the NSTDA medical reimbursement platform in real-time as doctors enter data into their own clinic database.</w:t>
      </w:r>
    </w:p>
    <w:p w14:paraId="4A0CCAAD" w14:textId="77777777" w:rsidR="00C400D5" w:rsidRDefault="00C400D5" w:rsidP="004C761B">
      <w:pPr>
        <w:ind w:left="360"/>
      </w:pPr>
    </w:p>
    <w:p w14:paraId="36D37D07" w14:textId="4C4A1027" w:rsidR="00CE5E22" w:rsidRPr="00CE5E22" w:rsidRDefault="00CE5E22" w:rsidP="00CE5E22">
      <w:pPr>
        <w:ind w:left="360"/>
        <w:rPr>
          <w:b/>
          <w:bCs/>
        </w:rPr>
      </w:pPr>
      <w:r w:rsidRPr="00CE5E22">
        <w:rPr>
          <w:b/>
          <w:bCs/>
        </w:rPr>
        <w:t>Pros:</w:t>
      </w:r>
    </w:p>
    <w:p w14:paraId="6A70353B" w14:textId="77777777" w:rsidR="00CE5E22" w:rsidRPr="00CE5E22" w:rsidRDefault="00CE5E22" w:rsidP="00CE5E22">
      <w:pPr>
        <w:pStyle w:val="ListParagraph"/>
        <w:numPr>
          <w:ilvl w:val="0"/>
          <w:numId w:val="15"/>
        </w:numPr>
      </w:pPr>
      <w:r w:rsidRPr="00CE5E22">
        <w:rPr>
          <w:b/>
          <w:bCs/>
        </w:rPr>
        <w:t>Eliminates Manual Data Entry</w:t>
      </w:r>
      <w:r w:rsidRPr="00CE5E22">
        <w:t xml:space="preserve"> – Automating the data transfer between systems removes the need for manual input, saving time and effort.</w:t>
      </w:r>
    </w:p>
    <w:p w14:paraId="6DB70168" w14:textId="77777777" w:rsidR="00CE5E22" w:rsidRPr="00CE5E22" w:rsidRDefault="00CE5E22" w:rsidP="00CE5E22">
      <w:pPr>
        <w:pStyle w:val="ListParagraph"/>
        <w:numPr>
          <w:ilvl w:val="0"/>
          <w:numId w:val="15"/>
        </w:numPr>
      </w:pPr>
      <w:r w:rsidRPr="00CE5E22">
        <w:rPr>
          <w:b/>
          <w:bCs/>
        </w:rPr>
        <w:t>Reduces Errors</w:t>
      </w:r>
      <w:r w:rsidRPr="00CE5E22">
        <w:t xml:space="preserve"> – Direct integration ensures data consistency across platforms, minimizing human input mistakes.</w:t>
      </w:r>
    </w:p>
    <w:p w14:paraId="20BDDEFB" w14:textId="77777777" w:rsidR="00CE5E22" w:rsidRDefault="00CE5E22" w:rsidP="00CE5E22">
      <w:pPr>
        <w:pStyle w:val="ListParagraph"/>
        <w:numPr>
          <w:ilvl w:val="0"/>
          <w:numId w:val="15"/>
        </w:numPr>
      </w:pPr>
      <w:r w:rsidRPr="00CE5E22">
        <w:rPr>
          <w:b/>
          <w:bCs/>
        </w:rPr>
        <w:t>Long-Term Cost Savings</w:t>
      </w:r>
      <w:r w:rsidRPr="00CE5E22">
        <w:t xml:space="preserve"> – Once implemented, this solution eliminates the ongoing labor cost of hiring staff for data entry.</w:t>
      </w:r>
    </w:p>
    <w:p w14:paraId="1EC8FE10" w14:textId="77777777" w:rsidR="00CE5E22" w:rsidRPr="00CE5E22" w:rsidRDefault="00CE5E22" w:rsidP="00CE5E22">
      <w:pPr>
        <w:ind w:left="360"/>
        <w:rPr>
          <w:b/>
          <w:bCs/>
        </w:rPr>
      </w:pPr>
    </w:p>
    <w:p w14:paraId="2F2001C0" w14:textId="3B73D5D0" w:rsidR="00CE5E22" w:rsidRPr="00CE5E22" w:rsidRDefault="00CE5E22" w:rsidP="00CE5E22">
      <w:pPr>
        <w:ind w:left="360"/>
        <w:rPr>
          <w:b/>
          <w:bCs/>
        </w:rPr>
      </w:pPr>
      <w:r w:rsidRPr="00CE5E22">
        <w:rPr>
          <w:b/>
          <w:bCs/>
        </w:rPr>
        <w:t>Cons:</w:t>
      </w:r>
    </w:p>
    <w:p w14:paraId="79EFEFEC" w14:textId="77777777" w:rsidR="00CE5E22" w:rsidRPr="00CE5E22" w:rsidRDefault="00CE5E22" w:rsidP="00CE5E22">
      <w:pPr>
        <w:pStyle w:val="ListParagraph"/>
        <w:numPr>
          <w:ilvl w:val="0"/>
          <w:numId w:val="16"/>
        </w:numPr>
      </w:pPr>
      <w:r w:rsidRPr="00CE5E22">
        <w:rPr>
          <w:b/>
          <w:bCs/>
        </w:rPr>
        <w:t>Requires API Availability</w:t>
      </w:r>
      <w:r w:rsidRPr="00CE5E22">
        <w:t xml:space="preserve"> – This solution depends on NSTDA providing API access, which may not be available or come with restrictions.</w:t>
      </w:r>
    </w:p>
    <w:p w14:paraId="34E9532F" w14:textId="04D43463" w:rsidR="004C761B" w:rsidRDefault="00CE5E22" w:rsidP="00CE5E22">
      <w:pPr>
        <w:pStyle w:val="ListParagraph"/>
        <w:numPr>
          <w:ilvl w:val="0"/>
          <w:numId w:val="16"/>
        </w:numPr>
      </w:pPr>
      <w:r w:rsidRPr="00CE5E22">
        <w:rPr>
          <w:b/>
          <w:bCs/>
        </w:rPr>
        <w:t>Technical Complexity</w:t>
      </w:r>
      <w:r w:rsidRPr="00CE5E22">
        <w:t xml:space="preserve"> – Developing and maintaining an API integration requires technical expertise and ongoing support.</w:t>
      </w:r>
    </w:p>
    <w:p w14:paraId="1F1F99B2" w14:textId="77777777" w:rsidR="00CE5E22" w:rsidRPr="00CE5E22" w:rsidRDefault="00CE5E22" w:rsidP="00CE5E22">
      <w:pPr>
        <w:ind w:left="360"/>
      </w:pPr>
    </w:p>
    <w:p w14:paraId="1C719556" w14:textId="7358A5B8" w:rsidR="004C761B" w:rsidRPr="006871BF" w:rsidRDefault="004C761B" w:rsidP="004C761B">
      <w:pPr>
        <w:pStyle w:val="ListParagraph"/>
        <w:numPr>
          <w:ilvl w:val="0"/>
          <w:numId w:val="2"/>
        </w:numPr>
        <w:rPr>
          <w:b/>
          <w:bCs/>
        </w:rPr>
      </w:pPr>
      <w:r w:rsidRPr="006871BF">
        <w:rPr>
          <w:b/>
          <w:bCs/>
        </w:rPr>
        <w:t>Manual Data Entry with Macros</w:t>
      </w:r>
    </w:p>
    <w:p w14:paraId="1F114F8A" w14:textId="150AD6DC" w:rsidR="004C761B" w:rsidRDefault="004C761B" w:rsidP="00C400D5">
      <w:pPr>
        <w:ind w:left="360"/>
      </w:pPr>
      <w:r>
        <w:t>Instead of manually entering data from scratch, this approach involves pre-setting frequently used data into macros. The macro system will allow users to quickly input recurring information, reducing both time and errors in the data entry process.</w:t>
      </w:r>
    </w:p>
    <w:p w14:paraId="6F858322" w14:textId="7B436C20" w:rsidR="003E334D" w:rsidRDefault="004C761B" w:rsidP="003E334D">
      <w:pPr>
        <w:ind w:left="360"/>
      </w:pPr>
      <w:r>
        <w:t>However, since data still needs to be entered into both databases manually (</w:t>
      </w:r>
      <w:proofErr w:type="spellStart"/>
      <w:r>
        <w:t>ProMed</w:t>
      </w:r>
      <w:proofErr w:type="spellEnd"/>
      <w:r>
        <w:t xml:space="preserve"> and </w:t>
      </w:r>
      <w:r>
        <w:t xml:space="preserve">  </w:t>
      </w:r>
      <w:r>
        <w:t>NSTDA’s reimbursement platform), this method will only partially improve efficiency.</w:t>
      </w:r>
      <w:r w:rsidR="003E334D" w:rsidRPr="003E334D">
        <w:t xml:space="preserve"> </w:t>
      </w:r>
      <w:r w:rsidR="003E334D">
        <w:t>it is expected to decrease the required data entry time from 2 hours to less than 1 hour per day.</w:t>
      </w:r>
    </w:p>
    <w:p w14:paraId="51E46BB0" w14:textId="77777777" w:rsidR="00741902" w:rsidRDefault="00741902" w:rsidP="003E334D">
      <w:pPr>
        <w:ind w:left="360"/>
      </w:pPr>
    </w:p>
    <w:p w14:paraId="3FF902FC" w14:textId="77777777" w:rsidR="00CE5E22" w:rsidRDefault="00CE5E22" w:rsidP="003E334D">
      <w:pPr>
        <w:ind w:left="360"/>
      </w:pPr>
    </w:p>
    <w:p w14:paraId="0FB4F809" w14:textId="77777777" w:rsidR="00CE5E22" w:rsidRDefault="00CE5E22" w:rsidP="003E334D">
      <w:pPr>
        <w:ind w:left="360"/>
      </w:pPr>
    </w:p>
    <w:p w14:paraId="7E42F928" w14:textId="77777777" w:rsidR="00CE5E22" w:rsidRDefault="00CE5E22" w:rsidP="003E334D">
      <w:pPr>
        <w:ind w:left="360"/>
      </w:pPr>
    </w:p>
    <w:p w14:paraId="6C48A8F6" w14:textId="77777777" w:rsidR="00741902" w:rsidRDefault="00741902" w:rsidP="00741902">
      <w:pPr>
        <w:ind w:firstLine="360"/>
      </w:pPr>
      <w:r>
        <w:lastRenderedPageBreak/>
        <w:t>Estimated Cost:</w:t>
      </w:r>
    </w:p>
    <w:p w14:paraId="3A86D9CE" w14:textId="77777777" w:rsidR="00741902" w:rsidRDefault="00741902" w:rsidP="00741902">
      <w:pPr>
        <w:pStyle w:val="ListParagraph"/>
        <w:numPr>
          <w:ilvl w:val="0"/>
          <w:numId w:val="6"/>
        </w:numPr>
      </w:pPr>
      <w:proofErr w:type="spellStart"/>
      <w:r>
        <w:t>FastKeys</w:t>
      </w:r>
      <w:proofErr w:type="spellEnd"/>
      <w:r>
        <w:t>(Macro software ) : 4,000 THB /life-time</w:t>
      </w:r>
    </w:p>
    <w:p w14:paraId="625E982A" w14:textId="77777777" w:rsidR="00741902" w:rsidRDefault="00741902" w:rsidP="00741902">
      <w:pPr>
        <w:pStyle w:val="ListParagraph"/>
        <w:numPr>
          <w:ilvl w:val="0"/>
          <w:numId w:val="6"/>
        </w:numPr>
      </w:pPr>
      <w:r>
        <w:t>Previous hiring cost (2 hours/day): 38,400 THB per year</w:t>
      </w:r>
    </w:p>
    <w:p w14:paraId="6200656A" w14:textId="77777777" w:rsidR="00741902" w:rsidRDefault="00741902" w:rsidP="00741902">
      <w:pPr>
        <w:pStyle w:val="ListParagraph"/>
        <w:numPr>
          <w:ilvl w:val="0"/>
          <w:numId w:val="6"/>
        </w:numPr>
      </w:pPr>
      <w:r>
        <w:t>New hiring cost (~1 hour/day): ~19,200 THB per year</w:t>
      </w:r>
    </w:p>
    <w:p w14:paraId="443F6B66" w14:textId="77777777" w:rsidR="00741902" w:rsidRDefault="00741902" w:rsidP="00741902">
      <w:pPr>
        <w:pStyle w:val="ListParagraph"/>
        <w:numPr>
          <w:ilvl w:val="0"/>
          <w:numId w:val="6"/>
        </w:numPr>
      </w:pPr>
      <w:r>
        <w:t>Estimated 5-year cost: 100,000 THB</w:t>
      </w:r>
    </w:p>
    <w:p w14:paraId="334EACD1" w14:textId="77777777" w:rsidR="00741902" w:rsidRDefault="00741902" w:rsidP="003E334D">
      <w:pPr>
        <w:ind w:left="360"/>
      </w:pPr>
    </w:p>
    <w:p w14:paraId="0E923712" w14:textId="77777777" w:rsidR="00915688" w:rsidRDefault="00915688" w:rsidP="003E334D">
      <w:pPr>
        <w:ind w:left="360"/>
      </w:pPr>
    </w:p>
    <w:p w14:paraId="1EDA687E" w14:textId="07FB4134" w:rsidR="006871BF" w:rsidRPr="006871BF" w:rsidRDefault="006871BF" w:rsidP="006871BF">
      <w:pPr>
        <w:ind w:left="360"/>
        <w:rPr>
          <w:b/>
          <w:bCs/>
        </w:rPr>
      </w:pPr>
      <w:r w:rsidRPr="006871BF">
        <w:rPr>
          <w:b/>
          <w:bCs/>
        </w:rPr>
        <w:t>Pros:</w:t>
      </w:r>
    </w:p>
    <w:p w14:paraId="3BE7712E" w14:textId="77777777" w:rsidR="006871BF" w:rsidRDefault="006871BF" w:rsidP="006871BF">
      <w:pPr>
        <w:pStyle w:val="ListParagraph"/>
        <w:numPr>
          <w:ilvl w:val="0"/>
          <w:numId w:val="13"/>
        </w:numPr>
      </w:pPr>
      <w:r w:rsidRPr="006871BF">
        <w:rPr>
          <w:b/>
          <w:bCs/>
        </w:rPr>
        <w:t>Reduces Data Entry Time</w:t>
      </w:r>
      <w:r>
        <w:t xml:space="preserve"> – Automating repetitive inputs with macros helps speed up data entry, cutting daily work time from 2 hours to less than 1 hour.</w:t>
      </w:r>
    </w:p>
    <w:p w14:paraId="38EDCF86" w14:textId="77777777" w:rsidR="006871BF" w:rsidRDefault="006871BF" w:rsidP="006871BF">
      <w:pPr>
        <w:pStyle w:val="ListParagraph"/>
        <w:numPr>
          <w:ilvl w:val="0"/>
          <w:numId w:val="13"/>
        </w:numPr>
      </w:pPr>
      <w:r w:rsidRPr="006871BF">
        <w:rPr>
          <w:b/>
          <w:bCs/>
        </w:rPr>
        <w:t>Minimizes Human Error</w:t>
      </w:r>
      <w:r>
        <w:t xml:space="preserve"> – Pre-set templates ensure consistency and accuracy in frequently used data fields, reducing mistakes.</w:t>
      </w:r>
    </w:p>
    <w:p w14:paraId="3DD9B0FA" w14:textId="4C1048A0" w:rsidR="006871BF" w:rsidRDefault="006871BF" w:rsidP="00741902">
      <w:pPr>
        <w:pStyle w:val="ListParagraph"/>
        <w:numPr>
          <w:ilvl w:val="0"/>
          <w:numId w:val="13"/>
        </w:numPr>
      </w:pPr>
      <w:r w:rsidRPr="006871BF">
        <w:rPr>
          <w:b/>
          <w:bCs/>
        </w:rPr>
        <w:t>Low Implementation Cost</w:t>
      </w:r>
      <w:r>
        <w:t xml:space="preserve"> – This solution requires minimal investment and does not need major system modifications.</w:t>
      </w:r>
    </w:p>
    <w:p w14:paraId="7813A200" w14:textId="77777777" w:rsidR="00741902" w:rsidRDefault="00741902" w:rsidP="00741902">
      <w:pPr>
        <w:pStyle w:val="ListParagraph"/>
        <w:ind w:left="1080"/>
      </w:pPr>
    </w:p>
    <w:p w14:paraId="0B9763CA" w14:textId="45252A6F" w:rsidR="006871BF" w:rsidRPr="006871BF" w:rsidRDefault="006871BF" w:rsidP="006871BF">
      <w:pPr>
        <w:ind w:left="360"/>
        <w:rPr>
          <w:b/>
          <w:bCs/>
        </w:rPr>
      </w:pPr>
      <w:r w:rsidRPr="006871BF">
        <w:rPr>
          <w:b/>
          <w:bCs/>
        </w:rPr>
        <w:t>Cons:</w:t>
      </w:r>
    </w:p>
    <w:p w14:paraId="49DBF81A" w14:textId="77777777" w:rsidR="006871BF" w:rsidRDefault="006871BF" w:rsidP="00741902">
      <w:pPr>
        <w:pStyle w:val="ListParagraph"/>
        <w:numPr>
          <w:ilvl w:val="0"/>
          <w:numId w:val="14"/>
        </w:numPr>
      </w:pPr>
      <w:r w:rsidRPr="00741902">
        <w:rPr>
          <w:b/>
          <w:bCs/>
        </w:rPr>
        <w:t>Still Requires Manual Entry</w:t>
      </w:r>
      <w:r>
        <w:t xml:space="preserve"> – Even with macros, staff must manually enter data into both databases, limiting efficiency gains.</w:t>
      </w:r>
    </w:p>
    <w:p w14:paraId="1BEC6D86" w14:textId="16C9CE5F" w:rsidR="004C761B" w:rsidRDefault="006871BF" w:rsidP="00741902">
      <w:pPr>
        <w:pStyle w:val="ListParagraph"/>
        <w:numPr>
          <w:ilvl w:val="0"/>
          <w:numId w:val="14"/>
        </w:numPr>
      </w:pPr>
      <w:r w:rsidRPr="00741902">
        <w:rPr>
          <w:b/>
          <w:bCs/>
        </w:rPr>
        <w:t>Limited Long-Term Impact</w:t>
      </w:r>
      <w:r>
        <w:t xml:space="preserve"> – While it improves efficiency, it does not provide full automation, meaning some manual workload remains.</w:t>
      </w:r>
    </w:p>
    <w:p w14:paraId="16C7AB34" w14:textId="77777777" w:rsidR="003E334D" w:rsidRDefault="003E334D" w:rsidP="003E334D"/>
    <w:p w14:paraId="1534AE77" w14:textId="320401F8" w:rsidR="001761BF" w:rsidRPr="001761BF" w:rsidRDefault="001761BF" w:rsidP="001761BF">
      <w:pPr>
        <w:pStyle w:val="ListParagraph"/>
        <w:numPr>
          <w:ilvl w:val="0"/>
          <w:numId w:val="2"/>
        </w:numPr>
        <w:rPr>
          <w:b/>
          <w:bCs/>
        </w:rPr>
      </w:pPr>
      <w:r w:rsidRPr="001761BF">
        <w:rPr>
          <w:b/>
          <w:bCs/>
        </w:rPr>
        <w:t>Semi or Full Automation</w:t>
      </w:r>
    </w:p>
    <w:p w14:paraId="25D10CAF" w14:textId="3C6AD943" w:rsidR="001761BF" w:rsidRPr="005217E4" w:rsidRDefault="001761BF" w:rsidP="001761BF">
      <w:pPr>
        <w:ind w:left="360"/>
        <w:rPr>
          <w:b/>
          <w:bCs/>
        </w:rPr>
      </w:pPr>
      <w:r>
        <w:t xml:space="preserve">This approach focuses on </w:t>
      </w:r>
      <w:r w:rsidRPr="005217E4">
        <w:rPr>
          <w:b/>
          <w:bCs/>
        </w:rPr>
        <w:t xml:space="preserve">entering patient data only once into the </w:t>
      </w:r>
      <w:r w:rsidRPr="005217E4">
        <w:rPr>
          <w:b/>
          <w:bCs/>
        </w:rPr>
        <w:t xml:space="preserve"> one </w:t>
      </w:r>
      <w:r w:rsidRPr="005217E4">
        <w:rPr>
          <w:b/>
          <w:bCs/>
        </w:rPr>
        <w:t>database, while the system automatically transfers the necessary information to the other database.</w:t>
      </w:r>
    </w:p>
    <w:p w14:paraId="5FE04D3F" w14:textId="77777777" w:rsidR="001761BF" w:rsidRDefault="001761BF" w:rsidP="001761BF">
      <w:pPr>
        <w:ind w:left="360"/>
      </w:pPr>
    </w:p>
    <w:p w14:paraId="3B004227" w14:textId="77777777" w:rsidR="001761BF" w:rsidRDefault="001761BF" w:rsidP="001761BF">
      <w:pPr>
        <w:ind w:left="360"/>
      </w:pPr>
      <w:r>
        <w:t>The proposed method by the development team involves capturing a screenshot of the completed data, then using AI-powered text extraction tools to convert the image into text. The extracted text is then automatically entered into the second database using Microsoft Power Automate or similar automation tools.</w:t>
      </w:r>
    </w:p>
    <w:p w14:paraId="13F6AAF6" w14:textId="77777777" w:rsidR="001761BF" w:rsidRDefault="001761BF" w:rsidP="001761BF">
      <w:pPr>
        <w:ind w:left="360"/>
      </w:pPr>
    </w:p>
    <w:p w14:paraId="0F28447A" w14:textId="77777777" w:rsidR="001761BF" w:rsidRDefault="001761BF" w:rsidP="001761BF">
      <w:pPr>
        <w:ind w:left="360"/>
      </w:pPr>
    </w:p>
    <w:p w14:paraId="6A830229" w14:textId="77777777" w:rsidR="001761BF" w:rsidRDefault="001761BF" w:rsidP="001761BF">
      <w:pPr>
        <w:ind w:left="360"/>
      </w:pPr>
    </w:p>
    <w:p w14:paraId="1CA378BE" w14:textId="77777777" w:rsidR="001761BF" w:rsidRDefault="001761BF" w:rsidP="001761BF">
      <w:pPr>
        <w:ind w:left="360"/>
      </w:pPr>
    </w:p>
    <w:p w14:paraId="4DA48519" w14:textId="77777777" w:rsidR="001761BF" w:rsidRDefault="001761BF" w:rsidP="001761BF">
      <w:pPr>
        <w:ind w:left="360"/>
      </w:pPr>
    </w:p>
    <w:p w14:paraId="79095C35" w14:textId="77777777" w:rsidR="001761BF" w:rsidRDefault="001761BF" w:rsidP="001761BF">
      <w:pPr>
        <w:ind w:left="360"/>
      </w:pPr>
      <w:r w:rsidRPr="001761BF">
        <w:rPr>
          <w:b/>
          <w:bCs/>
        </w:rPr>
        <w:lastRenderedPageBreak/>
        <w:t>Key Concern:</w:t>
      </w:r>
      <w:r>
        <w:t xml:space="preserve"> PDPA Compliance</w:t>
      </w:r>
    </w:p>
    <w:p w14:paraId="772349F9" w14:textId="77777777" w:rsidR="001761BF" w:rsidRDefault="001761BF" w:rsidP="001761BF">
      <w:pPr>
        <w:ind w:left="360"/>
      </w:pPr>
      <w:r>
        <w:t xml:space="preserve">One major concern for this method is compliance with PDPA (Personal Data Protection Act). </w:t>
      </w:r>
      <w:r w:rsidRPr="00B052E6">
        <w:rPr>
          <w:b/>
          <w:bCs/>
        </w:rPr>
        <w:t>If you use external AI services like OpenAI for text extraction, patient data may be processed outside the clinic’s secure environment</w:t>
      </w:r>
      <w:r>
        <w:t>, potentially violating PDPA regulations.</w:t>
      </w:r>
    </w:p>
    <w:p w14:paraId="1FD9C4E1" w14:textId="77777777" w:rsidR="001761BF" w:rsidRDefault="001761BF" w:rsidP="001761BF">
      <w:pPr>
        <w:ind w:left="360"/>
      </w:pPr>
    </w:p>
    <w:p w14:paraId="50F4ECE3" w14:textId="0062A31D" w:rsidR="00915688" w:rsidRDefault="001761BF" w:rsidP="001761BF">
      <w:pPr>
        <w:ind w:left="360"/>
      </w:pPr>
      <w:r>
        <w:t>To avoid PDPA issues, an alternative approach is to use a local AI model such as Llama 3 and run the process on your own machine to ensure patient data remains private and secure.</w:t>
      </w:r>
    </w:p>
    <w:p w14:paraId="0D7E1BE9" w14:textId="77777777" w:rsidR="001761BF" w:rsidRDefault="001761BF" w:rsidP="001761BF">
      <w:pPr>
        <w:ind w:left="360"/>
      </w:pPr>
    </w:p>
    <w:p w14:paraId="561E6119" w14:textId="0DE8885A" w:rsidR="001761BF" w:rsidRPr="001761BF" w:rsidRDefault="001761BF" w:rsidP="001761BF">
      <w:pPr>
        <w:ind w:left="360"/>
        <w:rPr>
          <w:b/>
          <w:bCs/>
        </w:rPr>
      </w:pPr>
      <w:r w:rsidRPr="001761BF">
        <w:rPr>
          <w:b/>
          <w:bCs/>
        </w:rPr>
        <w:t>Pros:</w:t>
      </w:r>
    </w:p>
    <w:p w14:paraId="667FD8FE" w14:textId="77777777" w:rsidR="001761BF" w:rsidRDefault="001761BF" w:rsidP="001761BF">
      <w:pPr>
        <w:pStyle w:val="ListParagraph"/>
        <w:numPr>
          <w:ilvl w:val="0"/>
          <w:numId w:val="17"/>
        </w:numPr>
      </w:pPr>
      <w:r w:rsidRPr="001761BF">
        <w:rPr>
          <w:b/>
          <w:bCs/>
        </w:rPr>
        <w:t>Eliminates Duplicate Data Entry</w:t>
      </w:r>
      <w:r>
        <w:t xml:space="preserve"> – Medical staff only need to input data once, and the system will handle the rest automatically.</w:t>
      </w:r>
    </w:p>
    <w:p w14:paraId="51B46B1A" w14:textId="77777777" w:rsidR="001761BF" w:rsidRDefault="001761BF" w:rsidP="001761BF">
      <w:pPr>
        <w:pStyle w:val="ListParagraph"/>
        <w:numPr>
          <w:ilvl w:val="0"/>
          <w:numId w:val="17"/>
        </w:numPr>
      </w:pPr>
      <w:r w:rsidRPr="001761BF">
        <w:rPr>
          <w:b/>
          <w:bCs/>
        </w:rPr>
        <w:t>Improves Efficiency</w:t>
      </w:r>
      <w:r>
        <w:t xml:space="preserve"> – Reduces manual workload, saving at least 1-2 hours per day for the clinic.</w:t>
      </w:r>
    </w:p>
    <w:p w14:paraId="117DB4B1" w14:textId="77777777" w:rsidR="001761BF" w:rsidRDefault="001761BF" w:rsidP="001761BF">
      <w:pPr>
        <w:pStyle w:val="ListParagraph"/>
        <w:numPr>
          <w:ilvl w:val="0"/>
          <w:numId w:val="17"/>
        </w:numPr>
      </w:pPr>
      <w:r w:rsidRPr="001761BF">
        <w:rPr>
          <w:b/>
          <w:bCs/>
        </w:rPr>
        <w:t>Minimizes Human Errors</w:t>
      </w:r>
      <w:r>
        <w:t xml:space="preserve"> – Automation ensures accurate data transfer between systems, reducing the risk of incorrect medical records.</w:t>
      </w:r>
    </w:p>
    <w:p w14:paraId="1E89A186" w14:textId="77777777" w:rsidR="001761BF" w:rsidRDefault="001761BF" w:rsidP="001761BF">
      <w:pPr>
        <w:pStyle w:val="ListParagraph"/>
        <w:numPr>
          <w:ilvl w:val="0"/>
          <w:numId w:val="17"/>
        </w:numPr>
      </w:pPr>
      <w:r w:rsidRPr="001761BF">
        <w:rPr>
          <w:b/>
          <w:bCs/>
        </w:rPr>
        <w:t>Scalable Solution</w:t>
      </w:r>
      <w:r>
        <w:t xml:space="preserve"> – Once implemented, this method can easily support increased patient volume as the clinic expands.</w:t>
      </w:r>
    </w:p>
    <w:p w14:paraId="21066680" w14:textId="669D828F" w:rsidR="001761BF" w:rsidRPr="001761BF" w:rsidRDefault="001761BF" w:rsidP="001761BF">
      <w:pPr>
        <w:ind w:firstLine="360"/>
        <w:rPr>
          <w:b/>
          <w:bCs/>
        </w:rPr>
      </w:pPr>
      <w:r w:rsidRPr="001761BF">
        <w:rPr>
          <w:b/>
          <w:bCs/>
        </w:rPr>
        <w:t>Cons:</w:t>
      </w:r>
    </w:p>
    <w:p w14:paraId="0D9707A8" w14:textId="77777777" w:rsidR="001761BF" w:rsidRDefault="001761BF" w:rsidP="001761BF">
      <w:pPr>
        <w:pStyle w:val="ListParagraph"/>
        <w:numPr>
          <w:ilvl w:val="0"/>
          <w:numId w:val="18"/>
        </w:numPr>
      </w:pPr>
      <w:r w:rsidRPr="001761BF">
        <w:rPr>
          <w:b/>
          <w:bCs/>
        </w:rPr>
        <w:t>PDPA Compliance Risk</w:t>
      </w:r>
      <w:r>
        <w:t xml:space="preserve"> – Using external AI services for text extraction may pose a legal risk under data protection laws.</w:t>
      </w:r>
    </w:p>
    <w:p w14:paraId="760D729F" w14:textId="77777777" w:rsidR="001761BF" w:rsidRDefault="001761BF" w:rsidP="001761BF">
      <w:pPr>
        <w:pStyle w:val="ListParagraph"/>
        <w:numPr>
          <w:ilvl w:val="0"/>
          <w:numId w:val="18"/>
        </w:numPr>
      </w:pPr>
      <w:r w:rsidRPr="001761BF">
        <w:rPr>
          <w:b/>
          <w:bCs/>
        </w:rPr>
        <w:t>Technical Complexity</w:t>
      </w:r>
      <w:r>
        <w:t xml:space="preserve"> – Requires AI model implementation, automation setup, and maintenance, which may demand additional development time.</w:t>
      </w:r>
    </w:p>
    <w:p w14:paraId="65060172" w14:textId="7CF33F9C" w:rsidR="001761BF" w:rsidRDefault="001761BF" w:rsidP="001761BF">
      <w:pPr>
        <w:pStyle w:val="ListParagraph"/>
        <w:numPr>
          <w:ilvl w:val="0"/>
          <w:numId w:val="18"/>
        </w:numPr>
      </w:pPr>
      <w:r w:rsidRPr="001761BF">
        <w:rPr>
          <w:b/>
          <w:bCs/>
        </w:rPr>
        <w:t>Computational Resources Needed</w:t>
      </w:r>
      <w:r>
        <w:t xml:space="preserve"> – If using a local AI model (e.g., Llama 3), the clinic must have sufficient hardware to process text extraction efficiently.</w:t>
      </w:r>
    </w:p>
    <w:p w14:paraId="3846021B" w14:textId="77777777" w:rsidR="001761BF" w:rsidRDefault="001761BF" w:rsidP="001761BF">
      <w:pPr>
        <w:pStyle w:val="ListParagraph"/>
        <w:ind w:left="1080"/>
      </w:pPr>
    </w:p>
    <w:p w14:paraId="377FF94B" w14:textId="6AAD44FC" w:rsidR="001761BF" w:rsidRPr="001761BF" w:rsidRDefault="001761BF" w:rsidP="001761BF">
      <w:pPr>
        <w:ind w:left="360"/>
      </w:pPr>
      <w:r w:rsidRPr="001761BF">
        <w:t>To implement a local AI model such as Llama 3 (13B) for text extraction and automation, the clinic will need a dedicated machine to run the model efficiently.</w:t>
      </w:r>
    </w:p>
    <w:p w14:paraId="438B72E9" w14:textId="2F761EEB" w:rsidR="001761BF" w:rsidRPr="001761BF" w:rsidRDefault="001761BF" w:rsidP="001761BF">
      <w:pPr>
        <w:pStyle w:val="ListParagraph"/>
        <w:numPr>
          <w:ilvl w:val="0"/>
          <w:numId w:val="19"/>
        </w:numPr>
      </w:pPr>
      <w:r>
        <w:t xml:space="preserve">Estimated Machine </w:t>
      </w:r>
      <w:r w:rsidRPr="001761BF">
        <w:t>Cost for 5 Years: 150,000 THB</w:t>
      </w:r>
    </w:p>
    <w:p w14:paraId="57C4251E" w14:textId="77777777" w:rsidR="001761BF" w:rsidRPr="001761BF" w:rsidRDefault="001761BF" w:rsidP="001761BF">
      <w:pPr>
        <w:pStyle w:val="ListParagraph"/>
        <w:numPr>
          <w:ilvl w:val="0"/>
          <w:numId w:val="19"/>
        </w:numPr>
      </w:pPr>
      <w:r w:rsidRPr="001761BF">
        <w:t>Annual Cost: 30,000 THB per year</w:t>
      </w:r>
    </w:p>
    <w:p w14:paraId="1AD0CCE3" w14:textId="77777777" w:rsidR="001761BF" w:rsidRPr="00B052E6" w:rsidRDefault="001761BF" w:rsidP="001761BF">
      <w:pPr>
        <w:pStyle w:val="ListParagraph"/>
        <w:numPr>
          <w:ilvl w:val="0"/>
          <w:numId w:val="19"/>
        </w:numPr>
        <w:rPr>
          <w:b/>
          <w:bCs/>
        </w:rPr>
      </w:pPr>
      <w:r w:rsidRPr="00B052E6">
        <w:rPr>
          <w:b/>
          <w:bCs/>
        </w:rPr>
        <w:t>Monthly Cost: 2,500 THB per month</w:t>
      </w:r>
    </w:p>
    <w:p w14:paraId="4D13B383" w14:textId="5750E3E6" w:rsidR="003E334D" w:rsidRDefault="001761BF" w:rsidP="001761BF">
      <w:pPr>
        <w:ind w:left="360"/>
      </w:pPr>
      <w:r w:rsidRPr="001761BF">
        <w:t xml:space="preserve">This cost accounts for </w:t>
      </w:r>
      <w:r w:rsidRPr="00B052E6">
        <w:rPr>
          <w:b/>
          <w:bCs/>
        </w:rPr>
        <w:t>hardware investment to ensure data privacy and PDPA compliance</w:t>
      </w:r>
      <w:r w:rsidRPr="001761BF">
        <w:t>, avoiding the risk of sending patient data to external AI services.</w:t>
      </w:r>
    </w:p>
    <w:p w14:paraId="6B7518D4" w14:textId="77777777" w:rsidR="001761BF" w:rsidRDefault="001761BF" w:rsidP="001761BF">
      <w:pPr>
        <w:ind w:left="360"/>
      </w:pPr>
    </w:p>
    <w:p w14:paraId="58A08621" w14:textId="77777777" w:rsidR="001761BF" w:rsidRDefault="001761BF" w:rsidP="001761BF">
      <w:pPr>
        <w:ind w:left="360"/>
      </w:pPr>
    </w:p>
    <w:p w14:paraId="2724328B" w14:textId="77777777" w:rsidR="001761BF" w:rsidRDefault="001761BF" w:rsidP="001761BF">
      <w:pPr>
        <w:ind w:left="360"/>
      </w:pPr>
    </w:p>
    <w:p w14:paraId="36AAA1FF" w14:textId="77777777" w:rsidR="001761BF" w:rsidRDefault="001761BF" w:rsidP="001761BF">
      <w:pPr>
        <w:ind w:left="360"/>
      </w:pPr>
    </w:p>
    <w:p w14:paraId="11FE943B" w14:textId="7C5C7064" w:rsidR="001761BF" w:rsidRDefault="006F4CA6" w:rsidP="006F4CA6">
      <w:pPr>
        <w:pStyle w:val="Heading1"/>
      </w:pPr>
      <w:r>
        <w:lastRenderedPageBreak/>
        <w:t>Cost Benefits Analysis</w:t>
      </w:r>
    </w:p>
    <w:p w14:paraId="48727613" w14:textId="77777777" w:rsidR="006E0C24" w:rsidRPr="006E0C24" w:rsidRDefault="006E0C24" w:rsidP="006E0C24"/>
    <w:p w14:paraId="0955CD5B" w14:textId="6775A47E" w:rsidR="006E0C24" w:rsidRPr="006E0C24" w:rsidRDefault="006E0C24" w:rsidP="006E0C24">
      <w:r w:rsidRPr="006E0C24">
        <w:t xml:space="preserve">In this project, ROI, payback period, and NPV are calculated based on a </w:t>
      </w:r>
      <w:r w:rsidRPr="006E0C24">
        <w:rPr>
          <w:b/>
          <w:bCs/>
        </w:rPr>
        <w:t>cost reduction approach</w:t>
      </w:r>
      <w:r w:rsidRPr="006E0C24">
        <w:t xml:space="preserve">. The primary cost considered in this analysis is the monthly wage of personnel responsible for data entry, which amounts to </w:t>
      </w:r>
      <w:r w:rsidR="0055790C">
        <w:t>38,400</w:t>
      </w:r>
      <w:r w:rsidRPr="006E0C24">
        <w:t xml:space="preserve"> THB </w:t>
      </w:r>
      <w:r w:rsidR="0055790C">
        <w:t>per</w:t>
      </w:r>
      <w:r w:rsidR="00256C05">
        <w:t xml:space="preserve"> year</w:t>
      </w:r>
      <w:r w:rsidRPr="006E0C24">
        <w:t>.</w:t>
      </w:r>
    </w:p>
    <w:p w14:paraId="561664AB" w14:textId="77777777" w:rsidR="006F4CA6" w:rsidRDefault="006F4CA6" w:rsidP="006F4CA6"/>
    <w:p w14:paraId="26BCC07A" w14:textId="77777777" w:rsidR="002244C0" w:rsidRPr="00915688" w:rsidRDefault="002244C0" w:rsidP="002244C0">
      <w:pPr>
        <w:pStyle w:val="ListParagraph"/>
        <w:numPr>
          <w:ilvl w:val="0"/>
          <w:numId w:val="21"/>
        </w:numPr>
        <w:rPr>
          <w:b/>
          <w:bCs/>
        </w:rPr>
      </w:pPr>
      <w:r w:rsidRPr="00915688">
        <w:rPr>
          <w:b/>
          <w:bCs/>
        </w:rPr>
        <w:t>Do Nothing</w:t>
      </w:r>
    </w:p>
    <w:p w14:paraId="7CDACD47" w14:textId="2F82458D" w:rsidR="003E334D" w:rsidRDefault="003E334D" w:rsidP="002244C0">
      <w:pPr>
        <w:pStyle w:val="ListParagraph"/>
      </w:pPr>
    </w:p>
    <w:p w14:paraId="6ABDA980" w14:textId="262AAE8F" w:rsidR="002244C0" w:rsidRDefault="00A20EB8" w:rsidP="002244C0">
      <w:pPr>
        <w:pStyle w:val="ListParagraph"/>
      </w:pPr>
      <w:r w:rsidRPr="00A20EB8">
        <w:t>This option serves as the baseline case for comparison. Since no investment is made and no cost savings are generated, the total expense remains 192,000 THB over 5 years.</w:t>
      </w:r>
    </w:p>
    <w:p w14:paraId="55530BE5" w14:textId="77777777" w:rsidR="00A20EB8" w:rsidRDefault="00A20EB8" w:rsidP="002244C0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7"/>
        <w:gridCol w:w="2296"/>
      </w:tblGrid>
      <w:tr w:rsidR="00A20EB8" w14:paraId="1E234CD8" w14:textId="77777777" w:rsidTr="00A20EB8">
        <w:trPr>
          <w:jc w:val="center"/>
        </w:trPr>
        <w:tc>
          <w:tcPr>
            <w:tcW w:w="2807" w:type="dxa"/>
          </w:tcPr>
          <w:p w14:paraId="297EB096" w14:textId="3F21A2D9" w:rsidR="00A20EB8" w:rsidRDefault="00A20EB8" w:rsidP="00A20EB8">
            <w:pPr>
              <w:pStyle w:val="ListParagraph"/>
              <w:ind w:left="0"/>
              <w:jc w:val="center"/>
            </w:pPr>
            <w:r>
              <w:t>Total 5-Year Cost</w:t>
            </w:r>
          </w:p>
        </w:tc>
        <w:tc>
          <w:tcPr>
            <w:tcW w:w="2296" w:type="dxa"/>
          </w:tcPr>
          <w:p w14:paraId="7C492BD4" w14:textId="0E506285" w:rsidR="00A20EB8" w:rsidRDefault="00A20EB8" w:rsidP="00A20EB8">
            <w:pPr>
              <w:pStyle w:val="ListParagraph"/>
              <w:ind w:left="0"/>
              <w:jc w:val="center"/>
            </w:pPr>
            <w:r w:rsidRPr="00A20EB8">
              <w:t>192,000 THB</w:t>
            </w:r>
          </w:p>
        </w:tc>
      </w:tr>
      <w:tr w:rsidR="00A20EB8" w14:paraId="36969B53" w14:textId="77777777" w:rsidTr="00A20EB8">
        <w:trPr>
          <w:jc w:val="center"/>
        </w:trPr>
        <w:tc>
          <w:tcPr>
            <w:tcW w:w="2807" w:type="dxa"/>
          </w:tcPr>
          <w:p w14:paraId="4B47B271" w14:textId="0C96EFFD" w:rsidR="00A20EB8" w:rsidRDefault="00A20EB8" w:rsidP="00A20EB8">
            <w:pPr>
              <w:pStyle w:val="ListParagraph"/>
              <w:ind w:left="0"/>
              <w:jc w:val="center"/>
            </w:pPr>
            <w:r>
              <w:t>Payback Period</w:t>
            </w:r>
          </w:p>
        </w:tc>
        <w:tc>
          <w:tcPr>
            <w:tcW w:w="2296" w:type="dxa"/>
          </w:tcPr>
          <w:p w14:paraId="189566D4" w14:textId="69567C6F" w:rsidR="00A20EB8" w:rsidRDefault="00A20EB8" w:rsidP="00A20EB8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  <w:tr w:rsidR="00A20EB8" w14:paraId="56E9646E" w14:textId="77777777" w:rsidTr="00A20EB8">
        <w:trPr>
          <w:jc w:val="center"/>
        </w:trPr>
        <w:tc>
          <w:tcPr>
            <w:tcW w:w="2807" w:type="dxa"/>
          </w:tcPr>
          <w:p w14:paraId="4AD17D7E" w14:textId="661D1163" w:rsidR="00A20EB8" w:rsidRDefault="00A20EB8" w:rsidP="00A20EB8">
            <w:pPr>
              <w:pStyle w:val="ListParagraph"/>
              <w:ind w:left="0"/>
              <w:jc w:val="center"/>
            </w:pPr>
            <w:r>
              <w:t>ROI</w:t>
            </w:r>
          </w:p>
        </w:tc>
        <w:tc>
          <w:tcPr>
            <w:tcW w:w="2296" w:type="dxa"/>
          </w:tcPr>
          <w:p w14:paraId="61C82968" w14:textId="7840986A" w:rsidR="00A20EB8" w:rsidRDefault="00A20EB8" w:rsidP="00A20EB8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  <w:tr w:rsidR="00A20EB8" w14:paraId="3DCB357D" w14:textId="77777777" w:rsidTr="00A20EB8">
        <w:trPr>
          <w:jc w:val="center"/>
        </w:trPr>
        <w:tc>
          <w:tcPr>
            <w:tcW w:w="2807" w:type="dxa"/>
          </w:tcPr>
          <w:p w14:paraId="52BEAE25" w14:textId="375EFE39" w:rsidR="00A20EB8" w:rsidRDefault="00A20EB8" w:rsidP="00A20EB8">
            <w:pPr>
              <w:pStyle w:val="ListParagraph"/>
              <w:ind w:left="0"/>
              <w:jc w:val="center"/>
            </w:pPr>
            <w:r>
              <w:t>NPV</w:t>
            </w:r>
          </w:p>
        </w:tc>
        <w:tc>
          <w:tcPr>
            <w:tcW w:w="2296" w:type="dxa"/>
          </w:tcPr>
          <w:p w14:paraId="782BA7A4" w14:textId="62BEA186" w:rsidR="00A20EB8" w:rsidRDefault="00A20EB8" w:rsidP="00A20EB8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</w:tbl>
    <w:p w14:paraId="442C7961" w14:textId="7769BF9F" w:rsidR="00A20EB8" w:rsidRDefault="00A20EB8" w:rsidP="00A20EB8"/>
    <w:p w14:paraId="7CE11205" w14:textId="2F227494" w:rsidR="00A20EB8" w:rsidRDefault="00A20EB8" w:rsidP="00A20EB8">
      <w:pPr>
        <w:pStyle w:val="ListParagraph"/>
        <w:numPr>
          <w:ilvl w:val="0"/>
          <w:numId w:val="21"/>
        </w:numPr>
        <w:rPr>
          <w:b/>
          <w:bCs/>
        </w:rPr>
      </w:pPr>
      <w:r w:rsidRPr="00A20EB8">
        <w:rPr>
          <w:b/>
          <w:bCs/>
        </w:rPr>
        <w:t>Direct NSTDA API Integration</w:t>
      </w:r>
    </w:p>
    <w:p w14:paraId="494C0589" w14:textId="77777777" w:rsidR="00A20EB8" w:rsidRDefault="00A20EB8" w:rsidP="00A20EB8">
      <w:pPr>
        <w:pStyle w:val="ListParagraph"/>
        <w:rPr>
          <w:b/>
          <w:bCs/>
        </w:rPr>
      </w:pPr>
    </w:p>
    <w:p w14:paraId="147E58F3" w14:textId="1E493B6A" w:rsidR="00A20EB8" w:rsidRPr="00A20EB8" w:rsidRDefault="0055790C" w:rsidP="00A20EB8">
      <w:pPr>
        <w:pStyle w:val="ListParagraph"/>
      </w:pPr>
      <w:r>
        <w:t>I</w:t>
      </w:r>
      <w:r w:rsidR="00A20EB8" w:rsidRPr="00A20EB8">
        <w:t xml:space="preserve">f NSTDA provides an API, this option incurs no additional costs since developer wages are not included in the calculation. The system will automate data entry, </w:t>
      </w:r>
      <w:r w:rsidR="00A20EB8" w:rsidRPr="00A20EB8">
        <w:rPr>
          <w:b/>
          <w:bCs/>
        </w:rPr>
        <w:t>eliminating the need for manual work and reducing the monthly labor cost of 3,200 THB.</w:t>
      </w:r>
    </w:p>
    <w:p w14:paraId="21CB8410" w14:textId="77777777" w:rsidR="00A20EB8" w:rsidRDefault="00A20EB8" w:rsidP="00A20EB8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7"/>
        <w:gridCol w:w="2296"/>
      </w:tblGrid>
      <w:tr w:rsidR="00A20EB8" w14:paraId="56AE79F0" w14:textId="77777777" w:rsidTr="004D7A15">
        <w:trPr>
          <w:jc w:val="center"/>
        </w:trPr>
        <w:tc>
          <w:tcPr>
            <w:tcW w:w="2807" w:type="dxa"/>
          </w:tcPr>
          <w:p w14:paraId="741D27E7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Total 5-Year Cost</w:t>
            </w:r>
          </w:p>
        </w:tc>
        <w:tc>
          <w:tcPr>
            <w:tcW w:w="2296" w:type="dxa"/>
          </w:tcPr>
          <w:p w14:paraId="1D90CA52" w14:textId="732B4015" w:rsidR="00A20EB8" w:rsidRDefault="00A20EB8" w:rsidP="004D7A15">
            <w:pPr>
              <w:pStyle w:val="ListParagraph"/>
              <w:ind w:left="0"/>
              <w:jc w:val="center"/>
            </w:pPr>
            <w:r>
              <w:t>0 THB</w:t>
            </w:r>
          </w:p>
        </w:tc>
      </w:tr>
      <w:tr w:rsidR="00A20EB8" w14:paraId="0D2DC031" w14:textId="77777777" w:rsidTr="004D7A15">
        <w:trPr>
          <w:jc w:val="center"/>
        </w:trPr>
        <w:tc>
          <w:tcPr>
            <w:tcW w:w="2807" w:type="dxa"/>
          </w:tcPr>
          <w:p w14:paraId="7E88D755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Payback Period</w:t>
            </w:r>
          </w:p>
        </w:tc>
        <w:tc>
          <w:tcPr>
            <w:tcW w:w="2296" w:type="dxa"/>
          </w:tcPr>
          <w:p w14:paraId="62B9CE57" w14:textId="36C992A9" w:rsidR="00A20EB8" w:rsidRDefault="00A20EB8" w:rsidP="004D7A15">
            <w:pPr>
              <w:pStyle w:val="ListParagraph"/>
              <w:ind w:left="0"/>
              <w:jc w:val="center"/>
            </w:pPr>
            <w:r>
              <w:t>Immediate</w:t>
            </w:r>
          </w:p>
        </w:tc>
      </w:tr>
      <w:tr w:rsidR="00A20EB8" w14:paraId="2ABD1D14" w14:textId="77777777" w:rsidTr="004D7A15">
        <w:trPr>
          <w:jc w:val="center"/>
        </w:trPr>
        <w:tc>
          <w:tcPr>
            <w:tcW w:w="2807" w:type="dxa"/>
          </w:tcPr>
          <w:p w14:paraId="2F32D073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ROI</w:t>
            </w:r>
          </w:p>
        </w:tc>
        <w:tc>
          <w:tcPr>
            <w:tcW w:w="2296" w:type="dxa"/>
          </w:tcPr>
          <w:p w14:paraId="4B738B8A" w14:textId="1A83D0C9" w:rsidR="00A20EB8" w:rsidRDefault="00A20EB8" w:rsidP="004D7A15">
            <w:pPr>
              <w:pStyle w:val="ListParagraph"/>
              <w:ind w:left="0"/>
              <w:jc w:val="center"/>
            </w:pPr>
            <w:r>
              <w:t>Infinite</w:t>
            </w:r>
          </w:p>
        </w:tc>
      </w:tr>
      <w:tr w:rsidR="00A20EB8" w14:paraId="117C5248" w14:textId="77777777" w:rsidTr="004D7A15">
        <w:trPr>
          <w:jc w:val="center"/>
        </w:trPr>
        <w:tc>
          <w:tcPr>
            <w:tcW w:w="2807" w:type="dxa"/>
          </w:tcPr>
          <w:p w14:paraId="341149FB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NPV</w:t>
            </w:r>
          </w:p>
        </w:tc>
        <w:tc>
          <w:tcPr>
            <w:tcW w:w="2296" w:type="dxa"/>
          </w:tcPr>
          <w:p w14:paraId="164FE120" w14:textId="01B67329" w:rsidR="00A20EB8" w:rsidRDefault="00A20EB8" w:rsidP="004D7A15">
            <w:pPr>
              <w:pStyle w:val="ListParagraph"/>
              <w:ind w:left="0"/>
              <w:jc w:val="center"/>
            </w:pPr>
            <w:r>
              <w:t>192,000 THB</w:t>
            </w:r>
          </w:p>
        </w:tc>
      </w:tr>
    </w:tbl>
    <w:p w14:paraId="47A88F28" w14:textId="77777777" w:rsidR="00A20EB8" w:rsidRPr="00A20EB8" w:rsidRDefault="00A20EB8" w:rsidP="00A20EB8">
      <w:pPr>
        <w:rPr>
          <w:b/>
          <w:bCs/>
        </w:rPr>
      </w:pPr>
    </w:p>
    <w:p w14:paraId="58CBB768" w14:textId="77777777" w:rsidR="00A20EB8" w:rsidRDefault="00A20EB8" w:rsidP="00A20EB8">
      <w:pPr>
        <w:pStyle w:val="ListParagraph"/>
        <w:numPr>
          <w:ilvl w:val="0"/>
          <w:numId w:val="21"/>
        </w:numPr>
        <w:rPr>
          <w:b/>
          <w:bCs/>
        </w:rPr>
      </w:pPr>
      <w:r w:rsidRPr="006871BF">
        <w:rPr>
          <w:b/>
          <w:bCs/>
        </w:rPr>
        <w:t>Manual Data Entry with Macros</w:t>
      </w:r>
    </w:p>
    <w:p w14:paraId="2E3830A8" w14:textId="77777777" w:rsidR="0030198E" w:rsidRDefault="0030198E" w:rsidP="0030198E">
      <w:pPr>
        <w:pStyle w:val="ListParagraph"/>
        <w:rPr>
          <w:b/>
          <w:bCs/>
        </w:rPr>
      </w:pPr>
    </w:p>
    <w:p w14:paraId="33281268" w14:textId="6FD24F4C" w:rsidR="0030198E" w:rsidRPr="002A0C38" w:rsidRDefault="002A0C38" w:rsidP="0030198E">
      <w:pPr>
        <w:pStyle w:val="ListParagraph"/>
      </w:pPr>
      <w:r w:rsidRPr="002A0C38">
        <w:t>The estimated cost of this approach is 19,200 THB per year, covering the reduced labor cost for data entry. Additionally, the total investment cost, including software implementation, is 100,000 THB.</w:t>
      </w:r>
    </w:p>
    <w:p w14:paraId="7D36D565" w14:textId="77777777" w:rsidR="00A20EB8" w:rsidRDefault="00A20EB8" w:rsidP="00A20EB8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7"/>
        <w:gridCol w:w="2296"/>
      </w:tblGrid>
      <w:tr w:rsidR="00A20EB8" w14:paraId="08A83B4F" w14:textId="77777777" w:rsidTr="004D7A15">
        <w:trPr>
          <w:jc w:val="center"/>
        </w:trPr>
        <w:tc>
          <w:tcPr>
            <w:tcW w:w="2807" w:type="dxa"/>
          </w:tcPr>
          <w:p w14:paraId="38F8C65C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Total 5-Year Cost</w:t>
            </w:r>
          </w:p>
        </w:tc>
        <w:tc>
          <w:tcPr>
            <w:tcW w:w="2296" w:type="dxa"/>
          </w:tcPr>
          <w:p w14:paraId="3ADE9934" w14:textId="192DCD91" w:rsidR="00A20EB8" w:rsidRDefault="002A0C38" w:rsidP="004D7A15">
            <w:pPr>
              <w:pStyle w:val="ListParagraph"/>
              <w:ind w:left="0"/>
              <w:jc w:val="center"/>
            </w:pPr>
            <w:r>
              <w:t>100,000 THB</w:t>
            </w:r>
          </w:p>
        </w:tc>
      </w:tr>
      <w:tr w:rsidR="00A20EB8" w14:paraId="0CF40884" w14:textId="77777777" w:rsidTr="004D7A15">
        <w:trPr>
          <w:jc w:val="center"/>
        </w:trPr>
        <w:tc>
          <w:tcPr>
            <w:tcW w:w="2807" w:type="dxa"/>
          </w:tcPr>
          <w:p w14:paraId="38F7E9E4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Payback Period</w:t>
            </w:r>
          </w:p>
        </w:tc>
        <w:tc>
          <w:tcPr>
            <w:tcW w:w="2296" w:type="dxa"/>
          </w:tcPr>
          <w:p w14:paraId="19D49F68" w14:textId="13F894A4" w:rsidR="00A20EB8" w:rsidRDefault="00665B35" w:rsidP="004D7A15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  <w:tr w:rsidR="00A20EB8" w14:paraId="4E035EC0" w14:textId="77777777" w:rsidTr="004D7A15">
        <w:trPr>
          <w:jc w:val="center"/>
        </w:trPr>
        <w:tc>
          <w:tcPr>
            <w:tcW w:w="2807" w:type="dxa"/>
          </w:tcPr>
          <w:p w14:paraId="08F7581E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ROI</w:t>
            </w:r>
          </w:p>
        </w:tc>
        <w:tc>
          <w:tcPr>
            <w:tcW w:w="2296" w:type="dxa"/>
          </w:tcPr>
          <w:p w14:paraId="13FC382A" w14:textId="19583CFF" w:rsidR="00A20EB8" w:rsidRDefault="00665B35" w:rsidP="004D7A15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  <w:tr w:rsidR="00A20EB8" w14:paraId="25DA52F8" w14:textId="77777777" w:rsidTr="004D7A15">
        <w:trPr>
          <w:jc w:val="center"/>
        </w:trPr>
        <w:tc>
          <w:tcPr>
            <w:tcW w:w="2807" w:type="dxa"/>
          </w:tcPr>
          <w:p w14:paraId="7256CE21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NPV</w:t>
            </w:r>
          </w:p>
        </w:tc>
        <w:tc>
          <w:tcPr>
            <w:tcW w:w="2296" w:type="dxa"/>
          </w:tcPr>
          <w:p w14:paraId="072EB4CA" w14:textId="09FA8AAB" w:rsidR="00A20EB8" w:rsidRDefault="00665B35" w:rsidP="004D7A15">
            <w:pPr>
              <w:pStyle w:val="ListParagraph"/>
              <w:ind w:left="0"/>
              <w:jc w:val="center"/>
            </w:pPr>
            <w:r w:rsidRPr="00A20EB8">
              <w:t>Not applicable</w:t>
            </w:r>
          </w:p>
        </w:tc>
      </w:tr>
    </w:tbl>
    <w:p w14:paraId="77EF4359" w14:textId="77777777" w:rsidR="00A20EB8" w:rsidRDefault="00A20EB8" w:rsidP="00A20EB8">
      <w:pPr>
        <w:pStyle w:val="ListParagraph"/>
        <w:rPr>
          <w:b/>
          <w:bCs/>
        </w:rPr>
      </w:pPr>
    </w:p>
    <w:p w14:paraId="27BCCB68" w14:textId="34FC733B" w:rsidR="00D229E2" w:rsidRPr="00D229E2" w:rsidRDefault="00D229E2" w:rsidP="00A20EB8">
      <w:pPr>
        <w:pStyle w:val="ListParagraph"/>
      </w:pPr>
      <w:r w:rsidRPr="00D229E2">
        <w:t xml:space="preserve">Option 3 is quite similar to Option 1. </w:t>
      </w:r>
      <w:r w:rsidRPr="005217E4">
        <w:rPr>
          <w:b/>
          <w:bCs/>
        </w:rPr>
        <w:t>Although it reduces costs by half, the clinic still incurs expenses for hiring personnel to perform data entry.</w:t>
      </w:r>
    </w:p>
    <w:p w14:paraId="4E51DEBE" w14:textId="607B20E5" w:rsidR="00665B35" w:rsidRPr="00665B35" w:rsidRDefault="00665B35" w:rsidP="00A20EB8">
      <w:pPr>
        <w:pStyle w:val="ListParagraph"/>
      </w:pPr>
    </w:p>
    <w:p w14:paraId="2E3374D1" w14:textId="77777777" w:rsidR="00665B35" w:rsidRDefault="00665B35" w:rsidP="00A20EB8">
      <w:pPr>
        <w:pStyle w:val="ListParagraph"/>
        <w:rPr>
          <w:b/>
          <w:bCs/>
        </w:rPr>
      </w:pPr>
    </w:p>
    <w:p w14:paraId="3B14C8E0" w14:textId="77777777" w:rsidR="00665B35" w:rsidRPr="006871BF" w:rsidRDefault="00665B35" w:rsidP="00A20EB8">
      <w:pPr>
        <w:pStyle w:val="ListParagraph"/>
        <w:rPr>
          <w:b/>
          <w:bCs/>
        </w:rPr>
      </w:pPr>
    </w:p>
    <w:p w14:paraId="04B912D6" w14:textId="77777777" w:rsidR="00A20EB8" w:rsidRDefault="00A20EB8" w:rsidP="00A20EB8">
      <w:pPr>
        <w:pStyle w:val="ListParagraph"/>
        <w:numPr>
          <w:ilvl w:val="0"/>
          <w:numId w:val="21"/>
        </w:numPr>
        <w:rPr>
          <w:b/>
          <w:bCs/>
        </w:rPr>
      </w:pPr>
      <w:r w:rsidRPr="001761BF">
        <w:rPr>
          <w:b/>
          <w:bCs/>
        </w:rPr>
        <w:t>Semi or Full Automation</w:t>
      </w:r>
    </w:p>
    <w:p w14:paraId="05A1E3C5" w14:textId="77777777" w:rsidR="00665B35" w:rsidRDefault="00665B35" w:rsidP="00665B35">
      <w:pPr>
        <w:pStyle w:val="ListParagraph"/>
        <w:rPr>
          <w:b/>
          <w:bCs/>
        </w:rPr>
      </w:pPr>
    </w:p>
    <w:p w14:paraId="090984A4" w14:textId="7802AB13" w:rsidR="00665B35" w:rsidRDefault="001C10AC" w:rsidP="001C10AC">
      <w:pPr>
        <w:pStyle w:val="ListParagraph"/>
      </w:pPr>
      <w:r w:rsidRPr="001C10AC">
        <w:t xml:space="preserve">Even though the estimated cost is 2,500 THB per month over 5 years, </w:t>
      </w:r>
      <w:r w:rsidRPr="005217E4">
        <w:rPr>
          <w:b/>
          <w:bCs/>
        </w:rPr>
        <w:t>the clinic must pay the full 150,000 THB upfront in the first year</w:t>
      </w:r>
      <w:r w:rsidRPr="001C10AC">
        <w:t xml:space="preserve"> (assuming a 0% installment plan).</w:t>
      </w:r>
    </w:p>
    <w:p w14:paraId="12378BEF" w14:textId="77777777" w:rsidR="001C10AC" w:rsidRPr="001C10AC" w:rsidRDefault="001C10AC" w:rsidP="001C10A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7"/>
        <w:gridCol w:w="2296"/>
      </w:tblGrid>
      <w:tr w:rsidR="00A20EB8" w14:paraId="4D9A9036" w14:textId="77777777" w:rsidTr="004D7A15">
        <w:trPr>
          <w:jc w:val="center"/>
        </w:trPr>
        <w:tc>
          <w:tcPr>
            <w:tcW w:w="2807" w:type="dxa"/>
          </w:tcPr>
          <w:p w14:paraId="40034E30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Total 5-Year Cost</w:t>
            </w:r>
          </w:p>
        </w:tc>
        <w:tc>
          <w:tcPr>
            <w:tcW w:w="2296" w:type="dxa"/>
          </w:tcPr>
          <w:p w14:paraId="59DB500B" w14:textId="5CFE3531" w:rsidR="00A20EB8" w:rsidRDefault="001C10AC" w:rsidP="004D7A15">
            <w:pPr>
              <w:pStyle w:val="ListParagraph"/>
              <w:ind w:left="0"/>
              <w:jc w:val="center"/>
            </w:pPr>
            <w:r>
              <w:t>150,000 THB</w:t>
            </w:r>
          </w:p>
        </w:tc>
      </w:tr>
      <w:tr w:rsidR="00A20EB8" w14:paraId="4070CBCB" w14:textId="77777777" w:rsidTr="004D7A15">
        <w:trPr>
          <w:jc w:val="center"/>
        </w:trPr>
        <w:tc>
          <w:tcPr>
            <w:tcW w:w="2807" w:type="dxa"/>
          </w:tcPr>
          <w:p w14:paraId="3D9B35C5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Payback Period</w:t>
            </w:r>
          </w:p>
        </w:tc>
        <w:tc>
          <w:tcPr>
            <w:tcW w:w="2296" w:type="dxa"/>
          </w:tcPr>
          <w:p w14:paraId="066A8B5B" w14:textId="0D49F56F" w:rsidR="00A20EB8" w:rsidRDefault="00E7275E" w:rsidP="004D7A15">
            <w:pPr>
              <w:pStyle w:val="ListParagraph"/>
              <w:ind w:left="0"/>
              <w:jc w:val="center"/>
            </w:pPr>
            <w:r>
              <w:t>3.9 year</w:t>
            </w:r>
          </w:p>
        </w:tc>
      </w:tr>
      <w:tr w:rsidR="00A20EB8" w14:paraId="7E5EB4EA" w14:textId="77777777" w:rsidTr="004D7A15">
        <w:trPr>
          <w:jc w:val="center"/>
        </w:trPr>
        <w:tc>
          <w:tcPr>
            <w:tcW w:w="2807" w:type="dxa"/>
          </w:tcPr>
          <w:p w14:paraId="42470B41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ROI</w:t>
            </w:r>
          </w:p>
        </w:tc>
        <w:tc>
          <w:tcPr>
            <w:tcW w:w="2296" w:type="dxa"/>
          </w:tcPr>
          <w:p w14:paraId="3A8794A8" w14:textId="1E5BEB31" w:rsidR="00A20EB8" w:rsidRDefault="00E7275E" w:rsidP="004D7A15">
            <w:pPr>
              <w:pStyle w:val="ListParagraph"/>
              <w:ind w:left="0"/>
              <w:jc w:val="center"/>
            </w:pPr>
            <w:r>
              <w:t>128 %</w:t>
            </w:r>
          </w:p>
        </w:tc>
      </w:tr>
      <w:tr w:rsidR="00A20EB8" w14:paraId="3FFD7E6B" w14:textId="77777777" w:rsidTr="004D7A15">
        <w:trPr>
          <w:jc w:val="center"/>
        </w:trPr>
        <w:tc>
          <w:tcPr>
            <w:tcW w:w="2807" w:type="dxa"/>
          </w:tcPr>
          <w:p w14:paraId="124F6494" w14:textId="77777777" w:rsidR="00A20EB8" w:rsidRDefault="00A20EB8" w:rsidP="004D7A15">
            <w:pPr>
              <w:pStyle w:val="ListParagraph"/>
              <w:ind w:left="0"/>
              <w:jc w:val="center"/>
            </w:pPr>
            <w:r>
              <w:t>NPV</w:t>
            </w:r>
          </w:p>
        </w:tc>
        <w:tc>
          <w:tcPr>
            <w:tcW w:w="2296" w:type="dxa"/>
          </w:tcPr>
          <w:p w14:paraId="0AD24714" w14:textId="5B2E768D" w:rsidR="00A20EB8" w:rsidRDefault="005217E4" w:rsidP="004D7A15">
            <w:pPr>
              <w:pStyle w:val="ListParagraph"/>
              <w:ind w:left="0"/>
              <w:jc w:val="center"/>
            </w:pPr>
            <w:r>
              <w:t>6,806 THB</w:t>
            </w:r>
          </w:p>
        </w:tc>
      </w:tr>
    </w:tbl>
    <w:p w14:paraId="7D8A5C49" w14:textId="6253ABD4" w:rsidR="00A20EB8" w:rsidRPr="00503449" w:rsidRDefault="00503449" w:rsidP="00ED1F28">
      <w:pPr>
        <w:pStyle w:val="ListParagraph"/>
        <w:jc w:val="center"/>
      </w:pPr>
      <w:r>
        <w:t xml:space="preserve"> </w:t>
      </w:r>
      <w:r w:rsidR="00ED1F28">
        <w:rPr>
          <w:color w:val="747474" w:themeColor="background2" w:themeShade="80"/>
        </w:rPr>
        <w:t>**</w:t>
      </w:r>
      <w:r w:rsidRPr="00ED1F28">
        <w:rPr>
          <w:color w:val="747474" w:themeColor="background2" w:themeShade="80"/>
        </w:rPr>
        <w:t>r in NPV calculation = 8 %</w:t>
      </w:r>
      <w:r w:rsidR="00ED1F28">
        <w:rPr>
          <w:color w:val="747474" w:themeColor="background2" w:themeShade="80"/>
        </w:rPr>
        <w:t>**</w:t>
      </w:r>
    </w:p>
    <w:p w14:paraId="22E4412C" w14:textId="77777777" w:rsidR="00A20EB8" w:rsidRDefault="00A20EB8" w:rsidP="00A20EB8">
      <w:pPr>
        <w:pStyle w:val="ListParagraph"/>
      </w:pPr>
    </w:p>
    <w:p w14:paraId="2A7C0D11" w14:textId="0D5F18BC" w:rsidR="00ED1F28" w:rsidRDefault="00ED1F28" w:rsidP="00ED1F28">
      <w:pPr>
        <w:pStyle w:val="Heading1"/>
      </w:pPr>
      <w:r>
        <w:t>Recommendation</w:t>
      </w:r>
    </w:p>
    <w:p w14:paraId="7D6C4439" w14:textId="77777777" w:rsidR="00ED1F28" w:rsidRDefault="00ED1F28" w:rsidP="00ED1F28"/>
    <w:p w14:paraId="1D4DD91E" w14:textId="77777777" w:rsidR="00A744A2" w:rsidRDefault="00A744A2" w:rsidP="00A744A2">
      <w:r>
        <w:t>After reviewing all options</w:t>
      </w:r>
      <w:r w:rsidRPr="00A744A2">
        <w:rPr>
          <w:b/>
          <w:bCs/>
        </w:rPr>
        <w:t>, Option 2 (Direct NSTDA API Integration) is the best choice</w:t>
      </w:r>
      <w:r>
        <w:t xml:space="preserve">, provided that the API is available. </w:t>
      </w:r>
      <w:r w:rsidRPr="00A744A2">
        <w:rPr>
          <w:b/>
          <w:bCs/>
        </w:rPr>
        <w:t>However, there is a possibility that NSTDA may not provide an API or that access may be restricted, making this solution infeasible.</w:t>
      </w:r>
      <w:r>
        <w:t xml:space="preserve"> Additionally, even if the API is available, implementing this solution may take a significant amount of time to develop and integrate.</w:t>
      </w:r>
    </w:p>
    <w:p w14:paraId="4E8F2079" w14:textId="77777777" w:rsidR="00A744A2" w:rsidRDefault="00A744A2" w:rsidP="00A744A2"/>
    <w:p w14:paraId="206E93CF" w14:textId="63DDB439" w:rsidR="00A744A2" w:rsidRDefault="00A744A2" w:rsidP="00A744A2">
      <w:r>
        <w:t>During this transition period, Option 3 (Manual Data Entry with Macros) can be used as an interim solution to reduce the time and cost associated with hiring personnel for data entry.</w:t>
      </w:r>
    </w:p>
    <w:p w14:paraId="212F2781" w14:textId="77777777" w:rsidR="00A744A2" w:rsidRDefault="00A744A2" w:rsidP="00A744A2"/>
    <w:p w14:paraId="290B45C6" w14:textId="77777777" w:rsidR="00A744A2" w:rsidRDefault="00A744A2" w:rsidP="00A744A2">
      <w:r>
        <w:t>However</w:t>
      </w:r>
      <w:r w:rsidRPr="00A744A2">
        <w:t>,</w:t>
      </w:r>
      <w:r w:rsidRPr="00A744A2">
        <w:rPr>
          <w:b/>
          <w:bCs/>
        </w:rPr>
        <w:t xml:space="preserve"> if Option 2 (API Integration) is not available, the recommended approach is to implement Option 4 (Semi or Full Automation) in the long term</w:t>
      </w:r>
      <w:r>
        <w:t xml:space="preserve"> while using Option 3 (Manual Data Entry with Macros) during the transition phase to minimize immediate costs and inefficiencies.</w:t>
      </w:r>
    </w:p>
    <w:p w14:paraId="30808277" w14:textId="77777777" w:rsidR="00A744A2" w:rsidRDefault="00A744A2" w:rsidP="00A744A2"/>
    <w:p w14:paraId="745CB8F0" w14:textId="77777777" w:rsidR="00A744A2" w:rsidRDefault="00A744A2" w:rsidP="00A744A2"/>
    <w:p w14:paraId="5579AC03" w14:textId="77777777" w:rsidR="00A744A2" w:rsidRDefault="00A744A2" w:rsidP="00A744A2"/>
    <w:p w14:paraId="2BDCCF21" w14:textId="77777777" w:rsidR="00A744A2" w:rsidRDefault="00A744A2" w:rsidP="00A744A2"/>
    <w:p w14:paraId="75E67703" w14:textId="77777777" w:rsidR="00A744A2" w:rsidRDefault="00A744A2" w:rsidP="00A744A2"/>
    <w:p w14:paraId="6B9C8A71" w14:textId="77777777" w:rsidR="00A744A2" w:rsidRDefault="00A744A2" w:rsidP="00A744A2"/>
    <w:p w14:paraId="68C28465" w14:textId="77777777" w:rsidR="00A744A2" w:rsidRDefault="00A744A2" w:rsidP="00A744A2"/>
    <w:p w14:paraId="77063EDD" w14:textId="60285CB1" w:rsidR="00A744A2" w:rsidRPr="00A744A2" w:rsidRDefault="00A744A2" w:rsidP="00A744A2">
      <w:pPr>
        <w:rPr>
          <w:b/>
          <w:bCs/>
        </w:rPr>
      </w:pPr>
      <w:r w:rsidRPr="00A744A2">
        <w:rPr>
          <w:b/>
          <w:bCs/>
        </w:rPr>
        <w:lastRenderedPageBreak/>
        <w:t>Key Advantages of Option 4 (Semi or Full Automation)</w:t>
      </w:r>
    </w:p>
    <w:p w14:paraId="738B462D" w14:textId="77777777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Future AI Project Cost Reduction</w:t>
      </w:r>
      <w:r>
        <w:t xml:space="preserve"> – Once the clinic has acquired the necessary machine, future AI-based projects can be implemented at a significantly lower cost.</w:t>
      </w:r>
    </w:p>
    <w:p w14:paraId="41102E80" w14:textId="77777777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Eliminates Manual Data Entry</w:t>
      </w:r>
      <w:r>
        <w:t xml:space="preserve"> – The system automates data transfer, removing the need for personnel to input data manually.</w:t>
      </w:r>
    </w:p>
    <w:p w14:paraId="24D4AB9C" w14:textId="77777777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Improves Accuracy and Consistency</w:t>
      </w:r>
      <w:r>
        <w:t xml:space="preserve"> – Reduces human errors and ensures that data is correctly recorded in both databases.</w:t>
      </w:r>
    </w:p>
    <w:p w14:paraId="0DC8419D" w14:textId="77777777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Long-Term Cost Savings</w:t>
      </w:r>
      <w:r>
        <w:t xml:space="preserve"> – Although the initial investment is high, it eliminates ongoing labor costs, making it financially beneficial in the long run.</w:t>
      </w:r>
    </w:p>
    <w:p w14:paraId="5689D184" w14:textId="77777777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Scalability</w:t>
      </w:r>
      <w:r>
        <w:t xml:space="preserve"> – The solution can support increased patient volume as the clinic expands without requiring additional staff.</w:t>
      </w:r>
    </w:p>
    <w:p w14:paraId="4241D68A" w14:textId="0037989D" w:rsidR="00A744A2" w:rsidRDefault="00A744A2" w:rsidP="00947B3A">
      <w:pPr>
        <w:pStyle w:val="ListParagraph"/>
        <w:numPr>
          <w:ilvl w:val="0"/>
          <w:numId w:val="22"/>
        </w:numPr>
      </w:pPr>
      <w:r w:rsidRPr="00947B3A">
        <w:rPr>
          <w:b/>
          <w:bCs/>
        </w:rPr>
        <w:t>Compliance and Data Security</w:t>
      </w:r>
      <w:r>
        <w:t xml:space="preserve"> – Running AI models locally ensures patient data remains secure and compliant with PDPA regulations.</w:t>
      </w:r>
    </w:p>
    <w:p w14:paraId="247CE71C" w14:textId="77777777" w:rsidR="00A744A2" w:rsidRDefault="00A744A2" w:rsidP="00A744A2"/>
    <w:p w14:paraId="2211B9E6" w14:textId="77777777" w:rsidR="00947B3A" w:rsidRDefault="00947B3A" w:rsidP="00947B3A">
      <w:r>
        <w:t xml:space="preserve">Since </w:t>
      </w:r>
      <w:r w:rsidRPr="00947B3A">
        <w:rPr>
          <w:b/>
          <w:bCs/>
        </w:rPr>
        <w:t>Option 4 demonstrates a strong cost-benefit ratio (ROI: 128%, Payback Period: 3.9 years, and a positive NPV)</w:t>
      </w:r>
      <w:r>
        <w:t xml:space="preserve">, the choice is clear. </w:t>
      </w:r>
      <w:r w:rsidRPr="00947B3A">
        <w:rPr>
          <w:b/>
          <w:bCs/>
        </w:rPr>
        <w:t>If Option 2 (API Integration) is not available, the clinic should proceed with Option 4 and initiate the implementation process immediately.</w:t>
      </w:r>
    </w:p>
    <w:p w14:paraId="1D1577C9" w14:textId="77777777" w:rsidR="00947B3A" w:rsidRDefault="00947B3A" w:rsidP="00947B3A"/>
    <w:p w14:paraId="28871A9B" w14:textId="5BA11B95" w:rsidR="00A744A2" w:rsidRDefault="00947B3A" w:rsidP="00947B3A">
      <w:r w:rsidRPr="00947B3A">
        <w:rPr>
          <w:b/>
          <w:bCs/>
        </w:rPr>
        <w:t>During the transition phase, Option 3 (Manual Data Entry with Macros) should be used as an interim solution</w:t>
      </w:r>
      <w:r>
        <w:t xml:space="preserve"> to reduce data entry time and hiring costs until the full automation system is fully implemented.</w:t>
      </w:r>
    </w:p>
    <w:p w14:paraId="36B5AC09" w14:textId="77777777" w:rsidR="00947B3A" w:rsidRDefault="00947B3A" w:rsidP="00947B3A"/>
    <w:p w14:paraId="70BC95C0" w14:textId="77777777" w:rsidR="00947B3A" w:rsidRDefault="00947B3A" w:rsidP="00947B3A"/>
    <w:p w14:paraId="13BF86A2" w14:textId="77777777" w:rsidR="00947B3A" w:rsidRDefault="00947B3A" w:rsidP="00947B3A"/>
    <w:p w14:paraId="59A9E561" w14:textId="77777777" w:rsidR="00947B3A" w:rsidRDefault="00947B3A" w:rsidP="00947B3A"/>
    <w:p w14:paraId="36A5D85B" w14:textId="77777777" w:rsidR="00947B3A" w:rsidRDefault="00947B3A" w:rsidP="00947B3A"/>
    <w:p w14:paraId="6451FCCD" w14:textId="77777777" w:rsidR="00947B3A" w:rsidRDefault="00947B3A" w:rsidP="00947B3A"/>
    <w:p w14:paraId="43007DD8" w14:textId="77777777" w:rsidR="00947B3A" w:rsidRDefault="00947B3A" w:rsidP="00947B3A"/>
    <w:p w14:paraId="6B5BC70D" w14:textId="77777777" w:rsidR="00947B3A" w:rsidRDefault="00947B3A" w:rsidP="00947B3A"/>
    <w:p w14:paraId="29FB0782" w14:textId="77777777" w:rsidR="00947B3A" w:rsidRDefault="00947B3A" w:rsidP="00947B3A"/>
    <w:p w14:paraId="44AFE95C" w14:textId="77777777" w:rsidR="00947B3A" w:rsidRDefault="00947B3A" w:rsidP="00947B3A"/>
    <w:p w14:paraId="098101E4" w14:textId="77777777" w:rsidR="00947B3A" w:rsidRDefault="00947B3A" w:rsidP="00947B3A"/>
    <w:p w14:paraId="61F79E11" w14:textId="77777777" w:rsidR="00947B3A" w:rsidRDefault="00947B3A" w:rsidP="00947B3A"/>
    <w:p w14:paraId="5AABAFA5" w14:textId="77777777" w:rsidR="00947B3A" w:rsidRDefault="00947B3A" w:rsidP="00947B3A"/>
    <w:p w14:paraId="0D189E8A" w14:textId="38B9066D" w:rsidR="00947B3A" w:rsidRDefault="00947B3A" w:rsidP="00947B3A">
      <w:pPr>
        <w:pStyle w:val="Heading1"/>
      </w:pPr>
      <w:r>
        <w:lastRenderedPageBreak/>
        <w:t>Appendix</w:t>
      </w:r>
    </w:p>
    <w:p w14:paraId="2DBEFD01" w14:textId="67C2560F" w:rsidR="00947B3A" w:rsidRDefault="00947B3A" w:rsidP="00947B3A"/>
    <w:p w14:paraId="4E28C0D2" w14:textId="74F8D86B" w:rsidR="00947B3A" w:rsidRDefault="00947B3A" w:rsidP="00947B3A">
      <w:pPr>
        <w:pStyle w:val="Heading2"/>
      </w:pPr>
      <w:r>
        <w:t>Cost benefit analysis Calculation</w:t>
      </w:r>
    </w:p>
    <w:p w14:paraId="3E8B2CA4" w14:textId="77777777" w:rsidR="00947B3A" w:rsidRDefault="00947B3A" w:rsidP="00947B3A"/>
    <w:p w14:paraId="72574A91" w14:textId="4AE78D74" w:rsidR="005C2766" w:rsidRDefault="005C2766" w:rsidP="00F404D6">
      <w:pPr>
        <w:rPr>
          <w:b/>
          <w:bCs/>
        </w:rPr>
      </w:pPr>
      <w:r w:rsidRPr="005C2766">
        <w:rPr>
          <w:b/>
          <w:bCs/>
        </w:rPr>
        <w:t>Option 4:</w:t>
      </w:r>
      <w:r>
        <w:t xml:space="preserve"> </w:t>
      </w:r>
      <w:r w:rsidRPr="005C2766">
        <w:rPr>
          <w:b/>
          <w:bCs/>
        </w:rPr>
        <w:t>Semi or Full Automation</w:t>
      </w:r>
      <w:r>
        <w:rPr>
          <w:b/>
          <w:bCs/>
        </w:rPr>
        <w:t>.</w:t>
      </w:r>
    </w:p>
    <w:p w14:paraId="65FFCDC0" w14:textId="090B419F" w:rsidR="005C2766" w:rsidRDefault="005C2766" w:rsidP="00F404D6">
      <w:r w:rsidRPr="005C2766">
        <w:t xml:space="preserve">In this project calculate with </w:t>
      </w:r>
      <w:r w:rsidRPr="005C2766">
        <w:rPr>
          <w:b/>
          <w:bCs/>
        </w:rPr>
        <w:t xml:space="preserve">cost reduction </w:t>
      </w:r>
      <w:r w:rsidRPr="005C2766">
        <w:rPr>
          <w:b/>
          <w:bCs/>
        </w:rPr>
        <w:t>approach</w:t>
      </w:r>
      <w:r>
        <w:t>.</w:t>
      </w:r>
    </w:p>
    <w:p w14:paraId="67D0D31D" w14:textId="77777777" w:rsidR="005C2766" w:rsidRPr="005C2766" w:rsidRDefault="005C2766" w:rsidP="005C2766">
      <w:pPr>
        <w:ind w:left="360"/>
      </w:pPr>
    </w:p>
    <w:p w14:paraId="7E9C2F2D" w14:textId="047E496A" w:rsidR="005C2766" w:rsidRDefault="005C2766" w:rsidP="00947B3A">
      <w:r>
        <w:t xml:space="preserve">Investment cost : 150,000 THB    </w:t>
      </w:r>
    </w:p>
    <w:p w14:paraId="6DE719E5" w14:textId="56A7C109" w:rsidR="005C2766" w:rsidRDefault="005C2766" w:rsidP="00947B3A">
      <w:r>
        <w:t>Cost Reduction : 192,000 THB over 5 year (38,400/year)</w:t>
      </w:r>
    </w:p>
    <w:p w14:paraId="67C6805B" w14:textId="2B65FB5B" w:rsidR="00F404D6" w:rsidRDefault="00692EBF" w:rsidP="00947B3A">
      <w:r>
        <w:t>Discount rate</w:t>
      </w:r>
      <w:r w:rsidR="00F404D6">
        <w:t xml:space="preserve"> in NPV calculation : 8 % </w:t>
      </w:r>
    </w:p>
    <w:p w14:paraId="6E6F034A" w14:textId="77777777" w:rsidR="005C2766" w:rsidRDefault="005C2766" w:rsidP="00947B3A"/>
    <w:p w14:paraId="693F85EA" w14:textId="593F49DC" w:rsidR="005C2766" w:rsidRDefault="005C2766" w:rsidP="00947B3A">
      <w:r w:rsidRPr="00F404D6">
        <w:rPr>
          <w:b/>
          <w:bCs/>
        </w:rPr>
        <w:t>Payback Period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Initial Investment Cost</m:t>
            </m:r>
          </m:num>
          <m:den>
            <m:r>
              <w:rPr>
                <w:rFonts w:ascii="Cambria Math" w:hAnsi="Cambria Math"/>
              </w:rPr>
              <m:t>Cost Reduction per year</m:t>
            </m:r>
          </m:den>
        </m:f>
      </m:oMath>
      <w:r w:rsidR="00F404D6"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150,000</m:t>
            </m:r>
          </m:num>
          <m:den>
            <m:r>
              <w:rPr>
                <w:rFonts w:ascii="Cambria Math" w:hAnsi="Cambria Math"/>
              </w:rPr>
              <m:t>38,400</m:t>
            </m:r>
          </m:den>
        </m:f>
      </m:oMath>
      <w:r w:rsidR="00F404D6">
        <w:t xml:space="preserve"> = 3.9 year</w:t>
      </w:r>
    </w:p>
    <w:p w14:paraId="61B89672" w14:textId="28BB2E2A" w:rsidR="00F404D6" w:rsidRDefault="00F404D6" w:rsidP="00947B3A"/>
    <w:p w14:paraId="232BDF54" w14:textId="692EE232" w:rsidR="00F404D6" w:rsidRDefault="00F404D6" w:rsidP="00F404D6">
      <w:pPr>
        <w:tabs>
          <w:tab w:val="left" w:pos="6582"/>
        </w:tabs>
      </w:pPr>
      <w:r w:rsidRPr="00F404D6">
        <w:rPr>
          <w:b/>
          <w:bCs/>
        </w:rPr>
        <w:t>R.O.I. in 5 year period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∑Cost Reduction </m:t>
            </m:r>
          </m:num>
          <m:den>
            <m:r>
              <w:rPr>
                <w:rFonts w:ascii="Cambria Math" w:hAnsi="Cambria Math"/>
              </w:rPr>
              <m:t>Initial Investment Cost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192,000</m:t>
            </m:r>
          </m:num>
          <m:den>
            <m:r>
              <w:rPr>
                <w:rFonts w:ascii="Cambria Math" w:hAnsi="Cambria Math"/>
              </w:rPr>
              <m:t>150,000</m:t>
            </m:r>
          </m:den>
        </m:f>
      </m:oMath>
      <w:r>
        <w:t xml:space="preserve"> = 128 %</w:t>
      </w:r>
      <w:r>
        <w:tab/>
      </w:r>
    </w:p>
    <w:p w14:paraId="05D90480" w14:textId="77777777" w:rsidR="00692EBF" w:rsidRDefault="00F404D6" w:rsidP="00947B3A">
      <w:r w:rsidRPr="00692EBF">
        <w:rPr>
          <w:b/>
          <w:bCs/>
        </w:rPr>
        <w:t>NPV</w:t>
      </w:r>
      <w:r w:rsidR="00692EBF">
        <w:rPr>
          <w:b/>
          <w:bCs/>
        </w:rPr>
        <w:t xml:space="preserve"> in 5 year period</w:t>
      </w:r>
      <w:r>
        <w:t xml:space="preserve"> </w:t>
      </w:r>
      <w:r w:rsidR="00692EBF">
        <w:t>=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year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Cost Reduction Each Year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1+Discount Rate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Year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-Initial Investment Cost</m:t>
        </m:r>
      </m:oMath>
    </w:p>
    <w:p w14:paraId="45C96741" w14:textId="091EFFBC" w:rsidR="00F404D6" w:rsidRDefault="00692EBF" w:rsidP="00947B3A">
      <w:r>
        <w:t xml:space="preserve">                                         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38,400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(1+0.08)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-150,000</m:t>
            </m:r>
          </m:e>
        </m:nary>
      </m:oMath>
      <w:r>
        <w:t xml:space="preserve"> </w:t>
      </w:r>
    </w:p>
    <w:p w14:paraId="7CB7CB7B" w14:textId="34C2D944" w:rsidR="00692EBF" w:rsidRDefault="00692EBF" w:rsidP="00947B3A">
      <w:r>
        <w:t xml:space="preserve">                                              = </w:t>
      </w:r>
      <w:r w:rsidR="007743BD">
        <w:t>6806.36 THB</w:t>
      </w:r>
    </w:p>
    <w:p w14:paraId="0A815C71" w14:textId="77777777" w:rsidR="007743BD" w:rsidRDefault="007743BD" w:rsidP="00947B3A"/>
    <w:p w14:paraId="3F65831A" w14:textId="77777777" w:rsidR="007743BD" w:rsidRDefault="007743BD" w:rsidP="00947B3A"/>
    <w:p w14:paraId="63BB0BA0" w14:textId="77777777" w:rsidR="007743BD" w:rsidRDefault="007743BD" w:rsidP="00947B3A"/>
    <w:p w14:paraId="35F5506A" w14:textId="77777777" w:rsidR="00947B3A" w:rsidRDefault="00947B3A" w:rsidP="00947B3A"/>
    <w:p w14:paraId="3E94174E" w14:textId="4D47B40F" w:rsidR="00A744A2" w:rsidRPr="00ED1F28" w:rsidRDefault="00A744A2" w:rsidP="00A744A2"/>
    <w:sectPr w:rsidR="00A744A2" w:rsidRPr="00ED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333A"/>
    <w:multiLevelType w:val="hybridMultilevel"/>
    <w:tmpl w:val="E510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413"/>
    <w:multiLevelType w:val="hybridMultilevel"/>
    <w:tmpl w:val="6A4C5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62B47"/>
    <w:multiLevelType w:val="hybridMultilevel"/>
    <w:tmpl w:val="20F8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41F0"/>
    <w:multiLevelType w:val="hybridMultilevel"/>
    <w:tmpl w:val="91F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761A"/>
    <w:multiLevelType w:val="hybridMultilevel"/>
    <w:tmpl w:val="045E0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41416"/>
    <w:multiLevelType w:val="hybridMultilevel"/>
    <w:tmpl w:val="9328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2481"/>
    <w:multiLevelType w:val="hybridMultilevel"/>
    <w:tmpl w:val="290AB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D5E96"/>
    <w:multiLevelType w:val="hybridMultilevel"/>
    <w:tmpl w:val="BCE64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23106"/>
    <w:multiLevelType w:val="hybridMultilevel"/>
    <w:tmpl w:val="008EA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AC2587"/>
    <w:multiLevelType w:val="hybridMultilevel"/>
    <w:tmpl w:val="0B76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95DA6"/>
    <w:multiLevelType w:val="hybridMultilevel"/>
    <w:tmpl w:val="0988E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6469AE"/>
    <w:multiLevelType w:val="hybridMultilevel"/>
    <w:tmpl w:val="E5105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97BE3"/>
    <w:multiLevelType w:val="hybridMultilevel"/>
    <w:tmpl w:val="3132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E177B"/>
    <w:multiLevelType w:val="hybridMultilevel"/>
    <w:tmpl w:val="E0664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86287C"/>
    <w:multiLevelType w:val="hybridMultilevel"/>
    <w:tmpl w:val="D51E8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97BF9"/>
    <w:multiLevelType w:val="hybridMultilevel"/>
    <w:tmpl w:val="E5105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22D8B"/>
    <w:multiLevelType w:val="hybridMultilevel"/>
    <w:tmpl w:val="B2F84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AC1132"/>
    <w:multiLevelType w:val="hybridMultilevel"/>
    <w:tmpl w:val="7BD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71E2"/>
    <w:multiLevelType w:val="hybridMultilevel"/>
    <w:tmpl w:val="722C6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1D5D6C"/>
    <w:multiLevelType w:val="hybridMultilevel"/>
    <w:tmpl w:val="9E34A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C601D6"/>
    <w:multiLevelType w:val="hybridMultilevel"/>
    <w:tmpl w:val="3684D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3276C0"/>
    <w:multiLevelType w:val="hybridMultilevel"/>
    <w:tmpl w:val="F8047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0B1DB5"/>
    <w:multiLevelType w:val="hybridMultilevel"/>
    <w:tmpl w:val="DC3CA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245298">
    <w:abstractNumId w:val="5"/>
  </w:num>
  <w:num w:numId="2" w16cid:durableId="853763271">
    <w:abstractNumId w:val="0"/>
  </w:num>
  <w:num w:numId="3" w16cid:durableId="882905690">
    <w:abstractNumId w:val="12"/>
  </w:num>
  <w:num w:numId="4" w16cid:durableId="2107266382">
    <w:abstractNumId w:val="16"/>
  </w:num>
  <w:num w:numId="5" w16cid:durableId="870648199">
    <w:abstractNumId w:val="6"/>
  </w:num>
  <w:num w:numId="6" w16cid:durableId="489441390">
    <w:abstractNumId w:val="17"/>
  </w:num>
  <w:num w:numId="7" w16cid:durableId="168377107">
    <w:abstractNumId w:val="20"/>
  </w:num>
  <w:num w:numId="8" w16cid:durableId="1735590598">
    <w:abstractNumId w:val="1"/>
  </w:num>
  <w:num w:numId="9" w16cid:durableId="783309586">
    <w:abstractNumId w:val="21"/>
  </w:num>
  <w:num w:numId="10" w16cid:durableId="1141844659">
    <w:abstractNumId w:val="13"/>
  </w:num>
  <w:num w:numId="11" w16cid:durableId="1167743081">
    <w:abstractNumId w:val="19"/>
  </w:num>
  <w:num w:numId="12" w16cid:durableId="1512794663">
    <w:abstractNumId w:val="7"/>
  </w:num>
  <w:num w:numId="13" w16cid:durableId="1836072876">
    <w:abstractNumId w:val="18"/>
  </w:num>
  <w:num w:numId="14" w16cid:durableId="1527712902">
    <w:abstractNumId w:val="8"/>
  </w:num>
  <w:num w:numId="15" w16cid:durableId="1609852021">
    <w:abstractNumId w:val="10"/>
  </w:num>
  <w:num w:numId="16" w16cid:durableId="531117455">
    <w:abstractNumId w:val="22"/>
  </w:num>
  <w:num w:numId="17" w16cid:durableId="860320553">
    <w:abstractNumId w:val="14"/>
  </w:num>
  <w:num w:numId="18" w16cid:durableId="867916703">
    <w:abstractNumId w:val="4"/>
  </w:num>
  <w:num w:numId="19" w16cid:durableId="1137256143">
    <w:abstractNumId w:val="3"/>
  </w:num>
  <w:num w:numId="20" w16cid:durableId="532770409">
    <w:abstractNumId w:val="9"/>
  </w:num>
  <w:num w:numId="21" w16cid:durableId="1393428478">
    <w:abstractNumId w:val="15"/>
  </w:num>
  <w:num w:numId="22" w16cid:durableId="1615139297">
    <w:abstractNumId w:val="2"/>
  </w:num>
  <w:num w:numId="23" w16cid:durableId="2006544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B6"/>
    <w:rsid w:val="000B1B54"/>
    <w:rsid w:val="001761BF"/>
    <w:rsid w:val="0017634E"/>
    <w:rsid w:val="001C10AC"/>
    <w:rsid w:val="002244C0"/>
    <w:rsid w:val="00256C05"/>
    <w:rsid w:val="0027550C"/>
    <w:rsid w:val="0028454F"/>
    <w:rsid w:val="002A0C38"/>
    <w:rsid w:val="0030198E"/>
    <w:rsid w:val="003E334D"/>
    <w:rsid w:val="004C761B"/>
    <w:rsid w:val="00503449"/>
    <w:rsid w:val="005217E4"/>
    <w:rsid w:val="0055790C"/>
    <w:rsid w:val="005C2766"/>
    <w:rsid w:val="005F17DC"/>
    <w:rsid w:val="006527B5"/>
    <w:rsid w:val="006566B9"/>
    <w:rsid w:val="00665B35"/>
    <w:rsid w:val="00683451"/>
    <w:rsid w:val="006871BF"/>
    <w:rsid w:val="00692EBF"/>
    <w:rsid w:val="006E0C24"/>
    <w:rsid w:val="006F4CA6"/>
    <w:rsid w:val="00741902"/>
    <w:rsid w:val="007743BD"/>
    <w:rsid w:val="008265CE"/>
    <w:rsid w:val="008A7DB6"/>
    <w:rsid w:val="00915688"/>
    <w:rsid w:val="00947B3A"/>
    <w:rsid w:val="00A20EB8"/>
    <w:rsid w:val="00A623B8"/>
    <w:rsid w:val="00A744A2"/>
    <w:rsid w:val="00B052E6"/>
    <w:rsid w:val="00B133A0"/>
    <w:rsid w:val="00C400D5"/>
    <w:rsid w:val="00CE5E22"/>
    <w:rsid w:val="00CF20CD"/>
    <w:rsid w:val="00D229E2"/>
    <w:rsid w:val="00E7275E"/>
    <w:rsid w:val="00ED1F28"/>
    <w:rsid w:val="00F34EFD"/>
    <w:rsid w:val="00F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4140"/>
  <w15:chartTrackingRefBased/>
  <w15:docId w15:val="{3FBF23FE-EC99-4F48-9651-147A1E6C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B8"/>
  </w:style>
  <w:style w:type="paragraph" w:styleId="Heading1">
    <w:name w:val="heading 1"/>
    <w:basedOn w:val="Normal"/>
    <w:next w:val="Normal"/>
    <w:link w:val="Heading1Char"/>
    <w:uiPriority w:val="9"/>
    <w:qFormat/>
    <w:rsid w:val="008A7DB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B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DB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A7D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D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DB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7D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7D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D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2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nattapol dedruktip</dc:creator>
  <cp:keywords/>
  <dc:description/>
  <cp:lastModifiedBy>nattapol dedruktip</cp:lastModifiedBy>
  <cp:revision>8</cp:revision>
  <dcterms:created xsi:type="dcterms:W3CDTF">2025-02-25T03:28:00Z</dcterms:created>
  <dcterms:modified xsi:type="dcterms:W3CDTF">2025-02-25T17:55:00Z</dcterms:modified>
</cp:coreProperties>
</file>